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D21B7" w14:textId="0B5F0A8B" w:rsidR="00DC08D1" w:rsidRPr="00C507F3" w:rsidRDefault="00C507F3" w:rsidP="00AF1D32">
      <w:pPr>
        <w:pStyle w:val="Author"/>
        <w:spacing w:before="40" w:after="40" w:line="280" w:lineRule="exact"/>
        <w:ind w:right="215" w:firstLine="360"/>
        <w:jc w:val="center"/>
        <w:rPr>
          <w:rFonts w:ascii="Times New Roman" w:hAnsi="Times New Roman" w:cs="Times New Roman"/>
          <w:b/>
          <w:sz w:val="26"/>
          <w:szCs w:val="26"/>
          <w:lang w:val="en-GB"/>
        </w:rPr>
      </w:pPr>
      <w:r w:rsidRPr="00C507F3">
        <w:rPr>
          <w:rFonts w:ascii="Times New Roman" w:hAnsi="Times New Roman" w:cs="Times New Roman"/>
          <w:b/>
          <w:i w:val="0"/>
          <w:sz w:val="26"/>
          <w:szCs w:val="26"/>
        </w:rPr>
        <w:t>Ả</w:t>
      </w:r>
      <w:r w:rsidR="00AF1D32" w:rsidRPr="00C507F3">
        <w:rPr>
          <w:rFonts w:ascii="Times New Roman" w:hAnsi="Times New Roman" w:cs="Times New Roman"/>
          <w:b/>
          <w:i w:val="0"/>
          <w:sz w:val="26"/>
          <w:szCs w:val="26"/>
        </w:rPr>
        <w:t xml:space="preserve">nh hưởng của </w:t>
      </w:r>
      <w:r w:rsidR="00AF1D32">
        <w:rPr>
          <w:rFonts w:ascii="Times New Roman" w:hAnsi="Times New Roman" w:cs="Times New Roman"/>
          <w:b/>
          <w:i w:val="0"/>
          <w:sz w:val="26"/>
          <w:szCs w:val="26"/>
        </w:rPr>
        <w:t>độ tuổi</w:t>
      </w:r>
      <w:r w:rsidR="00AF1D32" w:rsidRPr="00C507F3">
        <w:rPr>
          <w:rFonts w:ascii="Times New Roman" w:hAnsi="Times New Roman" w:cs="Times New Roman"/>
          <w:b/>
          <w:i w:val="0"/>
          <w:sz w:val="26"/>
          <w:szCs w:val="26"/>
        </w:rPr>
        <w:t xml:space="preserve"> thu hoạch đến chất lượng rau mầm </w:t>
      </w:r>
      <w:r w:rsidR="00AF1D32">
        <w:rPr>
          <w:rFonts w:ascii="Times New Roman" w:hAnsi="Times New Roman" w:cs="Times New Roman"/>
          <w:b/>
          <w:i w:val="0"/>
          <w:sz w:val="26"/>
          <w:szCs w:val="26"/>
        </w:rPr>
        <w:t xml:space="preserve">trồng </w:t>
      </w:r>
      <w:r w:rsidR="00AF1D32" w:rsidRPr="00C507F3">
        <w:rPr>
          <w:rFonts w:ascii="Times New Roman" w:hAnsi="Times New Roman" w:cs="Times New Roman"/>
          <w:b/>
          <w:i w:val="0"/>
          <w:sz w:val="26"/>
          <w:szCs w:val="26"/>
        </w:rPr>
        <w:t>từ hạt thanh long ruột đỏ</w:t>
      </w:r>
      <w:r w:rsidRPr="00C507F3">
        <w:rPr>
          <w:rFonts w:ascii="Times New Roman" w:hAnsi="Times New Roman" w:cs="Times New Roman"/>
          <w:b/>
          <w:i w:val="0"/>
          <w:sz w:val="26"/>
          <w:szCs w:val="26"/>
        </w:rPr>
        <w:t xml:space="preserve"> (</w:t>
      </w:r>
      <w:r w:rsidR="00E45F1F" w:rsidRPr="00E45F1F">
        <w:rPr>
          <w:rFonts w:ascii="Times New Roman" w:hAnsi="Times New Roman" w:cs="Times New Roman"/>
          <w:b/>
          <w:iCs/>
          <w:sz w:val="26"/>
          <w:szCs w:val="26"/>
        </w:rPr>
        <w:t>H</w:t>
      </w:r>
      <w:r w:rsidR="00E45F1F" w:rsidRPr="00C507F3">
        <w:rPr>
          <w:rFonts w:ascii="Times New Roman" w:hAnsi="Times New Roman" w:cs="Times New Roman"/>
          <w:b/>
          <w:sz w:val="26"/>
          <w:szCs w:val="26"/>
        </w:rPr>
        <w:t>ylocereus polyrhizus</w:t>
      </w:r>
      <w:r w:rsidRPr="00C507F3">
        <w:rPr>
          <w:rFonts w:ascii="Times New Roman" w:hAnsi="Times New Roman" w:cs="Times New Roman"/>
          <w:b/>
          <w:i w:val="0"/>
          <w:sz w:val="26"/>
          <w:szCs w:val="26"/>
        </w:rPr>
        <w:t xml:space="preserve">) </w:t>
      </w:r>
    </w:p>
    <w:p w14:paraId="2834ED4D" w14:textId="340FDD53" w:rsidR="007512A9" w:rsidRPr="008A7CA6" w:rsidRDefault="007512A9" w:rsidP="00AF1D32">
      <w:pPr>
        <w:spacing w:before="40" w:after="40" w:line="280" w:lineRule="exact"/>
        <w:ind w:firstLine="360"/>
        <w:jc w:val="center"/>
        <w:rPr>
          <w:rFonts w:ascii="Times New Roman" w:hAnsi="Times New Roman"/>
          <w:b/>
          <w:bCs/>
        </w:rPr>
      </w:pPr>
      <w:r>
        <w:rPr>
          <w:rFonts w:ascii="Times New Roman" w:hAnsi="Times New Roman"/>
          <w:b/>
          <w:bCs/>
        </w:rPr>
        <w:t>Thái Minh Phúc</w:t>
      </w:r>
      <w:r w:rsidRPr="008A7CA6">
        <w:rPr>
          <w:rFonts w:ascii="Times New Roman" w:hAnsi="Times New Roman"/>
          <w:b/>
          <w:bCs/>
          <w:vertAlign w:val="superscript"/>
        </w:rPr>
        <w:t>1</w:t>
      </w:r>
      <w:r w:rsidR="00350D45">
        <w:rPr>
          <w:rFonts w:ascii="Times New Roman" w:hAnsi="Times New Roman"/>
          <w:b/>
          <w:bCs/>
        </w:rPr>
        <w:t xml:space="preserve"> - </w:t>
      </w:r>
      <w:r w:rsidRPr="008A7CA6">
        <w:rPr>
          <w:rFonts w:ascii="Times New Roman" w:hAnsi="Times New Roman"/>
          <w:b/>
          <w:bCs/>
        </w:rPr>
        <w:t>Ngô Duy Quang</w:t>
      </w:r>
      <w:r w:rsidRPr="008A7CA6">
        <w:rPr>
          <w:rFonts w:ascii="Times New Roman" w:hAnsi="Times New Roman"/>
          <w:b/>
          <w:bCs/>
          <w:vertAlign w:val="superscript"/>
        </w:rPr>
        <w:t>2</w:t>
      </w:r>
      <w:r w:rsidRPr="008A7CA6">
        <w:rPr>
          <w:rFonts w:ascii="Times New Roman" w:hAnsi="Times New Roman"/>
          <w:b/>
          <w:bCs/>
        </w:rPr>
        <w:t xml:space="preserve"> </w:t>
      </w:r>
      <w:r w:rsidR="00350D45">
        <w:rPr>
          <w:rFonts w:ascii="Times New Roman" w:hAnsi="Times New Roman"/>
          <w:b/>
          <w:bCs/>
        </w:rPr>
        <w:t>-</w:t>
      </w:r>
      <w:r w:rsidRPr="008A7CA6">
        <w:rPr>
          <w:rFonts w:ascii="Times New Roman" w:hAnsi="Times New Roman"/>
          <w:b/>
          <w:bCs/>
        </w:rPr>
        <w:t xml:space="preserve"> Phan Thị Thanh Quế</w:t>
      </w:r>
      <w:r w:rsidRPr="008A7CA6">
        <w:rPr>
          <w:rFonts w:ascii="Times New Roman" w:hAnsi="Times New Roman"/>
          <w:b/>
          <w:bCs/>
          <w:vertAlign w:val="superscript"/>
        </w:rPr>
        <w:t>2</w:t>
      </w:r>
      <w:r w:rsidR="00350D45">
        <w:rPr>
          <w:rFonts w:ascii="Times New Roman" w:hAnsi="Times New Roman"/>
          <w:b/>
          <w:bCs/>
          <w:vertAlign w:val="superscript"/>
        </w:rPr>
        <w:t>,</w:t>
      </w:r>
      <w:r w:rsidRPr="008A7CA6">
        <w:rPr>
          <w:rFonts w:ascii="Times New Roman" w:hAnsi="Times New Roman"/>
          <w:b/>
          <w:bCs/>
          <w:vertAlign w:val="superscript"/>
        </w:rPr>
        <w:t>*</w:t>
      </w:r>
    </w:p>
    <w:p w14:paraId="118058B3" w14:textId="5824209B" w:rsidR="007512A9" w:rsidRPr="00DB55E8" w:rsidRDefault="007512A9" w:rsidP="00AF1D32">
      <w:pPr>
        <w:spacing w:before="40" w:after="40" w:line="280" w:lineRule="exact"/>
        <w:ind w:firstLine="360"/>
        <w:jc w:val="center"/>
        <w:rPr>
          <w:rFonts w:ascii="Times New Roman" w:hAnsi="Times New Roman"/>
        </w:rPr>
      </w:pPr>
      <w:r w:rsidRPr="00DB55E8">
        <w:rPr>
          <w:rFonts w:ascii="Times New Roman" w:hAnsi="Times New Roman"/>
          <w:vertAlign w:val="superscript"/>
        </w:rPr>
        <w:t>1</w:t>
      </w:r>
      <w:r w:rsidRPr="00DB55E8">
        <w:rPr>
          <w:rFonts w:ascii="Times New Roman" w:hAnsi="Times New Roman"/>
        </w:rPr>
        <w:t>Học viên cao học ngành Công nghệ thực phẩm K31, Đại học Cần Thơ, Việt Nam</w:t>
      </w:r>
    </w:p>
    <w:p w14:paraId="20761C0C" w14:textId="63256D75" w:rsidR="00DB55E8" w:rsidRPr="00DB55E8" w:rsidRDefault="00DB55E8" w:rsidP="00AF1D32">
      <w:pPr>
        <w:spacing w:before="40" w:after="40" w:line="280" w:lineRule="exact"/>
        <w:ind w:firstLine="360"/>
        <w:jc w:val="center"/>
        <w:rPr>
          <w:rFonts w:ascii="Times New Roman" w:hAnsi="Times New Roman"/>
          <w:i/>
          <w:iCs/>
        </w:rPr>
      </w:pPr>
      <w:r w:rsidRPr="00DB55E8">
        <w:rPr>
          <w:rFonts w:ascii="Times New Roman" w:hAnsi="Times New Roman"/>
          <w:i/>
          <w:iCs/>
        </w:rPr>
        <w:t>Master student cohort 31, Can Tho University</w:t>
      </w:r>
    </w:p>
    <w:p w14:paraId="03D78793" w14:textId="77777777" w:rsidR="007512A9" w:rsidRDefault="007512A9" w:rsidP="00AF1D32">
      <w:pPr>
        <w:spacing w:before="40" w:after="40" w:line="280" w:lineRule="exact"/>
        <w:ind w:firstLine="360"/>
        <w:jc w:val="center"/>
        <w:rPr>
          <w:rFonts w:ascii="Times New Roman" w:hAnsi="Times New Roman"/>
        </w:rPr>
      </w:pPr>
      <w:r w:rsidRPr="00DB55E8">
        <w:rPr>
          <w:rFonts w:ascii="Times New Roman" w:hAnsi="Times New Roman"/>
          <w:vertAlign w:val="superscript"/>
        </w:rPr>
        <w:t>2</w:t>
      </w:r>
      <w:r w:rsidRPr="00DB55E8">
        <w:rPr>
          <w:rFonts w:ascii="Times New Roman" w:hAnsi="Times New Roman"/>
        </w:rPr>
        <w:t>Viện Công nghệ Sinh học và Thực phẩm, Đại học Cần Thơ, Việt Nam</w:t>
      </w:r>
    </w:p>
    <w:p w14:paraId="48BE4046" w14:textId="5DD38D08" w:rsidR="00DB55E8" w:rsidRPr="00DB55E8" w:rsidRDefault="00DB55E8" w:rsidP="00AF1D32">
      <w:pPr>
        <w:spacing w:before="40" w:after="40" w:line="280" w:lineRule="exact"/>
        <w:ind w:firstLine="360"/>
        <w:jc w:val="center"/>
        <w:rPr>
          <w:rFonts w:ascii="Times New Roman" w:hAnsi="Times New Roman"/>
          <w:i/>
          <w:iCs/>
        </w:rPr>
      </w:pPr>
      <w:r w:rsidRPr="00DB55E8">
        <w:rPr>
          <w:rFonts w:ascii="Times New Roman" w:hAnsi="Times New Roman"/>
          <w:i/>
          <w:iCs/>
        </w:rPr>
        <w:t>Institute of Food and Biotechnology, Can Tho University, Vietnam</w:t>
      </w:r>
    </w:p>
    <w:p w14:paraId="7E78BCE2" w14:textId="69B7A737" w:rsidR="007512A9" w:rsidRPr="00DB55E8" w:rsidRDefault="007512A9" w:rsidP="00AF1D32">
      <w:pPr>
        <w:spacing w:before="40" w:after="40" w:line="280" w:lineRule="exact"/>
        <w:ind w:firstLine="360"/>
        <w:jc w:val="center"/>
        <w:rPr>
          <w:rFonts w:ascii="Times New Roman" w:hAnsi="Times New Roman"/>
        </w:rPr>
      </w:pPr>
      <w:r w:rsidRPr="00DB55E8">
        <w:rPr>
          <w:rFonts w:ascii="Times New Roman" w:hAnsi="Times New Roman"/>
        </w:rPr>
        <w:t>*</w:t>
      </w:r>
      <w:r w:rsidR="00DB55E8">
        <w:rPr>
          <w:rFonts w:ascii="Times New Roman" w:hAnsi="Times New Roman"/>
        </w:rPr>
        <w:t xml:space="preserve">Tác giả liên hệ, </w:t>
      </w:r>
      <w:r w:rsidRPr="00DB55E8">
        <w:rPr>
          <w:rFonts w:ascii="Times New Roman" w:hAnsi="Times New Roman"/>
        </w:rPr>
        <w:t xml:space="preserve">Email: </w:t>
      </w:r>
      <w:hyperlink r:id="rId8" w:history="1">
        <w:r w:rsidR="00AF1D32" w:rsidRPr="00DB55E8">
          <w:rPr>
            <w:rStyle w:val="Hyperlink"/>
            <w:rFonts w:ascii="Times New Roman" w:hAnsi="Times New Roman"/>
          </w:rPr>
          <w:t>pttque@ctu.edu.vn</w:t>
        </w:r>
      </w:hyperlink>
    </w:p>
    <w:p w14:paraId="59717F23" w14:textId="77777777" w:rsidR="00AF1D32" w:rsidRDefault="00AF1D32" w:rsidP="00AF1D32">
      <w:pPr>
        <w:spacing w:before="40" w:after="40" w:line="280" w:lineRule="exact"/>
        <w:ind w:firstLine="360"/>
        <w:jc w:val="center"/>
        <w:rPr>
          <w:rFonts w:ascii="Times New Roman" w:hAnsi="Times New Roman"/>
          <w:i/>
          <w:iCs/>
        </w:rPr>
      </w:pPr>
    </w:p>
    <w:p w14:paraId="14E3C08D" w14:textId="77777777" w:rsidR="00AF1D32" w:rsidRDefault="00AF1D32" w:rsidP="00AF1D32">
      <w:pPr>
        <w:spacing w:before="40" w:after="40" w:line="280" w:lineRule="exact"/>
        <w:ind w:firstLine="360"/>
        <w:jc w:val="center"/>
        <w:rPr>
          <w:rFonts w:ascii="Times New Roman" w:hAnsi="Times New Roman"/>
          <w:i/>
          <w:iCs/>
        </w:rPr>
      </w:pPr>
    </w:p>
    <w:p w14:paraId="47C62556" w14:textId="77777777" w:rsidR="00AF1D32" w:rsidRDefault="00AF1D32" w:rsidP="00AF1D32">
      <w:pPr>
        <w:spacing w:before="40" w:after="40" w:line="280" w:lineRule="exact"/>
        <w:ind w:firstLine="360"/>
        <w:jc w:val="center"/>
        <w:rPr>
          <w:rFonts w:ascii="Times New Roman" w:hAnsi="Times New Roman"/>
          <w:i/>
          <w:iCs/>
        </w:rPr>
      </w:pPr>
    </w:p>
    <w:p w14:paraId="057B2EC2" w14:textId="77777777" w:rsidR="00AF1D32" w:rsidRDefault="00AF1D32" w:rsidP="00AF1D32">
      <w:pPr>
        <w:spacing w:before="40" w:after="40" w:line="280" w:lineRule="exact"/>
        <w:ind w:firstLine="360"/>
        <w:jc w:val="center"/>
        <w:rPr>
          <w:rFonts w:ascii="Times New Roman" w:hAnsi="Times New Roman"/>
          <w:i/>
          <w:iCs/>
        </w:rPr>
      </w:pPr>
    </w:p>
    <w:p w14:paraId="3DFB494B" w14:textId="77777777" w:rsidR="00AF1D32" w:rsidRDefault="00AF1D32" w:rsidP="00AF1D32">
      <w:pPr>
        <w:spacing w:before="40" w:after="40" w:line="280" w:lineRule="exact"/>
        <w:ind w:firstLine="360"/>
        <w:jc w:val="center"/>
        <w:rPr>
          <w:rFonts w:ascii="Times New Roman" w:hAnsi="Times New Roman"/>
          <w:i/>
          <w:iCs/>
        </w:rPr>
      </w:pPr>
    </w:p>
    <w:p w14:paraId="2E4EB3F0" w14:textId="6AC19143" w:rsidR="00AF1D32" w:rsidRPr="008A7CA6" w:rsidRDefault="00DB55E8" w:rsidP="00AF1D32">
      <w:pPr>
        <w:spacing w:before="40" w:after="40" w:line="280" w:lineRule="exact"/>
        <w:ind w:firstLine="360"/>
        <w:jc w:val="center"/>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59264" behindDoc="0" locked="0" layoutInCell="1" allowOverlap="1" wp14:anchorId="1EEEA231" wp14:editId="7BD6164D">
                <wp:simplePos x="0" y="0"/>
                <wp:positionH relativeFrom="column">
                  <wp:posOffset>13836</wp:posOffset>
                </wp:positionH>
                <wp:positionV relativeFrom="paragraph">
                  <wp:posOffset>136391</wp:posOffset>
                </wp:positionV>
                <wp:extent cx="6031832" cy="0"/>
                <wp:effectExtent l="0" t="0" r="0" b="0"/>
                <wp:wrapNone/>
                <wp:docPr id="392816397" name="Straight Connector 3"/>
                <wp:cNvGraphicFramePr/>
                <a:graphic xmlns:a="http://schemas.openxmlformats.org/drawingml/2006/main">
                  <a:graphicData uri="http://schemas.microsoft.com/office/word/2010/wordprocessingShape">
                    <wps:wsp>
                      <wps:cNvCnPr/>
                      <wps:spPr>
                        <a:xfrm>
                          <a:off x="0" y="0"/>
                          <a:ext cx="60318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443AF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10.75pt" to="476.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t4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" strokecolor="black [3040]"/>
            </w:pict>
          </mc:Fallback>
        </mc:AlternateContent>
      </w:r>
    </w:p>
    <w:p w14:paraId="67DFD443" w14:textId="6E439353" w:rsidR="00042602" w:rsidRPr="00AF1D32" w:rsidRDefault="00AF1D32" w:rsidP="00DB55E8">
      <w:pPr>
        <w:pStyle w:val="FootnoteText"/>
        <w:spacing w:before="40" w:after="40" w:line="280" w:lineRule="exact"/>
        <w:jc w:val="both"/>
        <w:rPr>
          <w:rFonts w:ascii="Times New Roman" w:hAnsi="Times New Roman"/>
          <w:b/>
          <w:bCs/>
          <w:i/>
          <w:color w:val="FF0000"/>
          <w:sz w:val="24"/>
          <w:szCs w:val="24"/>
        </w:rPr>
      </w:pPr>
      <w:r w:rsidRPr="00AF1D32">
        <w:rPr>
          <w:rFonts w:ascii="Times New Roman" w:hAnsi="Times New Roman"/>
          <w:b/>
          <w:bCs/>
          <w:sz w:val="24"/>
          <w:szCs w:val="24"/>
        </w:rPr>
        <w:t>Tóm tắt:</w:t>
      </w:r>
      <w:r w:rsidR="00091046" w:rsidRPr="00AF1D32">
        <w:rPr>
          <w:rFonts w:ascii="Times New Roman" w:hAnsi="Times New Roman"/>
          <w:b/>
          <w:bCs/>
          <w:color w:val="FF0000"/>
          <w:sz w:val="24"/>
          <w:szCs w:val="24"/>
        </w:rPr>
        <w:tab/>
      </w:r>
    </w:p>
    <w:p w14:paraId="30553E47" w14:textId="77842B27" w:rsidR="00291A09" w:rsidRPr="00AF1D32" w:rsidRDefault="00AE0D1D" w:rsidP="00DB55E8">
      <w:pPr>
        <w:spacing w:before="40" w:after="40" w:line="280" w:lineRule="exact"/>
        <w:jc w:val="both"/>
        <w:rPr>
          <w:rFonts w:ascii="Times New Roman" w:hAnsi="Times New Roman"/>
          <w:i/>
          <w:iCs/>
          <w:sz w:val="24"/>
          <w:szCs w:val="24"/>
        </w:rPr>
      </w:pPr>
      <w:r w:rsidRPr="00AF1D32">
        <w:rPr>
          <w:rFonts w:ascii="Times New Roman" w:hAnsi="Times New Roman"/>
          <w:i/>
          <w:iCs/>
          <w:sz w:val="24"/>
          <w:szCs w:val="24"/>
        </w:rPr>
        <w:t xml:space="preserve">Hạt </w:t>
      </w:r>
      <w:r w:rsidR="00697AC4" w:rsidRPr="00AF1D32">
        <w:rPr>
          <w:rFonts w:ascii="Times New Roman" w:hAnsi="Times New Roman"/>
          <w:i/>
          <w:iCs/>
          <w:sz w:val="24"/>
          <w:szCs w:val="24"/>
        </w:rPr>
        <w:t>thanh long là</w:t>
      </w:r>
      <w:r w:rsidRPr="00AF1D32">
        <w:rPr>
          <w:rFonts w:ascii="Times New Roman" w:hAnsi="Times New Roman"/>
          <w:i/>
          <w:iCs/>
          <w:sz w:val="24"/>
          <w:szCs w:val="24"/>
        </w:rPr>
        <w:t xml:space="preserve"> nguồn phụ phẩm giàu dinh dưỡng, </w:t>
      </w:r>
      <w:r w:rsidR="00DC1444" w:rsidRPr="00AF1D32">
        <w:rPr>
          <w:rFonts w:ascii="Times New Roman" w:hAnsi="Times New Roman"/>
          <w:i/>
          <w:iCs/>
          <w:sz w:val="24"/>
          <w:szCs w:val="24"/>
        </w:rPr>
        <w:t>có</w:t>
      </w:r>
      <w:r w:rsidR="00DA3E95" w:rsidRPr="00AF1D32">
        <w:rPr>
          <w:rFonts w:ascii="Times New Roman" w:hAnsi="Times New Roman"/>
          <w:i/>
          <w:iCs/>
          <w:sz w:val="24"/>
          <w:szCs w:val="24"/>
        </w:rPr>
        <w:t xml:space="preserve"> nhiều</w:t>
      </w:r>
      <w:r w:rsidRPr="00AF1D32">
        <w:rPr>
          <w:rFonts w:ascii="Times New Roman" w:hAnsi="Times New Roman"/>
          <w:i/>
          <w:iCs/>
          <w:sz w:val="24"/>
          <w:szCs w:val="24"/>
        </w:rPr>
        <w:t xml:space="preserve"> tiềm năng ứng dụng trong thực phẩm. Nảy mầm là phương pháp đơn giản và hiệu quả giúp hoạt hóa các quá trình trao đổi chất trong hạt. Mục đích của nghiên cứu này </w:t>
      </w:r>
      <w:r w:rsidR="00697AC4" w:rsidRPr="00AF1D32">
        <w:rPr>
          <w:rFonts w:ascii="Times New Roman" w:hAnsi="Times New Roman"/>
          <w:i/>
          <w:iCs/>
          <w:sz w:val="24"/>
          <w:szCs w:val="24"/>
        </w:rPr>
        <w:t>nhằm</w:t>
      </w:r>
      <w:r w:rsidRPr="00AF1D32">
        <w:rPr>
          <w:rFonts w:ascii="Times New Roman" w:hAnsi="Times New Roman"/>
          <w:i/>
          <w:iCs/>
          <w:sz w:val="24"/>
          <w:szCs w:val="24"/>
        </w:rPr>
        <w:t xml:space="preserve"> tận dụng nguồn phụ phẩm hạt thanh long</w:t>
      </w:r>
      <w:r w:rsidR="00697AC4" w:rsidRPr="00AF1D32">
        <w:rPr>
          <w:rFonts w:ascii="Times New Roman" w:hAnsi="Times New Roman"/>
          <w:i/>
          <w:iCs/>
          <w:sz w:val="24"/>
          <w:szCs w:val="24"/>
        </w:rPr>
        <w:t xml:space="preserve"> để </w:t>
      </w:r>
      <w:r w:rsidR="00291A09" w:rsidRPr="00AF1D32">
        <w:rPr>
          <w:rFonts w:ascii="Times New Roman" w:hAnsi="Times New Roman"/>
          <w:i/>
          <w:iCs/>
          <w:sz w:val="24"/>
          <w:szCs w:val="24"/>
        </w:rPr>
        <w:t>phát triển thành loại</w:t>
      </w:r>
      <w:r w:rsidR="000B0F77" w:rsidRPr="00AF1D32">
        <w:rPr>
          <w:rFonts w:ascii="Times New Roman" w:hAnsi="Times New Roman"/>
          <w:i/>
          <w:iCs/>
          <w:sz w:val="24"/>
          <w:szCs w:val="24"/>
        </w:rPr>
        <w:t xml:space="preserve"> rau mầm </w:t>
      </w:r>
      <w:r w:rsidR="00291A09" w:rsidRPr="00AF1D32">
        <w:rPr>
          <w:rFonts w:ascii="Times New Roman" w:hAnsi="Times New Roman"/>
          <w:i/>
          <w:iCs/>
          <w:sz w:val="24"/>
          <w:szCs w:val="24"/>
        </w:rPr>
        <w:t xml:space="preserve">có giá trị dinh dưỡng </w:t>
      </w:r>
      <w:r w:rsidR="000B0F77" w:rsidRPr="00AF1D32">
        <w:rPr>
          <w:rFonts w:ascii="Times New Roman" w:hAnsi="Times New Roman"/>
          <w:i/>
          <w:iCs/>
          <w:sz w:val="24"/>
          <w:szCs w:val="24"/>
        </w:rPr>
        <w:t>góp phần</w:t>
      </w:r>
      <w:r w:rsidR="00697AC4" w:rsidRPr="00AF1D32">
        <w:rPr>
          <w:rFonts w:ascii="Times New Roman" w:hAnsi="Times New Roman"/>
          <w:i/>
          <w:iCs/>
          <w:sz w:val="24"/>
          <w:szCs w:val="24"/>
        </w:rPr>
        <w:t xml:space="preserve"> </w:t>
      </w:r>
      <w:r w:rsidR="005F2D39" w:rsidRPr="00AF1D32">
        <w:rPr>
          <w:rFonts w:ascii="Times New Roman" w:hAnsi="Times New Roman"/>
          <w:i/>
          <w:iCs/>
          <w:sz w:val="24"/>
          <w:szCs w:val="24"/>
        </w:rPr>
        <w:t>nâng cao giá trị của hạt thanh long</w:t>
      </w:r>
      <w:r w:rsidR="00697AC4" w:rsidRPr="00AF1D32">
        <w:rPr>
          <w:rFonts w:ascii="Times New Roman" w:hAnsi="Times New Roman"/>
          <w:i/>
          <w:iCs/>
          <w:sz w:val="24"/>
          <w:szCs w:val="24"/>
        </w:rPr>
        <w:t xml:space="preserve">. </w:t>
      </w:r>
      <w:r w:rsidR="00291A09" w:rsidRPr="00AF1D32">
        <w:rPr>
          <w:rFonts w:ascii="Times New Roman" w:hAnsi="Times New Roman"/>
          <w:i/>
          <w:iCs/>
          <w:sz w:val="24"/>
          <w:szCs w:val="24"/>
        </w:rPr>
        <w:t xml:space="preserve">Nghiên cứu đánh giá ảnh hưởng của độ tuổi thu hoạch rau mầm trồng từ hạt thanh long ruột đỏ tại các mốc thời gian 8, 10, 12, 14, 16 và 18 ngày sau khi gieo đến năng suất, độ ẩm và các thành phần có hoạt tính sinh học trong sản phẩm cuối cùng. Kết quả cho thấy rau mầm thanh long thu hoạch vào ngày thứ 12 sau gieo đạt năng suất cao nhất, đạt tới 456,52%. </w:t>
      </w:r>
      <w:r w:rsidR="00D00444" w:rsidRPr="00AF1D32">
        <w:rPr>
          <w:rFonts w:ascii="Times New Roman" w:hAnsi="Times New Roman"/>
          <w:i/>
          <w:iCs/>
          <w:sz w:val="24"/>
          <w:szCs w:val="24"/>
        </w:rPr>
        <w:t>Đặc biệt</w:t>
      </w:r>
      <w:r w:rsidR="00291A09" w:rsidRPr="00AF1D32">
        <w:rPr>
          <w:rFonts w:ascii="Times New Roman" w:hAnsi="Times New Roman"/>
          <w:i/>
          <w:iCs/>
          <w:sz w:val="24"/>
          <w:szCs w:val="24"/>
        </w:rPr>
        <w:t xml:space="preserve">, </w:t>
      </w:r>
      <w:r w:rsidR="00D00444" w:rsidRPr="00AF1D32">
        <w:rPr>
          <w:rFonts w:ascii="Times New Roman" w:hAnsi="Times New Roman"/>
          <w:i/>
          <w:iCs/>
          <w:sz w:val="24"/>
          <w:szCs w:val="24"/>
        </w:rPr>
        <w:t xml:space="preserve">rau thu hoạch ở độ tuổi </w:t>
      </w:r>
      <w:r w:rsidR="00291A09" w:rsidRPr="00AF1D32">
        <w:rPr>
          <w:rFonts w:ascii="Times New Roman" w:hAnsi="Times New Roman"/>
          <w:i/>
          <w:iCs/>
          <w:sz w:val="24"/>
          <w:szCs w:val="24"/>
        </w:rPr>
        <w:t xml:space="preserve">này </w:t>
      </w:r>
      <w:r w:rsidR="00D00444" w:rsidRPr="00AF1D32">
        <w:rPr>
          <w:rFonts w:ascii="Times New Roman" w:hAnsi="Times New Roman"/>
          <w:i/>
          <w:iCs/>
          <w:sz w:val="24"/>
          <w:szCs w:val="24"/>
        </w:rPr>
        <w:t>có chứa</w:t>
      </w:r>
      <w:r w:rsidR="00291A09" w:rsidRPr="00AF1D32">
        <w:rPr>
          <w:rFonts w:ascii="Times New Roman" w:hAnsi="Times New Roman"/>
          <w:i/>
          <w:iCs/>
          <w:sz w:val="24"/>
          <w:szCs w:val="24"/>
        </w:rPr>
        <w:t xml:space="preserve"> hàm lượng vitamin C và vitamin E cao nhất, lần lượt là 1.007,6 mg/100g chất khô và 4.683,5 mg/100g chất khô, khẳng định tiềm năng phát triển sản phẩm rau mầm thanh long từ phụ phẩm hạt thanh long</w:t>
      </w:r>
      <w:r w:rsidR="00D00444" w:rsidRPr="00AF1D32">
        <w:rPr>
          <w:rFonts w:ascii="Times New Roman" w:hAnsi="Times New Roman"/>
          <w:i/>
          <w:iCs/>
          <w:sz w:val="24"/>
          <w:szCs w:val="24"/>
        </w:rPr>
        <w:t>.</w:t>
      </w:r>
    </w:p>
    <w:p w14:paraId="17129377" w14:textId="171BFD95" w:rsidR="004069FF" w:rsidRPr="00AF1D32" w:rsidRDefault="004069FF" w:rsidP="00DB55E8">
      <w:pPr>
        <w:spacing w:before="40" w:after="40" w:line="280" w:lineRule="exact"/>
        <w:jc w:val="both"/>
        <w:rPr>
          <w:rFonts w:ascii="Times New Roman" w:hAnsi="Times New Roman"/>
          <w:bCs/>
          <w:i/>
          <w:sz w:val="24"/>
          <w:szCs w:val="24"/>
        </w:rPr>
      </w:pPr>
      <w:r w:rsidRPr="00AF1D32">
        <w:rPr>
          <w:rFonts w:ascii="Times New Roman" w:hAnsi="Times New Roman"/>
          <w:b/>
          <w:iCs/>
          <w:sz w:val="24"/>
          <w:szCs w:val="24"/>
        </w:rPr>
        <w:t>Từ khóa:</w:t>
      </w:r>
      <w:r w:rsidRPr="000B0F77">
        <w:rPr>
          <w:rFonts w:ascii="Times New Roman" w:hAnsi="Times New Roman"/>
          <w:b/>
          <w:i/>
          <w:sz w:val="24"/>
          <w:szCs w:val="24"/>
        </w:rPr>
        <w:t xml:space="preserve"> </w:t>
      </w:r>
      <w:r w:rsidR="00D00444" w:rsidRPr="00AF1D32">
        <w:rPr>
          <w:rFonts w:ascii="Times New Roman" w:hAnsi="Times New Roman"/>
          <w:bCs/>
          <w:i/>
          <w:sz w:val="24"/>
          <w:szCs w:val="24"/>
        </w:rPr>
        <w:t xml:space="preserve">độ tuổi thu hoạch, </w:t>
      </w:r>
      <w:r w:rsidR="000B0F77" w:rsidRPr="00AF1D32">
        <w:rPr>
          <w:rFonts w:ascii="Times New Roman" w:hAnsi="Times New Roman"/>
          <w:bCs/>
          <w:i/>
          <w:sz w:val="24"/>
          <w:szCs w:val="24"/>
        </w:rPr>
        <w:t>hạt thanh long</w:t>
      </w:r>
      <w:r w:rsidR="00D00444" w:rsidRPr="00AF1D32">
        <w:rPr>
          <w:rFonts w:ascii="Times New Roman" w:hAnsi="Times New Roman"/>
          <w:bCs/>
          <w:i/>
          <w:sz w:val="24"/>
          <w:szCs w:val="24"/>
        </w:rPr>
        <w:t>,</w:t>
      </w:r>
      <w:r w:rsidR="000B0F77" w:rsidRPr="00AF1D32">
        <w:rPr>
          <w:rFonts w:ascii="Times New Roman" w:hAnsi="Times New Roman"/>
          <w:bCs/>
          <w:i/>
          <w:sz w:val="24"/>
          <w:szCs w:val="24"/>
        </w:rPr>
        <w:t xml:space="preserve"> rau mầm</w:t>
      </w:r>
    </w:p>
    <w:p w14:paraId="38CF1495" w14:textId="44FF3819" w:rsidR="00AF1D32" w:rsidRDefault="00DB55E8" w:rsidP="00AF1D32">
      <w:pPr>
        <w:spacing w:before="40" w:after="40" w:line="280" w:lineRule="exact"/>
        <w:ind w:firstLine="360"/>
        <w:jc w:val="both"/>
        <w:rPr>
          <w:rFonts w:ascii="Times New Roman" w:hAnsi="Times New Roman"/>
          <w:b/>
          <w:i/>
          <w:sz w:val="24"/>
          <w:szCs w:val="24"/>
        </w:rPr>
      </w:pPr>
      <w:r>
        <w:rPr>
          <w:rFonts w:ascii="Times New Roman" w:hAnsi="Times New Roman"/>
          <w:b/>
          <w:i/>
          <w:noProof/>
          <w:sz w:val="24"/>
          <w:szCs w:val="24"/>
        </w:rPr>
        <mc:AlternateContent>
          <mc:Choice Requires="wps">
            <w:drawing>
              <wp:anchor distT="0" distB="0" distL="114300" distR="114300" simplePos="0" relativeHeight="251660288" behindDoc="0" locked="0" layoutInCell="1" allowOverlap="1" wp14:anchorId="0E17DF04" wp14:editId="1365B8B9">
                <wp:simplePos x="0" y="0"/>
                <wp:positionH relativeFrom="column">
                  <wp:posOffset>37898</wp:posOffset>
                </wp:positionH>
                <wp:positionV relativeFrom="paragraph">
                  <wp:posOffset>65539</wp:posOffset>
                </wp:positionV>
                <wp:extent cx="6071937" cy="0"/>
                <wp:effectExtent l="0" t="0" r="0" b="0"/>
                <wp:wrapNone/>
                <wp:docPr id="1709332862" name="Straight Connector 4"/>
                <wp:cNvGraphicFramePr/>
                <a:graphic xmlns:a="http://schemas.openxmlformats.org/drawingml/2006/main">
                  <a:graphicData uri="http://schemas.microsoft.com/office/word/2010/wordprocessingShape">
                    <wps:wsp>
                      <wps:cNvCnPr/>
                      <wps:spPr>
                        <a:xfrm>
                          <a:off x="0" y="0"/>
                          <a:ext cx="6071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5DB3D3"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pt,5.15pt" to="481.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" strokecolor="black [3040]"/>
            </w:pict>
          </mc:Fallback>
        </mc:AlternateContent>
      </w:r>
    </w:p>
    <w:p w14:paraId="153153EF" w14:textId="140840DC" w:rsidR="00AF1D32" w:rsidRPr="000A5C75" w:rsidRDefault="00AF1D32" w:rsidP="00AF1D32">
      <w:pPr>
        <w:spacing w:before="40" w:after="40" w:line="280" w:lineRule="exact"/>
        <w:ind w:firstLine="360"/>
        <w:jc w:val="center"/>
        <w:rPr>
          <w:rFonts w:ascii="Times New Roman" w:hAnsi="Times New Roman"/>
          <w:b/>
          <w:bCs/>
          <w:color w:val="FF0000"/>
          <w:sz w:val="24"/>
          <w:szCs w:val="24"/>
        </w:rPr>
      </w:pPr>
      <w:r w:rsidRPr="000A5C75">
        <w:rPr>
          <w:rFonts w:ascii="Times New Roman" w:hAnsi="Times New Roman"/>
          <w:b/>
          <w:bCs/>
          <w:color w:val="000000" w:themeColor="text1"/>
          <w:sz w:val="24"/>
          <w:szCs w:val="24"/>
        </w:rPr>
        <w:t xml:space="preserve">Influence of harvest stage on the quality of microgreens </w:t>
      </w:r>
      <w:r>
        <w:rPr>
          <w:rFonts w:ascii="Times New Roman" w:hAnsi="Times New Roman"/>
          <w:b/>
          <w:bCs/>
          <w:color w:val="000000" w:themeColor="text1"/>
          <w:sz w:val="24"/>
          <w:szCs w:val="24"/>
        </w:rPr>
        <w:t>produced</w:t>
      </w:r>
      <w:r w:rsidRPr="000A5C75">
        <w:rPr>
          <w:rFonts w:ascii="Times New Roman" w:hAnsi="Times New Roman"/>
          <w:b/>
          <w:bCs/>
          <w:color w:val="000000" w:themeColor="text1"/>
          <w:sz w:val="24"/>
          <w:szCs w:val="24"/>
        </w:rPr>
        <w:t xml:space="preserve"> from red-fleshed dragon fruit seeds (</w:t>
      </w:r>
      <w:r>
        <w:rPr>
          <w:rFonts w:ascii="Times New Roman" w:hAnsi="Times New Roman"/>
          <w:b/>
          <w:bCs/>
          <w:i/>
          <w:iCs/>
          <w:color w:val="000000" w:themeColor="text1"/>
          <w:sz w:val="24"/>
          <w:szCs w:val="24"/>
        </w:rPr>
        <w:t>H</w:t>
      </w:r>
      <w:r w:rsidRPr="000A5C75">
        <w:rPr>
          <w:rFonts w:ascii="Times New Roman" w:hAnsi="Times New Roman"/>
          <w:b/>
          <w:bCs/>
          <w:i/>
          <w:iCs/>
          <w:color w:val="000000" w:themeColor="text1"/>
          <w:sz w:val="24"/>
          <w:szCs w:val="24"/>
        </w:rPr>
        <w:t>ylocereus polyrhizus</w:t>
      </w:r>
      <w:r w:rsidRPr="000A5C75">
        <w:rPr>
          <w:rFonts w:ascii="Times New Roman" w:hAnsi="Times New Roman"/>
          <w:b/>
          <w:bCs/>
          <w:color w:val="000000" w:themeColor="text1"/>
          <w:sz w:val="24"/>
          <w:szCs w:val="24"/>
        </w:rPr>
        <w:t>)</w:t>
      </w:r>
    </w:p>
    <w:p w14:paraId="019C4D2F" w14:textId="3FBC4554" w:rsidR="00AF1D32" w:rsidRPr="006D448C" w:rsidRDefault="00AF1D32" w:rsidP="00DB55E8">
      <w:pPr>
        <w:spacing w:before="40" w:after="40" w:line="280" w:lineRule="exact"/>
        <w:jc w:val="both"/>
        <w:rPr>
          <w:rFonts w:ascii="Times New Roman" w:hAnsi="Times New Roman"/>
          <w:b/>
          <w:bCs/>
          <w:iCs/>
          <w:sz w:val="24"/>
          <w:szCs w:val="24"/>
        </w:rPr>
      </w:pPr>
      <w:r>
        <w:rPr>
          <w:rFonts w:ascii="Times New Roman" w:hAnsi="Times New Roman"/>
          <w:b/>
          <w:bCs/>
          <w:iCs/>
          <w:sz w:val="24"/>
          <w:szCs w:val="24"/>
        </w:rPr>
        <w:t>Abstract:</w:t>
      </w:r>
    </w:p>
    <w:p w14:paraId="6449B0CE" w14:textId="77777777" w:rsidR="00AF1D32" w:rsidRPr="00AF1D32" w:rsidRDefault="00AF1D32" w:rsidP="00DB55E8">
      <w:pPr>
        <w:spacing w:before="40" w:after="40" w:line="280" w:lineRule="exact"/>
        <w:jc w:val="both"/>
        <w:rPr>
          <w:rFonts w:ascii="Times New Roman" w:hAnsi="Times New Roman"/>
          <w:i/>
          <w:iCs/>
          <w:sz w:val="20"/>
          <w:szCs w:val="20"/>
        </w:rPr>
      </w:pPr>
      <w:r w:rsidRPr="00AF1D32">
        <w:rPr>
          <w:rFonts w:ascii="Times New Roman" w:hAnsi="Times New Roman"/>
          <w:i/>
          <w:iCs/>
          <w:sz w:val="20"/>
          <w:szCs w:val="20"/>
        </w:rPr>
        <w:t>Dragon fruit seeds are a nutrient-rich by-product with significant potential for application in the food industry. Germination is a simple and effective method that activates metabolic processes within the seeds. This study aims to utilize dragon fruit seeds to develop nutrient-rich microgreens, thereby enhancing the value of this by-product. The research evaluated the effects of harvest age of microgreens grown from red-fleshed dragon fruit seeds at 8, 10, 12, 14, 16, and 18 days after sowing on yield, moisture content, and bioactive compounds in the final product. The results indicated that microgreens harvested at 12 days after sowing achieved the highest yield, reaching 456.52%. Notably, microgreens harvested at this stage also exhibited the highest contents of vitamin C and vitamin E, at 1,007.6 mg/100 g dry weight and 4,683.5 mg/100 g dry weight, respectively. These findings highlight the strong potential for developing dragon fruit microgreens from seed by-products.</w:t>
      </w:r>
    </w:p>
    <w:p w14:paraId="7A10B988" w14:textId="4FB1D7E3" w:rsidR="00AF1D32" w:rsidRPr="00FA02E0" w:rsidRDefault="00AF1D32" w:rsidP="00DB55E8">
      <w:pPr>
        <w:spacing w:before="40" w:after="40" w:line="280" w:lineRule="exact"/>
        <w:jc w:val="both"/>
        <w:rPr>
          <w:rFonts w:ascii="Times New Roman" w:hAnsi="Times New Roman"/>
          <w:i/>
          <w:iCs/>
          <w:sz w:val="20"/>
          <w:szCs w:val="20"/>
        </w:rPr>
      </w:pPr>
      <w:r w:rsidRPr="00FA02E0">
        <w:rPr>
          <w:rFonts w:ascii="Times New Roman" w:hAnsi="Times New Roman"/>
          <w:b/>
          <w:bCs/>
          <w:sz w:val="20"/>
          <w:szCs w:val="20"/>
        </w:rPr>
        <w:t xml:space="preserve">Keywords: </w:t>
      </w:r>
      <w:r w:rsidRPr="00FA02E0">
        <w:rPr>
          <w:rFonts w:ascii="Times New Roman" w:hAnsi="Times New Roman"/>
          <w:i/>
          <w:sz w:val="20"/>
          <w:szCs w:val="20"/>
        </w:rPr>
        <w:t>Dragon fruit seeds</w:t>
      </w:r>
      <w:r>
        <w:rPr>
          <w:rFonts w:ascii="Times New Roman" w:hAnsi="Times New Roman"/>
          <w:i/>
          <w:sz w:val="20"/>
          <w:szCs w:val="20"/>
        </w:rPr>
        <w:t>,</w:t>
      </w:r>
      <w:r w:rsidRPr="00FA02E0">
        <w:rPr>
          <w:rFonts w:ascii="Times New Roman" w:hAnsi="Times New Roman"/>
          <w:i/>
          <w:sz w:val="20"/>
          <w:szCs w:val="20"/>
        </w:rPr>
        <w:t xml:space="preserve"> microgreens</w:t>
      </w:r>
      <w:r>
        <w:rPr>
          <w:rFonts w:ascii="Times New Roman" w:hAnsi="Times New Roman"/>
          <w:i/>
          <w:sz w:val="20"/>
          <w:szCs w:val="20"/>
        </w:rPr>
        <w:t>,</w:t>
      </w:r>
      <w:r w:rsidRPr="00FA02E0">
        <w:rPr>
          <w:rFonts w:ascii="Times New Roman" w:hAnsi="Times New Roman"/>
          <w:i/>
          <w:sz w:val="20"/>
          <w:szCs w:val="20"/>
        </w:rPr>
        <w:t xml:space="preserve"> harvest stage</w:t>
      </w:r>
    </w:p>
    <w:p w14:paraId="18808314" w14:textId="77777777" w:rsidR="00AF1D32" w:rsidRDefault="00AF1D32" w:rsidP="00AF1D32">
      <w:pPr>
        <w:spacing w:before="40" w:after="40" w:line="280" w:lineRule="exact"/>
        <w:ind w:firstLine="360"/>
        <w:jc w:val="both"/>
        <w:rPr>
          <w:rFonts w:ascii="Times New Roman" w:hAnsi="Times New Roman"/>
          <w:b/>
          <w:i/>
          <w:sz w:val="24"/>
          <w:szCs w:val="24"/>
        </w:rPr>
      </w:pPr>
    </w:p>
    <w:p w14:paraId="4779F8E5" w14:textId="2FAD6D39" w:rsidR="00DB55E8" w:rsidRPr="000B0F77" w:rsidRDefault="00DB55E8" w:rsidP="00AF1D32">
      <w:pPr>
        <w:spacing w:before="40" w:after="40" w:line="280" w:lineRule="exact"/>
        <w:ind w:firstLine="360"/>
        <w:jc w:val="both"/>
        <w:rPr>
          <w:rFonts w:ascii="Times New Roman" w:hAnsi="Times New Roman"/>
          <w:b/>
          <w:i/>
          <w:sz w:val="24"/>
          <w:szCs w:val="24"/>
        </w:rPr>
      </w:pPr>
    </w:p>
    <w:p w14:paraId="29721587" w14:textId="4C62BCB7" w:rsidR="004069FF" w:rsidRPr="00A36CFF" w:rsidRDefault="00801F5C" w:rsidP="00AF1D32">
      <w:pPr>
        <w:pStyle w:val="Heading1"/>
        <w:numPr>
          <w:ilvl w:val="0"/>
          <w:numId w:val="0"/>
        </w:numPr>
        <w:tabs>
          <w:tab w:val="num" w:pos="0"/>
        </w:tabs>
        <w:spacing w:before="40" w:after="40" w:line="280" w:lineRule="exact"/>
        <w:ind w:firstLine="360"/>
        <w:jc w:val="both"/>
        <w:rPr>
          <w:rFonts w:cs="Times New Roman"/>
          <w:sz w:val="24"/>
          <w:szCs w:val="24"/>
        </w:rPr>
      </w:pPr>
      <w:r>
        <w:rPr>
          <w:rFonts w:cs="Times New Roman"/>
          <w:sz w:val="24"/>
          <w:szCs w:val="24"/>
        </w:rPr>
        <w:lastRenderedPageBreak/>
        <w:t xml:space="preserve">1. </w:t>
      </w:r>
      <w:r w:rsidR="004069FF" w:rsidRPr="00A36CFF">
        <w:rPr>
          <w:rFonts w:cs="Times New Roman"/>
          <w:sz w:val="24"/>
          <w:szCs w:val="24"/>
        </w:rPr>
        <w:t>Đ</w:t>
      </w:r>
      <w:r w:rsidR="00AF1D32" w:rsidRPr="00A36CFF">
        <w:rPr>
          <w:rFonts w:cs="Times New Roman"/>
          <w:caps w:val="0"/>
          <w:sz w:val="24"/>
          <w:szCs w:val="24"/>
        </w:rPr>
        <w:t>ặt vấn đề</w:t>
      </w:r>
    </w:p>
    <w:p w14:paraId="2A8B8FF3" w14:textId="5C77A9F9" w:rsidR="000B0F77" w:rsidRPr="0093130B" w:rsidRDefault="000B0F77" w:rsidP="00AF1D32">
      <w:pPr>
        <w:spacing w:before="40" w:after="40" w:line="280" w:lineRule="exact"/>
        <w:ind w:firstLine="360"/>
        <w:jc w:val="both"/>
        <w:rPr>
          <w:rFonts w:ascii="Times New Roman" w:hAnsi="Times New Roman"/>
          <w:sz w:val="24"/>
          <w:szCs w:val="24"/>
        </w:rPr>
      </w:pPr>
      <w:r w:rsidRPr="0093130B">
        <w:rPr>
          <w:rFonts w:ascii="Times New Roman" w:hAnsi="Times New Roman"/>
          <w:sz w:val="24"/>
          <w:szCs w:val="24"/>
        </w:rPr>
        <w:t xml:space="preserve">Thanh long là loại cây ăn quả trồng </w:t>
      </w:r>
      <w:r w:rsidR="00A36CFF" w:rsidRPr="0093130B">
        <w:rPr>
          <w:rFonts w:ascii="Times New Roman" w:hAnsi="Times New Roman"/>
          <w:sz w:val="24"/>
          <w:szCs w:val="24"/>
        </w:rPr>
        <w:t>phổ biến</w:t>
      </w:r>
      <w:r w:rsidRPr="0093130B">
        <w:rPr>
          <w:rFonts w:ascii="Times New Roman" w:hAnsi="Times New Roman"/>
          <w:sz w:val="24"/>
          <w:szCs w:val="24"/>
        </w:rPr>
        <w:t xml:space="preserve"> ở các nước nhiệt đới, trong đó có Việt Nam. Quá trình chế biến </w:t>
      </w:r>
      <w:r w:rsidR="0030652B" w:rsidRPr="0093130B">
        <w:rPr>
          <w:rFonts w:ascii="Times New Roman" w:hAnsi="Times New Roman"/>
          <w:sz w:val="24"/>
          <w:szCs w:val="24"/>
        </w:rPr>
        <w:t>tạo</w:t>
      </w:r>
      <w:r w:rsidRPr="0093130B">
        <w:rPr>
          <w:rFonts w:ascii="Times New Roman" w:hAnsi="Times New Roman"/>
          <w:sz w:val="24"/>
          <w:szCs w:val="24"/>
        </w:rPr>
        <w:t xml:space="preserve"> ra lượng </w:t>
      </w:r>
      <w:r w:rsidR="0030652B" w:rsidRPr="0093130B">
        <w:rPr>
          <w:rFonts w:ascii="Times New Roman" w:hAnsi="Times New Roman"/>
          <w:sz w:val="24"/>
          <w:szCs w:val="24"/>
        </w:rPr>
        <w:t xml:space="preserve">lớn </w:t>
      </w:r>
      <w:r w:rsidR="00A36CFF" w:rsidRPr="0093130B">
        <w:rPr>
          <w:rFonts w:ascii="Times New Roman" w:hAnsi="Times New Roman"/>
          <w:sz w:val="24"/>
          <w:szCs w:val="24"/>
        </w:rPr>
        <w:t>phụ phẩ</w:t>
      </w:r>
      <w:r w:rsidR="0030652B" w:rsidRPr="0093130B">
        <w:rPr>
          <w:rFonts w:ascii="Times New Roman" w:hAnsi="Times New Roman"/>
          <w:sz w:val="24"/>
          <w:szCs w:val="24"/>
        </w:rPr>
        <w:t>m</w:t>
      </w:r>
      <w:r w:rsidRPr="0093130B">
        <w:rPr>
          <w:rFonts w:ascii="Times New Roman" w:hAnsi="Times New Roman"/>
          <w:sz w:val="24"/>
          <w:szCs w:val="24"/>
        </w:rPr>
        <w:t xml:space="preserve"> </w:t>
      </w:r>
      <w:r w:rsidR="00C80591" w:rsidRPr="0093130B">
        <w:rPr>
          <w:rFonts w:ascii="Times New Roman" w:hAnsi="Times New Roman"/>
          <w:sz w:val="24"/>
          <w:szCs w:val="24"/>
        </w:rPr>
        <w:t xml:space="preserve">gồm </w:t>
      </w:r>
      <w:r w:rsidRPr="0093130B">
        <w:rPr>
          <w:rFonts w:ascii="Times New Roman" w:hAnsi="Times New Roman"/>
          <w:sz w:val="24"/>
          <w:szCs w:val="24"/>
        </w:rPr>
        <w:t>vỏ và hạt</w:t>
      </w:r>
      <w:r w:rsidR="0030652B" w:rsidRPr="0093130B">
        <w:rPr>
          <w:rFonts w:ascii="Times New Roman" w:hAnsi="Times New Roman"/>
          <w:sz w:val="24"/>
          <w:szCs w:val="24"/>
        </w:rPr>
        <w:t>. Các</w:t>
      </w:r>
      <w:r w:rsidRPr="0093130B">
        <w:rPr>
          <w:rFonts w:ascii="Times New Roman" w:hAnsi="Times New Roman"/>
          <w:sz w:val="24"/>
          <w:szCs w:val="24"/>
        </w:rPr>
        <w:t xml:space="preserve"> phẩm phụ này chứa một tỷ lệ đáng kể các hợp chất</w:t>
      </w:r>
      <w:r w:rsidR="00A36CFF" w:rsidRPr="0093130B">
        <w:rPr>
          <w:rFonts w:ascii="Times New Roman" w:hAnsi="Times New Roman"/>
          <w:sz w:val="24"/>
          <w:szCs w:val="24"/>
        </w:rPr>
        <w:t xml:space="preserve"> có</w:t>
      </w:r>
      <w:r w:rsidRPr="0093130B">
        <w:rPr>
          <w:rFonts w:ascii="Times New Roman" w:hAnsi="Times New Roman"/>
          <w:sz w:val="24"/>
          <w:szCs w:val="24"/>
        </w:rPr>
        <w:t xml:space="preserve"> hoạt tính sinh học, </w:t>
      </w:r>
      <w:r w:rsidR="00ED1198" w:rsidRPr="0093130B">
        <w:rPr>
          <w:rFonts w:ascii="Times New Roman" w:hAnsi="Times New Roman"/>
          <w:sz w:val="24"/>
          <w:szCs w:val="24"/>
        </w:rPr>
        <w:t>đây là</w:t>
      </w:r>
      <w:r w:rsidRPr="0093130B">
        <w:rPr>
          <w:rFonts w:ascii="Times New Roman" w:hAnsi="Times New Roman"/>
          <w:sz w:val="24"/>
          <w:szCs w:val="24"/>
        </w:rPr>
        <w:t xml:space="preserve"> </w:t>
      </w:r>
      <w:r w:rsidR="0030652B" w:rsidRPr="0093130B">
        <w:rPr>
          <w:rFonts w:ascii="Times New Roman" w:hAnsi="Times New Roman"/>
          <w:sz w:val="24"/>
          <w:szCs w:val="24"/>
        </w:rPr>
        <w:t>nguồn nguyên liệu có giá trị</w:t>
      </w:r>
      <w:r w:rsidRPr="0093130B">
        <w:rPr>
          <w:rFonts w:ascii="Times New Roman" w:hAnsi="Times New Roman"/>
          <w:sz w:val="24"/>
          <w:szCs w:val="24"/>
        </w:rPr>
        <w:t xml:space="preserve"> cho các ứng dụng khác (Barroso-Torres et al., 2025). Trong đó, hạt trong quả thanh long ruột đỏ chiếm 14,27% tổng khối lượng </w:t>
      </w:r>
      <w:r w:rsidR="00E1443B">
        <w:rPr>
          <w:rFonts w:ascii="Times New Roman" w:hAnsi="Times New Roman"/>
          <w:sz w:val="24"/>
          <w:szCs w:val="24"/>
        </w:rPr>
        <w:t xml:space="preserve">thịt </w:t>
      </w:r>
      <w:r w:rsidRPr="0093130B">
        <w:rPr>
          <w:rFonts w:ascii="Times New Roman" w:hAnsi="Times New Roman"/>
          <w:sz w:val="24"/>
          <w:szCs w:val="24"/>
        </w:rPr>
        <w:t>quả</w:t>
      </w:r>
      <w:r w:rsidR="003B66BE" w:rsidRPr="0093130B">
        <w:rPr>
          <w:rFonts w:ascii="Times New Roman" w:hAnsi="Times New Roman"/>
          <w:sz w:val="24"/>
          <w:szCs w:val="24"/>
        </w:rPr>
        <w:t>, l</w:t>
      </w:r>
      <w:r w:rsidR="0030652B" w:rsidRPr="0093130B">
        <w:rPr>
          <w:rFonts w:ascii="Times New Roman" w:hAnsi="Times New Roman"/>
          <w:sz w:val="24"/>
          <w:szCs w:val="24"/>
        </w:rPr>
        <w:t xml:space="preserve">oại hạt này </w:t>
      </w:r>
      <w:r w:rsidRPr="0093130B">
        <w:rPr>
          <w:rFonts w:ascii="Times New Roman" w:hAnsi="Times New Roman"/>
          <w:sz w:val="24"/>
          <w:szCs w:val="24"/>
        </w:rPr>
        <w:t>là nguồn cung cấp carbohydrate, protein, lipid, chất xơ, vitamin B, C, E, khoáng chất, carotenoid, acid phenolic, acid hữu cơ, flavonoid, phốt pho và sắ</w:t>
      </w:r>
      <w:r w:rsidR="00AE3DF2" w:rsidRPr="0093130B">
        <w:rPr>
          <w:rFonts w:ascii="Times New Roman" w:hAnsi="Times New Roman"/>
          <w:sz w:val="24"/>
          <w:szCs w:val="24"/>
        </w:rPr>
        <w:t>t (Ü</w:t>
      </w:r>
      <w:r w:rsidR="00AE3DF2" w:rsidRPr="0093130B">
        <w:rPr>
          <w:rFonts w:ascii="Times New Roman" w:hAnsi="Times New Roman"/>
          <w:sz w:val="24"/>
          <w:szCs w:val="24"/>
          <w:lang w:val="vi-VN"/>
        </w:rPr>
        <w:t xml:space="preserve">nver, </w:t>
      </w:r>
      <w:r w:rsidRPr="0093130B">
        <w:rPr>
          <w:rFonts w:ascii="Times New Roman" w:hAnsi="Times New Roman"/>
          <w:sz w:val="24"/>
          <w:szCs w:val="24"/>
        </w:rPr>
        <w:t xml:space="preserve">2023). Hạt chứa nhiều acid béo </w:t>
      </w:r>
      <w:r w:rsidR="00ED1198" w:rsidRPr="0093130B">
        <w:rPr>
          <w:rFonts w:ascii="Times New Roman" w:hAnsi="Times New Roman"/>
          <w:sz w:val="24"/>
          <w:szCs w:val="24"/>
        </w:rPr>
        <w:t>chưa</w:t>
      </w:r>
      <w:r w:rsidRPr="0093130B">
        <w:rPr>
          <w:rFonts w:ascii="Times New Roman" w:hAnsi="Times New Roman"/>
          <w:sz w:val="24"/>
          <w:szCs w:val="24"/>
        </w:rPr>
        <w:t xml:space="preserve"> bão hòa (omega-3, omega-6), trong đó có khoảng 50% là acid béo thiết yếu chất lượng cao như acid linoleic và acid linolenic (Hossain et al., 2021).</w:t>
      </w:r>
    </w:p>
    <w:p w14:paraId="0F83E2B5" w14:textId="60CFDD82" w:rsidR="000B0F77" w:rsidRDefault="0030652B" w:rsidP="00AF1D32">
      <w:pPr>
        <w:spacing w:before="40" w:after="40" w:line="280" w:lineRule="exact"/>
        <w:ind w:firstLine="360"/>
        <w:jc w:val="both"/>
        <w:rPr>
          <w:rFonts w:ascii="Times New Roman" w:hAnsi="Times New Roman"/>
          <w:sz w:val="24"/>
          <w:szCs w:val="24"/>
          <w:lang w:val="vi-VN"/>
        </w:rPr>
      </w:pPr>
      <w:r w:rsidRPr="0093130B">
        <w:rPr>
          <w:rFonts w:ascii="Times New Roman" w:hAnsi="Times New Roman"/>
          <w:sz w:val="24"/>
          <w:szCs w:val="24"/>
        </w:rPr>
        <w:t>Quá trình n</w:t>
      </w:r>
      <w:r w:rsidR="000B0F77" w:rsidRPr="0093130B">
        <w:rPr>
          <w:rFonts w:ascii="Times New Roman" w:hAnsi="Times New Roman"/>
          <w:sz w:val="24"/>
          <w:szCs w:val="24"/>
        </w:rPr>
        <w:t xml:space="preserve">ảy mầm ở hạt là một phương pháp </w:t>
      </w:r>
      <w:r w:rsidRPr="0093130B">
        <w:rPr>
          <w:rFonts w:ascii="Times New Roman" w:hAnsi="Times New Roman"/>
          <w:sz w:val="24"/>
          <w:szCs w:val="24"/>
        </w:rPr>
        <w:t>xử lý</w:t>
      </w:r>
      <w:r w:rsidR="000B0F77" w:rsidRPr="0093130B">
        <w:rPr>
          <w:rFonts w:ascii="Times New Roman" w:hAnsi="Times New Roman"/>
          <w:sz w:val="24"/>
          <w:szCs w:val="24"/>
        </w:rPr>
        <w:t xml:space="preserve"> có chi phí thấp nhưng mang lại hiệu quả cao, giúp </w:t>
      </w:r>
      <w:r w:rsidR="00A36CFF" w:rsidRPr="0093130B">
        <w:rPr>
          <w:rFonts w:ascii="Times New Roman" w:hAnsi="Times New Roman"/>
          <w:sz w:val="24"/>
          <w:szCs w:val="24"/>
        </w:rPr>
        <w:t>cải thiện</w:t>
      </w:r>
      <w:r w:rsidR="000B0F77" w:rsidRPr="0093130B">
        <w:rPr>
          <w:rFonts w:ascii="Times New Roman" w:hAnsi="Times New Roman"/>
          <w:sz w:val="24"/>
          <w:szCs w:val="24"/>
        </w:rPr>
        <w:t xml:space="preserve"> đáng kể giá trị dinh dưỡng (Geng et al., 2022). Các loại hạt có dầu thường được sử dụng làm nguyên liệu để sản xuất rau mầm nhờ </w:t>
      </w:r>
      <w:r w:rsidRPr="0093130B">
        <w:rPr>
          <w:rFonts w:ascii="Times New Roman" w:hAnsi="Times New Roman"/>
          <w:sz w:val="24"/>
          <w:szCs w:val="24"/>
        </w:rPr>
        <w:t>đặc tính chức năng</w:t>
      </w:r>
      <w:r w:rsidR="000B0F77" w:rsidRPr="0093130B">
        <w:rPr>
          <w:rFonts w:ascii="Times New Roman" w:hAnsi="Times New Roman"/>
          <w:sz w:val="24"/>
          <w:szCs w:val="24"/>
        </w:rPr>
        <w:t xml:space="preserve"> và khả năng nảy mầm tốt (Mattioli et </w:t>
      </w:r>
      <w:r w:rsidR="00AE3DF2" w:rsidRPr="0093130B">
        <w:rPr>
          <w:rFonts w:ascii="Times New Roman" w:hAnsi="Times New Roman"/>
          <w:sz w:val="24"/>
          <w:szCs w:val="24"/>
        </w:rPr>
        <w:t>al., 2019). Theo Lemmens et al.</w:t>
      </w:r>
      <w:r w:rsidR="000B0F77" w:rsidRPr="0093130B">
        <w:rPr>
          <w:rFonts w:ascii="Times New Roman" w:hAnsi="Times New Roman"/>
          <w:sz w:val="24"/>
          <w:szCs w:val="24"/>
        </w:rPr>
        <w:t xml:space="preserve"> (2019), quá trình nảy mầm giúp cải thiện cấu trúc và </w:t>
      </w:r>
      <w:r w:rsidRPr="0093130B">
        <w:rPr>
          <w:rFonts w:ascii="Times New Roman" w:hAnsi="Times New Roman"/>
          <w:sz w:val="24"/>
          <w:szCs w:val="24"/>
        </w:rPr>
        <w:t>đồng thời nâng cao chất lượng</w:t>
      </w:r>
      <w:r w:rsidR="000B0F77" w:rsidRPr="0093130B">
        <w:rPr>
          <w:rFonts w:ascii="Times New Roman" w:hAnsi="Times New Roman"/>
          <w:sz w:val="24"/>
          <w:szCs w:val="24"/>
        </w:rPr>
        <w:t xml:space="preserve"> dinh dưỡng cũng như các đặc tính chức năng vượt trội so với hạt ban đầu. Cây rau mầm </w:t>
      </w:r>
      <w:r w:rsidRPr="0093130B">
        <w:rPr>
          <w:rFonts w:ascii="Times New Roman" w:hAnsi="Times New Roman"/>
          <w:sz w:val="24"/>
          <w:szCs w:val="24"/>
        </w:rPr>
        <w:t>hoạt động trao đổi chất được tăng cường</w:t>
      </w:r>
      <w:r w:rsidR="000B0F77" w:rsidRPr="0093130B">
        <w:rPr>
          <w:rFonts w:ascii="Times New Roman" w:hAnsi="Times New Roman"/>
          <w:sz w:val="24"/>
          <w:szCs w:val="24"/>
        </w:rPr>
        <w:t xml:space="preserve"> và tổng hợp các hợp chất sinh học phenolic, acid ascorbic, protein, vitamin nhóm B, E, enzyme, acid amin, khoáng chất và glucosinolate đều tăng lên trong giai đoạn nảy mầm (Aminah et al., 2025).</w:t>
      </w:r>
      <w:r w:rsidR="00A36CFF" w:rsidRPr="0093130B">
        <w:rPr>
          <w:rFonts w:ascii="Times New Roman" w:hAnsi="Times New Roman"/>
          <w:sz w:val="24"/>
          <w:szCs w:val="24"/>
        </w:rPr>
        <w:t xml:space="preserve"> Tuy nhiên, </w:t>
      </w:r>
      <w:r w:rsidR="00910FEC" w:rsidRPr="0093130B">
        <w:rPr>
          <w:rFonts w:ascii="Times New Roman" w:hAnsi="Times New Roman"/>
          <w:sz w:val="24"/>
          <w:szCs w:val="24"/>
        </w:rPr>
        <w:t xml:space="preserve">đến nay </w:t>
      </w:r>
      <w:r w:rsidR="00AA3EE9" w:rsidRPr="0093130B">
        <w:rPr>
          <w:rFonts w:ascii="Times New Roman" w:hAnsi="Times New Roman"/>
          <w:sz w:val="24"/>
          <w:szCs w:val="24"/>
        </w:rPr>
        <w:t>chưa có</w:t>
      </w:r>
      <w:r w:rsidR="00A36CFF" w:rsidRPr="0093130B">
        <w:rPr>
          <w:rFonts w:ascii="Times New Roman" w:hAnsi="Times New Roman"/>
          <w:sz w:val="24"/>
          <w:szCs w:val="24"/>
        </w:rPr>
        <w:t xml:space="preserve"> nghiên cứu </w:t>
      </w:r>
      <w:r w:rsidR="00AA3EE9" w:rsidRPr="0093130B">
        <w:rPr>
          <w:rFonts w:ascii="Times New Roman" w:hAnsi="Times New Roman"/>
          <w:sz w:val="24"/>
          <w:szCs w:val="24"/>
        </w:rPr>
        <w:t xml:space="preserve">nào liên quan </w:t>
      </w:r>
      <w:r w:rsidR="00A36CFF" w:rsidRPr="0093130B">
        <w:rPr>
          <w:rFonts w:ascii="Times New Roman" w:hAnsi="Times New Roman"/>
          <w:sz w:val="24"/>
          <w:szCs w:val="24"/>
        </w:rPr>
        <w:t xml:space="preserve">về sản xuất rau mầm từ hạt thanh long. Vì vậy, trong nghiên cứu này hạt thanh long được sử dụng để trồng rau mầm, </w:t>
      </w:r>
      <w:r w:rsidR="00910FEC" w:rsidRPr="0093130B">
        <w:rPr>
          <w:rFonts w:ascii="Times New Roman" w:hAnsi="Times New Roman"/>
          <w:sz w:val="24"/>
          <w:szCs w:val="24"/>
        </w:rPr>
        <w:t xml:space="preserve">đây </w:t>
      </w:r>
      <w:r w:rsidR="00A36CFF" w:rsidRPr="0093130B">
        <w:rPr>
          <w:rFonts w:ascii="Times New Roman" w:hAnsi="Times New Roman"/>
          <w:sz w:val="24"/>
          <w:szCs w:val="24"/>
        </w:rPr>
        <w:t xml:space="preserve">là hướng nghiên cứu tiềm năng, </w:t>
      </w:r>
      <w:r w:rsidR="00910FEC" w:rsidRPr="0093130B">
        <w:rPr>
          <w:rFonts w:ascii="Times New Roman" w:hAnsi="Times New Roman"/>
          <w:sz w:val="24"/>
          <w:szCs w:val="24"/>
        </w:rPr>
        <w:t>đồng thời</w:t>
      </w:r>
      <w:r w:rsidR="00A36CFF" w:rsidRPr="0093130B">
        <w:rPr>
          <w:rFonts w:ascii="Times New Roman" w:hAnsi="Times New Roman"/>
          <w:sz w:val="24"/>
          <w:szCs w:val="24"/>
        </w:rPr>
        <w:t xml:space="preserve"> tận dụng hiệu quả nguồn phụ phẩm từ quá trình chế biến </w:t>
      </w:r>
      <w:r w:rsidR="00AA3EE9" w:rsidRPr="0093130B">
        <w:rPr>
          <w:rFonts w:ascii="Times New Roman" w:hAnsi="Times New Roman"/>
          <w:sz w:val="24"/>
          <w:szCs w:val="24"/>
        </w:rPr>
        <w:t>các sản phẩm từ quả thanh long,</w:t>
      </w:r>
      <w:r w:rsidR="00910FEC" w:rsidRPr="0093130B">
        <w:rPr>
          <w:rFonts w:ascii="Times New Roman" w:hAnsi="Times New Roman"/>
          <w:sz w:val="24"/>
          <w:szCs w:val="24"/>
        </w:rPr>
        <w:t xml:space="preserve"> qua đó giúp nâng cao</w:t>
      </w:r>
      <w:r w:rsidR="00A36CFF" w:rsidRPr="0093130B">
        <w:rPr>
          <w:rFonts w:ascii="Times New Roman" w:hAnsi="Times New Roman"/>
          <w:sz w:val="24"/>
          <w:szCs w:val="24"/>
        </w:rPr>
        <w:t xml:space="preserve"> dinh dưỡng và hợp chất có hoạt tính sinh học trong hạt</w:t>
      </w:r>
      <w:r w:rsidR="00A36CFF">
        <w:rPr>
          <w:rFonts w:ascii="Times New Roman" w:hAnsi="Times New Roman"/>
          <w:sz w:val="24"/>
          <w:szCs w:val="24"/>
        </w:rPr>
        <w:t xml:space="preserve"> thanh lon</w:t>
      </w:r>
      <w:r w:rsidR="00B72D68">
        <w:rPr>
          <w:rFonts w:ascii="Times New Roman" w:hAnsi="Times New Roman"/>
          <w:sz w:val="24"/>
          <w:szCs w:val="24"/>
        </w:rPr>
        <w:t>g</w:t>
      </w:r>
      <w:r w:rsidR="00A36CFF">
        <w:rPr>
          <w:rFonts w:ascii="Times New Roman" w:hAnsi="Times New Roman"/>
          <w:sz w:val="24"/>
          <w:szCs w:val="24"/>
        </w:rPr>
        <w:t>,</w:t>
      </w:r>
      <w:r w:rsidR="00A36CFF" w:rsidRPr="00A36CFF">
        <w:t xml:space="preserve"> </w:t>
      </w:r>
      <w:r w:rsidR="00910FEC">
        <w:rPr>
          <w:rFonts w:ascii="Times New Roman" w:hAnsi="Times New Roman"/>
          <w:sz w:val="24"/>
          <w:szCs w:val="24"/>
        </w:rPr>
        <w:t>nâng cao giá trị kinh tế</w:t>
      </w:r>
      <w:r w:rsidR="00A36CFF" w:rsidRPr="00A36CFF">
        <w:rPr>
          <w:rFonts w:ascii="Times New Roman" w:hAnsi="Times New Roman"/>
          <w:sz w:val="24"/>
          <w:szCs w:val="24"/>
        </w:rPr>
        <w:t>, hạn chế lượng chất thả</w:t>
      </w:r>
      <w:r w:rsidR="00910FEC">
        <w:rPr>
          <w:rFonts w:ascii="Times New Roman" w:hAnsi="Times New Roman"/>
          <w:sz w:val="24"/>
          <w:szCs w:val="24"/>
        </w:rPr>
        <w:t>i ô nhiễm</w:t>
      </w:r>
      <w:r w:rsidR="00A36CFF" w:rsidRPr="00A36CFF">
        <w:rPr>
          <w:rFonts w:ascii="Times New Roman" w:hAnsi="Times New Roman"/>
          <w:sz w:val="24"/>
          <w:szCs w:val="24"/>
        </w:rPr>
        <w:t xml:space="preserve"> môi </w:t>
      </w:r>
      <w:r w:rsidR="00AE3DF2">
        <w:rPr>
          <w:rFonts w:ascii="Times New Roman" w:hAnsi="Times New Roman"/>
          <w:sz w:val="24"/>
          <w:szCs w:val="24"/>
          <w:lang w:val="vi-VN"/>
        </w:rPr>
        <w:t xml:space="preserve">trường. </w:t>
      </w:r>
    </w:p>
    <w:p w14:paraId="79023E24" w14:textId="2566EA3B" w:rsidR="00042602" w:rsidRPr="00C80591" w:rsidRDefault="00042602" w:rsidP="00AF1D32">
      <w:pPr>
        <w:pStyle w:val="Heading1"/>
        <w:numPr>
          <w:ilvl w:val="0"/>
          <w:numId w:val="0"/>
        </w:numPr>
        <w:spacing w:before="40" w:after="40" w:line="280" w:lineRule="exact"/>
        <w:ind w:firstLine="360"/>
        <w:jc w:val="both"/>
        <w:rPr>
          <w:rFonts w:cs="Times New Roman"/>
          <w:sz w:val="24"/>
          <w:szCs w:val="24"/>
          <w:lang w:val="vi-VN"/>
        </w:rPr>
      </w:pPr>
      <w:r w:rsidRPr="00C80591">
        <w:rPr>
          <w:rFonts w:cs="Times New Roman"/>
          <w:sz w:val="24"/>
          <w:szCs w:val="24"/>
          <w:lang w:val="vi-VN"/>
        </w:rPr>
        <w:t xml:space="preserve">2. </w:t>
      </w:r>
      <w:r w:rsidR="00AF1D32" w:rsidRPr="00C80591">
        <w:rPr>
          <w:rFonts w:cs="Times New Roman"/>
          <w:caps w:val="0"/>
          <w:sz w:val="24"/>
          <w:szCs w:val="24"/>
          <w:lang w:val="vi-VN"/>
        </w:rPr>
        <w:t>Phương pháp nghiên cứu</w:t>
      </w:r>
    </w:p>
    <w:p w14:paraId="6616D600" w14:textId="6486600B" w:rsidR="00042602" w:rsidRPr="00AF1D32" w:rsidRDefault="00042602" w:rsidP="00AF1D32">
      <w:pPr>
        <w:pStyle w:val="Heading2"/>
        <w:numPr>
          <w:ilvl w:val="0"/>
          <w:numId w:val="0"/>
        </w:numPr>
        <w:spacing w:before="40" w:after="40" w:line="280" w:lineRule="exact"/>
        <w:ind w:firstLine="360"/>
        <w:jc w:val="both"/>
        <w:rPr>
          <w:rFonts w:cs="Times New Roman"/>
          <w:i/>
          <w:iCs w:val="0"/>
          <w:sz w:val="24"/>
          <w:szCs w:val="24"/>
          <w:lang w:val="vi-VN"/>
        </w:rPr>
      </w:pPr>
      <w:r w:rsidRPr="00AF1D32">
        <w:rPr>
          <w:rFonts w:cs="Times New Roman"/>
          <w:i/>
          <w:iCs w:val="0"/>
          <w:sz w:val="24"/>
          <w:szCs w:val="24"/>
          <w:lang w:val="vi-VN"/>
        </w:rPr>
        <w:t xml:space="preserve">2.1. </w:t>
      </w:r>
      <w:r w:rsidR="00DC0398" w:rsidRPr="00AF1D32">
        <w:rPr>
          <w:rFonts w:cs="Times New Roman"/>
          <w:i/>
          <w:iCs w:val="0"/>
          <w:sz w:val="24"/>
          <w:szCs w:val="24"/>
          <w:lang w:val="vi-VN"/>
        </w:rPr>
        <w:t>Nội dung nghiên cứu</w:t>
      </w:r>
    </w:p>
    <w:p w14:paraId="0F36B46C" w14:textId="10A342D5" w:rsidR="00A10B72" w:rsidRDefault="001F346B" w:rsidP="00AF1D32">
      <w:pPr>
        <w:pStyle w:val="CommentText"/>
        <w:spacing w:before="40" w:after="40" w:line="280" w:lineRule="exact"/>
        <w:ind w:firstLine="360"/>
        <w:jc w:val="both"/>
        <w:rPr>
          <w:rFonts w:ascii="Times New Roman" w:eastAsia="Times New Roman" w:hAnsi="Times New Roman"/>
          <w:sz w:val="24"/>
          <w:szCs w:val="24"/>
        </w:rPr>
      </w:pPr>
      <w:r w:rsidRPr="00E45F1F">
        <w:rPr>
          <w:rFonts w:ascii="Times New Roman" w:hAnsi="Times New Roman"/>
          <w:sz w:val="24"/>
          <w:szCs w:val="24"/>
          <w:lang w:val="vi-VN"/>
        </w:rPr>
        <w:t xml:space="preserve">Hạt thanh long ruột đỏ là phụ phẩm quá trình sản xuất nước ép, còn lẫn </w:t>
      </w:r>
      <w:r w:rsidR="006D4C0E" w:rsidRPr="006D4C0E">
        <w:rPr>
          <w:rFonts w:ascii="Times New Roman" w:hAnsi="Times New Roman"/>
          <w:sz w:val="24"/>
          <w:szCs w:val="24"/>
          <w:lang w:val="vi-VN"/>
        </w:rPr>
        <w:t xml:space="preserve">bã </w:t>
      </w:r>
      <w:r w:rsidRPr="00E45F1F">
        <w:rPr>
          <w:rFonts w:ascii="Times New Roman" w:hAnsi="Times New Roman"/>
          <w:sz w:val="24"/>
          <w:szCs w:val="24"/>
          <w:lang w:val="vi-VN"/>
        </w:rPr>
        <w:t xml:space="preserve">thịt quả </w:t>
      </w:r>
      <w:r w:rsidR="006D4C0E" w:rsidRPr="0094229B">
        <w:rPr>
          <w:rFonts w:ascii="Times New Roman" w:hAnsi="Times New Roman"/>
          <w:sz w:val="24"/>
          <w:szCs w:val="24"/>
          <w:lang w:val="vi-VN"/>
        </w:rPr>
        <w:t>được thu gom</w:t>
      </w:r>
      <w:r w:rsidR="006D4C0E" w:rsidRPr="00E45F1F">
        <w:rPr>
          <w:rFonts w:ascii="Times New Roman" w:hAnsi="Times New Roman"/>
          <w:sz w:val="24"/>
          <w:szCs w:val="24"/>
          <w:lang w:val="vi-VN"/>
        </w:rPr>
        <w:t xml:space="preserve"> </w:t>
      </w:r>
      <w:r w:rsidRPr="00E45F1F">
        <w:rPr>
          <w:rFonts w:ascii="Times New Roman" w:hAnsi="Times New Roman"/>
          <w:sz w:val="24"/>
          <w:szCs w:val="24"/>
          <w:lang w:val="vi-VN"/>
        </w:rPr>
        <w:t>từ các nhà máy chế biến ở Đồng bằng sông Cửu Long và vận chuyển về phòng thí nghiệm, sau đó được chà</w:t>
      </w:r>
      <w:r w:rsidR="00DC3F44" w:rsidRPr="00E45F1F">
        <w:rPr>
          <w:rFonts w:ascii="Times New Roman" w:hAnsi="Times New Roman"/>
          <w:sz w:val="24"/>
          <w:szCs w:val="24"/>
          <w:lang w:val="vi-VN"/>
        </w:rPr>
        <w:t xml:space="preserve"> xát</w:t>
      </w:r>
      <w:r w:rsidRPr="00E45F1F">
        <w:rPr>
          <w:rFonts w:ascii="Times New Roman" w:hAnsi="Times New Roman"/>
          <w:sz w:val="24"/>
          <w:szCs w:val="24"/>
          <w:lang w:val="vi-VN"/>
        </w:rPr>
        <w:t xml:space="preserve"> và rửa</w:t>
      </w:r>
      <w:r w:rsidR="00DC3F44" w:rsidRPr="00E45F1F">
        <w:rPr>
          <w:rFonts w:ascii="Times New Roman" w:hAnsi="Times New Roman"/>
          <w:sz w:val="24"/>
          <w:szCs w:val="24"/>
          <w:lang w:val="vi-VN"/>
        </w:rPr>
        <w:t xml:space="preserve"> sạch</w:t>
      </w:r>
      <w:r w:rsidRPr="00E45F1F">
        <w:rPr>
          <w:rFonts w:ascii="Times New Roman" w:hAnsi="Times New Roman"/>
          <w:sz w:val="24"/>
          <w:szCs w:val="24"/>
          <w:lang w:val="vi-VN"/>
        </w:rPr>
        <w:t xml:space="preserve"> qua nước để thu được hạt sạch. Hạt được sấy ở nhiệt độ 25 - 28</w:t>
      </w:r>
      <w:r w:rsidRPr="00E45F1F">
        <w:rPr>
          <w:rFonts w:ascii="Times New Roman" w:hAnsi="Times New Roman"/>
          <w:sz w:val="24"/>
          <w:szCs w:val="24"/>
          <w:vertAlign w:val="superscript"/>
          <w:lang w:val="vi-VN"/>
        </w:rPr>
        <w:t>o</w:t>
      </w:r>
      <w:r w:rsidRPr="00E45F1F">
        <w:rPr>
          <w:rFonts w:ascii="Times New Roman" w:hAnsi="Times New Roman"/>
          <w:sz w:val="24"/>
          <w:szCs w:val="24"/>
          <w:lang w:val="vi-VN"/>
        </w:rPr>
        <w:t>C đến độ ẩ</w:t>
      </w:r>
      <w:r w:rsidR="00DC3F44" w:rsidRPr="00E45F1F">
        <w:rPr>
          <w:rFonts w:ascii="Times New Roman" w:hAnsi="Times New Roman"/>
          <w:sz w:val="24"/>
          <w:szCs w:val="24"/>
          <w:lang w:val="vi-VN"/>
        </w:rPr>
        <w:t>m đạt</w:t>
      </w:r>
      <w:r w:rsidRPr="00E45F1F">
        <w:rPr>
          <w:rFonts w:ascii="Times New Roman" w:hAnsi="Times New Roman"/>
          <w:sz w:val="24"/>
          <w:szCs w:val="24"/>
          <w:lang w:val="vi-VN"/>
        </w:rPr>
        <w:t xml:space="preserve"> khoảng 8-10%</w:t>
      </w:r>
      <w:r w:rsidR="002138A4" w:rsidRPr="002138A4">
        <w:rPr>
          <w:rFonts w:ascii="Times New Roman" w:hAnsi="Times New Roman"/>
          <w:sz w:val="24"/>
          <w:szCs w:val="24"/>
          <w:lang w:val="vi-VN"/>
        </w:rPr>
        <w:t>, d9o1nng gói trong bao bì PA</w:t>
      </w:r>
      <w:r w:rsidRPr="00E45F1F">
        <w:rPr>
          <w:rFonts w:ascii="Times New Roman" w:hAnsi="Times New Roman"/>
          <w:sz w:val="24"/>
          <w:szCs w:val="24"/>
          <w:lang w:val="vi-VN"/>
        </w:rPr>
        <w:t xml:space="preserve"> và bảo quản </w:t>
      </w:r>
      <w:r w:rsidR="002138A4" w:rsidRPr="002138A4">
        <w:rPr>
          <w:rFonts w:ascii="Times New Roman" w:hAnsi="Times New Roman"/>
          <w:sz w:val="24"/>
          <w:szCs w:val="24"/>
          <w:lang w:val="vi-VN"/>
        </w:rPr>
        <w:t>lạnh</w:t>
      </w:r>
      <w:r w:rsidRPr="00E45F1F">
        <w:rPr>
          <w:rFonts w:ascii="Times New Roman" w:hAnsi="Times New Roman"/>
          <w:sz w:val="24"/>
          <w:szCs w:val="24"/>
          <w:lang w:val="vi-VN"/>
        </w:rPr>
        <w:t xml:space="preserve"> sử dụng trong nghiên cứu. Hạt </w:t>
      </w:r>
      <w:r w:rsidR="00DC3F44" w:rsidRPr="00E45F1F">
        <w:rPr>
          <w:rFonts w:ascii="Times New Roman" w:hAnsi="Times New Roman"/>
          <w:sz w:val="24"/>
          <w:szCs w:val="24"/>
          <w:lang w:val="vi-VN"/>
        </w:rPr>
        <w:t>sau sấy</w:t>
      </w:r>
      <w:r w:rsidRPr="00E45F1F">
        <w:rPr>
          <w:rFonts w:ascii="Times New Roman" w:hAnsi="Times New Roman"/>
          <w:sz w:val="24"/>
          <w:szCs w:val="24"/>
          <w:lang w:val="vi-VN"/>
        </w:rPr>
        <w:t xml:space="preserve"> được xử lý tiền nảy mầm bằng cách ủ hạt ở nhiệt độ 37℃ trong 2 giờ, tiến hàn</w:t>
      </w:r>
      <w:r w:rsidR="00771A49" w:rsidRPr="00E45F1F">
        <w:rPr>
          <w:rFonts w:ascii="Times New Roman" w:hAnsi="Times New Roman"/>
          <w:sz w:val="24"/>
          <w:szCs w:val="24"/>
          <w:lang w:val="vi-VN"/>
        </w:rPr>
        <w:t xml:space="preserve">h gieo vào khay (25 × 33 cm) </w:t>
      </w:r>
      <w:r w:rsidRPr="00E45F1F">
        <w:rPr>
          <w:rFonts w:ascii="Times New Roman" w:hAnsi="Times New Roman"/>
          <w:sz w:val="24"/>
          <w:szCs w:val="24"/>
          <w:lang w:val="vi-VN"/>
        </w:rPr>
        <w:t>giá thể xơ dừa. Quá trình nảy mầm được thực hiện ở nhiệt độ 28 - 30℃, độ ẩm tương đối 90% (Ngô Duy Quang et al., 2025).</w:t>
      </w:r>
      <w:r w:rsidR="00AA6C25" w:rsidRPr="00AA6C25">
        <w:rPr>
          <w:rFonts w:ascii="Times New Roman" w:hAnsi="Times New Roman"/>
          <w:sz w:val="24"/>
          <w:szCs w:val="24"/>
          <w:lang w:val="vi-VN"/>
        </w:rPr>
        <w:t xml:space="preserve"> </w:t>
      </w:r>
      <w:r w:rsidR="00E608EF" w:rsidRPr="00E45F1F">
        <w:rPr>
          <w:rFonts w:ascii="Times New Roman" w:hAnsi="Times New Roman"/>
          <w:sz w:val="24"/>
          <w:szCs w:val="24"/>
          <w:lang w:val="vi-VN"/>
        </w:rPr>
        <w:t xml:space="preserve">Thí nghiệm được bố trí ngẫu nhiên với một nhân tố là thời gian thu hoạch </w:t>
      </w:r>
      <w:r w:rsidR="00AA6C25" w:rsidRPr="00AA6C25">
        <w:rPr>
          <w:rFonts w:ascii="Times New Roman" w:hAnsi="Times New Roman"/>
          <w:sz w:val="24"/>
          <w:szCs w:val="24"/>
          <w:lang w:val="vi-VN"/>
        </w:rPr>
        <w:t xml:space="preserve">với các mốc thời gian </w:t>
      </w:r>
      <w:r w:rsidR="00E608EF" w:rsidRPr="00E45F1F">
        <w:rPr>
          <w:rFonts w:ascii="Times New Roman" w:hAnsi="Times New Roman"/>
          <w:sz w:val="24"/>
          <w:szCs w:val="24"/>
          <w:lang w:val="vi-VN"/>
        </w:rPr>
        <w:t>8, 10, 12, 14, 16 và 18 ngày</w:t>
      </w:r>
      <w:r w:rsidR="00AA6C25" w:rsidRPr="00AA6C25">
        <w:rPr>
          <w:rFonts w:ascii="Times New Roman" w:hAnsi="Times New Roman"/>
          <w:sz w:val="24"/>
          <w:szCs w:val="24"/>
          <w:lang w:val="vi-VN"/>
        </w:rPr>
        <w:t xml:space="preserve"> sau khi gieo hạt</w:t>
      </w:r>
      <w:r w:rsidR="00E608EF" w:rsidRPr="00E45F1F">
        <w:rPr>
          <w:rFonts w:ascii="Times New Roman" w:hAnsi="Times New Roman"/>
          <w:sz w:val="24"/>
          <w:szCs w:val="24"/>
          <w:lang w:val="vi-VN"/>
        </w:rPr>
        <w:t>.</w:t>
      </w:r>
      <w:r w:rsidR="00AA6C25" w:rsidRPr="00AA6C25">
        <w:rPr>
          <w:rFonts w:ascii="Times New Roman" w:hAnsi="Times New Roman"/>
          <w:sz w:val="24"/>
          <w:szCs w:val="24"/>
          <w:lang w:val="vi-VN"/>
        </w:rPr>
        <w:t xml:space="preserve"> Thí nghiệm được lặp lại 3 lần. Kết quả thí nghiệm được đánh giá thông qua các chỉ</w:t>
      </w:r>
      <w:r w:rsidR="006168FB" w:rsidRPr="00E45F1F">
        <w:rPr>
          <w:rFonts w:ascii="Times New Roman" w:hAnsi="Times New Roman"/>
          <w:sz w:val="24"/>
          <w:szCs w:val="24"/>
          <w:lang w:val="vi-VN"/>
        </w:rPr>
        <w:t xml:space="preserve"> tiêu</w:t>
      </w:r>
      <w:r w:rsidR="00AA6C25" w:rsidRPr="00AA6C25">
        <w:rPr>
          <w:rFonts w:ascii="Times New Roman" w:hAnsi="Times New Roman"/>
          <w:sz w:val="24"/>
          <w:szCs w:val="24"/>
          <w:lang w:val="vi-VN"/>
        </w:rPr>
        <w:t xml:space="preserve">: </w:t>
      </w:r>
      <w:r w:rsidRPr="00E45F1F">
        <w:rPr>
          <w:rFonts w:ascii="Times New Roman" w:hAnsi="Times New Roman"/>
          <w:sz w:val="24"/>
          <w:szCs w:val="24"/>
          <w:lang w:val="vi-VN"/>
        </w:rPr>
        <w:t>Độ ẩm, năng suất,</w:t>
      </w:r>
      <w:r w:rsidR="004D06B3" w:rsidRPr="00E45F1F">
        <w:rPr>
          <w:rFonts w:ascii="Times New Roman" w:hAnsi="Times New Roman"/>
          <w:sz w:val="24"/>
          <w:szCs w:val="24"/>
          <w:lang w:val="vi-VN"/>
        </w:rPr>
        <w:t xml:space="preserve"> </w:t>
      </w:r>
      <w:r w:rsidR="00D5758C" w:rsidRPr="00E45F1F">
        <w:rPr>
          <w:rFonts w:ascii="Times New Roman" w:hAnsi="Times New Roman"/>
          <w:sz w:val="24"/>
          <w:szCs w:val="24"/>
          <w:lang w:val="vi-VN"/>
        </w:rPr>
        <w:t>polyphenol tổng số,</w:t>
      </w:r>
      <w:r w:rsidR="004D06B3" w:rsidRPr="00E45F1F">
        <w:rPr>
          <w:rFonts w:ascii="Times New Roman" w:hAnsi="Times New Roman"/>
          <w:sz w:val="24"/>
          <w:szCs w:val="24"/>
          <w:lang w:val="vi-VN"/>
        </w:rPr>
        <w:t xml:space="preserve"> DPPH,</w:t>
      </w:r>
      <w:r w:rsidR="00D5758C" w:rsidRPr="00E45F1F">
        <w:rPr>
          <w:lang w:val="vi-VN"/>
        </w:rPr>
        <w:t xml:space="preserve"> </w:t>
      </w:r>
      <w:r w:rsidR="00D5758C" w:rsidRPr="00E45F1F">
        <w:rPr>
          <w:rFonts w:ascii="Times New Roman" w:hAnsi="Times New Roman"/>
          <w:sz w:val="24"/>
          <w:szCs w:val="24"/>
          <w:lang w:val="vi-VN"/>
        </w:rPr>
        <w:t>vitamin C</w:t>
      </w:r>
      <w:r w:rsidR="005E2BDF" w:rsidRPr="00E45F1F">
        <w:rPr>
          <w:rFonts w:ascii="Times New Roman" w:hAnsi="Times New Roman"/>
          <w:sz w:val="24"/>
          <w:szCs w:val="24"/>
          <w:lang w:val="vi-VN"/>
        </w:rPr>
        <w:t xml:space="preserve">, </w:t>
      </w:r>
      <w:r w:rsidR="00AA6C25" w:rsidRPr="00AA6C25">
        <w:rPr>
          <w:rFonts w:ascii="Times New Roman" w:hAnsi="Times New Roman"/>
          <w:sz w:val="24"/>
          <w:szCs w:val="24"/>
          <w:lang w:val="vi-VN"/>
        </w:rPr>
        <w:t xml:space="preserve">vitamin </w:t>
      </w:r>
      <w:r w:rsidR="000A0D97" w:rsidRPr="00E45F1F">
        <w:rPr>
          <w:rFonts w:ascii="Times New Roman" w:hAnsi="Times New Roman"/>
          <w:sz w:val="24"/>
          <w:szCs w:val="24"/>
          <w:lang w:val="vi-VN"/>
        </w:rPr>
        <w:t>E</w:t>
      </w:r>
      <w:r w:rsidR="00D5758C" w:rsidRPr="00E45F1F">
        <w:rPr>
          <w:rFonts w:ascii="Times New Roman" w:hAnsi="Times New Roman"/>
          <w:sz w:val="24"/>
          <w:szCs w:val="24"/>
          <w:lang w:val="vi-VN"/>
        </w:rPr>
        <w:t>.</w:t>
      </w:r>
      <w:r w:rsidR="00A10B72" w:rsidRPr="00A10B72">
        <w:rPr>
          <w:rFonts w:ascii="Times New Roman" w:hAnsi="Times New Roman"/>
          <w:sz w:val="24"/>
          <w:szCs w:val="24"/>
          <w:lang w:val="vi-VN"/>
        </w:rPr>
        <w:t xml:space="preserve"> Chất lượng dinh dưỡng của rau mầm được đánh giá thông qua các chỉ tiêu: đạm tổng số, đường tổng số, hàm lượng gamma </w:t>
      </w:r>
      <w:r w:rsidR="00A10B72">
        <w:rPr>
          <w:rFonts w:ascii="Times New Roman" w:eastAsia="Times New Roman" w:hAnsi="Times New Roman"/>
          <w:sz w:val="24"/>
          <w:szCs w:val="24"/>
        </w:rPr>
        <w:t>aminobutyric, các thành phần khoáng (canxi, magie, kẽm, sắt)</w:t>
      </w:r>
      <w:r w:rsidR="009A5758">
        <w:rPr>
          <w:rFonts w:ascii="Times New Roman" w:eastAsia="Times New Roman" w:hAnsi="Times New Roman"/>
          <w:sz w:val="24"/>
          <w:szCs w:val="24"/>
        </w:rPr>
        <w:t>.</w:t>
      </w:r>
    </w:p>
    <w:p w14:paraId="43CE2549" w14:textId="3A56B104" w:rsidR="009D199A" w:rsidRPr="00AF1D32" w:rsidRDefault="009D199A" w:rsidP="00AF1D32">
      <w:pPr>
        <w:pStyle w:val="Heading2"/>
        <w:numPr>
          <w:ilvl w:val="0"/>
          <w:numId w:val="0"/>
        </w:numPr>
        <w:spacing w:before="40" w:after="40" w:line="280" w:lineRule="exact"/>
        <w:ind w:firstLine="360"/>
        <w:jc w:val="both"/>
        <w:rPr>
          <w:rFonts w:cs="Times New Roman"/>
          <w:i/>
          <w:iCs w:val="0"/>
          <w:sz w:val="24"/>
          <w:szCs w:val="24"/>
        </w:rPr>
      </w:pPr>
      <w:r w:rsidRPr="00AF1D32">
        <w:rPr>
          <w:rFonts w:cs="Times New Roman"/>
          <w:i/>
          <w:iCs w:val="0"/>
          <w:sz w:val="24"/>
          <w:szCs w:val="24"/>
          <w:lang w:val="vi-VN"/>
        </w:rPr>
        <w:t>2.</w:t>
      </w:r>
      <w:r w:rsidRPr="00AF1D32">
        <w:rPr>
          <w:rFonts w:cs="Times New Roman"/>
          <w:i/>
          <w:iCs w:val="0"/>
          <w:sz w:val="24"/>
          <w:szCs w:val="24"/>
        </w:rPr>
        <w:t>2</w:t>
      </w:r>
      <w:r w:rsidRPr="00AF1D32">
        <w:rPr>
          <w:rFonts w:cs="Times New Roman"/>
          <w:i/>
          <w:iCs w:val="0"/>
          <w:sz w:val="24"/>
          <w:szCs w:val="24"/>
          <w:lang w:val="vi-VN"/>
        </w:rPr>
        <w:t xml:space="preserve">. </w:t>
      </w:r>
      <w:r w:rsidRPr="00AF1D32">
        <w:rPr>
          <w:rFonts w:cs="Times New Roman"/>
          <w:i/>
          <w:iCs w:val="0"/>
          <w:sz w:val="24"/>
          <w:szCs w:val="24"/>
        </w:rPr>
        <w:t>Phương pháp phân tích</w:t>
      </w:r>
    </w:p>
    <w:p w14:paraId="0E7D4E37" w14:textId="064C1D94" w:rsidR="008F7941" w:rsidRPr="00691393" w:rsidRDefault="00DC3F44" w:rsidP="00AF1D32">
      <w:pPr>
        <w:spacing w:before="40" w:after="40" w:line="280" w:lineRule="exact"/>
        <w:ind w:firstLine="360"/>
        <w:jc w:val="both"/>
        <w:rPr>
          <w:rFonts w:ascii="Times New Roman" w:eastAsia="Times New Roman" w:hAnsi="Times New Roman"/>
          <w:sz w:val="24"/>
          <w:szCs w:val="24"/>
          <w:lang w:val="vi-VN"/>
        </w:rPr>
      </w:pPr>
      <w:r w:rsidRPr="00E45F1F">
        <w:rPr>
          <w:rFonts w:ascii="Times New Roman" w:eastAsia="Times New Roman" w:hAnsi="Times New Roman"/>
          <w:sz w:val="24"/>
          <w:szCs w:val="24"/>
          <w:lang w:val="vi-VN"/>
        </w:rPr>
        <w:t>Đ</w:t>
      </w:r>
      <w:r w:rsidR="00A742DE" w:rsidRPr="00E45F1F">
        <w:rPr>
          <w:rFonts w:ascii="Times New Roman" w:eastAsia="Times New Roman" w:hAnsi="Times New Roman"/>
          <w:sz w:val="24"/>
          <w:szCs w:val="24"/>
          <w:lang w:val="vi-VN"/>
        </w:rPr>
        <w:t>ộ ẩm được xác định bằng phương pháp sấy ở 105</w:t>
      </w:r>
      <w:r w:rsidR="00A742DE" w:rsidRPr="00E45F1F">
        <w:rPr>
          <w:rFonts w:ascii="Times New Roman" w:eastAsia="Times New Roman" w:hAnsi="Times New Roman"/>
          <w:sz w:val="24"/>
          <w:szCs w:val="24"/>
          <w:vertAlign w:val="superscript"/>
          <w:lang w:val="vi-VN"/>
        </w:rPr>
        <w:t>o</w:t>
      </w:r>
      <w:r w:rsidR="00A742DE" w:rsidRPr="00E45F1F">
        <w:rPr>
          <w:rFonts w:ascii="Times New Roman" w:eastAsia="Times New Roman" w:hAnsi="Times New Roman"/>
          <w:sz w:val="24"/>
          <w:szCs w:val="24"/>
          <w:lang w:val="vi-VN"/>
        </w:rPr>
        <w:t xml:space="preserve">C đến khối lượng không đổi (TCVN 1867:2001). Năng suất được tính bằng công thức </w:t>
      </w:r>
      <m:oMath>
        <m:f>
          <m:fPr>
            <m:ctrlPr>
              <w:rPr>
                <w:rFonts w:ascii="Cambria Math" w:eastAsia="Times New Roman" w:hAnsi="Cambria Math"/>
                <w:i/>
                <w:sz w:val="24"/>
                <w:szCs w:val="24"/>
                <w:lang w:val="pt-BR"/>
              </w:rPr>
            </m:ctrlPr>
          </m:fPr>
          <m:num>
            <m:sSub>
              <m:sSubPr>
                <m:ctrlPr>
                  <w:rPr>
                    <w:rFonts w:ascii="Cambria Math" w:eastAsia="Times New Roman" w:hAnsi="Cambria Math"/>
                    <w:i/>
                    <w:sz w:val="24"/>
                    <w:szCs w:val="24"/>
                    <w:lang w:val="pt-BR"/>
                  </w:rPr>
                </m:ctrlPr>
              </m:sSubPr>
              <m:e>
                <m:r>
                  <w:rPr>
                    <w:rFonts w:ascii="Cambria Math" w:eastAsia="Times New Roman" w:hAnsi="Cambria Math"/>
                    <w:sz w:val="24"/>
                    <w:szCs w:val="24"/>
                    <w:lang w:val="vi-VN"/>
                  </w:rPr>
                  <m:t>m</m:t>
                </m:r>
              </m:e>
              <m:sub>
                <m:r>
                  <w:rPr>
                    <w:rFonts w:ascii="Cambria Math" w:eastAsia="Times New Roman" w:hAnsi="Cambria Math"/>
                    <w:sz w:val="24"/>
                    <w:szCs w:val="24"/>
                    <w:lang w:val="vi-VN"/>
                  </w:rPr>
                  <m:t>1</m:t>
                </m:r>
              </m:sub>
            </m:sSub>
          </m:num>
          <m:den>
            <m:sSub>
              <m:sSubPr>
                <m:ctrlPr>
                  <w:rPr>
                    <w:rFonts w:ascii="Cambria Math" w:eastAsia="Times New Roman" w:hAnsi="Cambria Math"/>
                    <w:i/>
                    <w:sz w:val="24"/>
                    <w:szCs w:val="24"/>
                    <w:lang w:val="pt-BR"/>
                  </w:rPr>
                </m:ctrlPr>
              </m:sSubPr>
              <m:e>
                <m:r>
                  <w:rPr>
                    <w:rFonts w:ascii="Cambria Math" w:eastAsia="Times New Roman" w:hAnsi="Cambria Math"/>
                    <w:sz w:val="24"/>
                    <w:szCs w:val="24"/>
                    <w:lang w:val="vi-VN"/>
                  </w:rPr>
                  <m:t>m</m:t>
                </m:r>
              </m:e>
              <m:sub>
                <m:r>
                  <w:rPr>
                    <w:rFonts w:ascii="Cambria Math" w:eastAsia="Times New Roman" w:hAnsi="Cambria Math"/>
                    <w:sz w:val="24"/>
                    <w:szCs w:val="24"/>
                    <w:lang w:val="vi-VN"/>
                  </w:rPr>
                  <m:t>0</m:t>
                </m:r>
              </m:sub>
            </m:sSub>
          </m:den>
        </m:f>
        <m:r>
          <w:rPr>
            <w:rFonts w:ascii="Cambria Math" w:eastAsia="Times New Roman" w:hAnsi="Cambria Math"/>
            <w:sz w:val="24"/>
            <w:szCs w:val="24"/>
            <w:lang w:val="vi-VN"/>
          </w:rPr>
          <m:t xml:space="preserve"> ×100</m:t>
        </m:r>
      </m:oMath>
      <w:r w:rsidR="00A17DAF" w:rsidRPr="00E45F1F">
        <w:rPr>
          <w:rFonts w:ascii="Times New Roman" w:eastAsia="Times New Roman" w:hAnsi="Times New Roman"/>
          <w:sz w:val="24"/>
          <w:szCs w:val="24"/>
          <w:lang w:val="vi-VN"/>
        </w:rPr>
        <w:t>, trong đó: m</w:t>
      </w:r>
      <w:r w:rsidR="00A17DAF" w:rsidRPr="00E45F1F">
        <w:rPr>
          <w:rFonts w:ascii="Times New Roman" w:eastAsia="Times New Roman" w:hAnsi="Times New Roman"/>
          <w:sz w:val="24"/>
          <w:szCs w:val="24"/>
          <w:vertAlign w:val="subscript"/>
          <w:lang w:val="vi-VN"/>
        </w:rPr>
        <w:t>1</w:t>
      </w:r>
      <w:r w:rsidR="00A17DAF" w:rsidRPr="00E45F1F">
        <w:rPr>
          <w:rFonts w:ascii="Times New Roman" w:eastAsia="Times New Roman" w:hAnsi="Times New Roman"/>
          <w:sz w:val="24"/>
          <w:szCs w:val="24"/>
          <w:lang w:val="vi-VN"/>
        </w:rPr>
        <w:t xml:space="preserve"> là khối lượng rau thu hoạch (g), m</w:t>
      </w:r>
      <w:r w:rsidR="00A17DAF" w:rsidRPr="00E45F1F">
        <w:rPr>
          <w:rFonts w:ascii="Times New Roman" w:eastAsia="Times New Roman" w:hAnsi="Times New Roman"/>
          <w:sz w:val="24"/>
          <w:szCs w:val="24"/>
          <w:vertAlign w:val="subscript"/>
          <w:lang w:val="vi-VN"/>
        </w:rPr>
        <w:t xml:space="preserve">0 </w:t>
      </w:r>
      <w:r w:rsidR="00A17DAF" w:rsidRPr="00E45F1F">
        <w:rPr>
          <w:rFonts w:ascii="Times New Roman" w:eastAsia="Times New Roman" w:hAnsi="Times New Roman"/>
          <w:sz w:val="24"/>
          <w:szCs w:val="24"/>
          <w:lang w:val="vi-VN"/>
        </w:rPr>
        <w:t xml:space="preserve">là khối lượng hạt ban đầu. </w:t>
      </w:r>
      <w:r w:rsidR="004D06B3" w:rsidRPr="00E45F1F">
        <w:rPr>
          <w:rFonts w:ascii="Times New Roman" w:eastAsia="Times New Roman" w:hAnsi="Times New Roman"/>
          <w:sz w:val="24"/>
          <w:szCs w:val="24"/>
          <w:lang w:val="vi-VN"/>
        </w:rPr>
        <w:t>Hàm lượng polyphenol tổng số (TPC) được đo theo phương pháp Folin-Ciocateu bằng máy quang phổ UV ở bước sóng 765 nm</w:t>
      </w:r>
      <w:r w:rsidR="000A0D97" w:rsidRPr="00E45F1F">
        <w:rPr>
          <w:rFonts w:ascii="Times New Roman" w:eastAsia="Times New Roman" w:hAnsi="Times New Roman"/>
          <w:sz w:val="24"/>
          <w:szCs w:val="24"/>
          <w:lang w:val="vi-VN"/>
        </w:rPr>
        <w:t xml:space="preserve"> (Singleton et al., 1999)</w:t>
      </w:r>
      <w:r w:rsidRPr="00E45F1F">
        <w:rPr>
          <w:rFonts w:ascii="Times New Roman" w:eastAsia="Times New Roman" w:hAnsi="Times New Roman"/>
          <w:sz w:val="24"/>
          <w:szCs w:val="24"/>
          <w:lang w:val="vi-VN"/>
        </w:rPr>
        <w:t>. Khả năng khử gốc tự (</w:t>
      </w:r>
      <w:r w:rsidR="000A0D97" w:rsidRPr="00E45F1F">
        <w:rPr>
          <w:rFonts w:ascii="Times New Roman" w:eastAsia="Times New Roman" w:hAnsi="Times New Roman"/>
          <w:sz w:val="24"/>
          <w:szCs w:val="24"/>
          <w:lang w:val="vi-VN"/>
        </w:rPr>
        <w:t>DPPH</w:t>
      </w:r>
      <w:r w:rsidRPr="00E45F1F">
        <w:rPr>
          <w:rFonts w:ascii="Times New Roman" w:eastAsia="Times New Roman" w:hAnsi="Times New Roman"/>
          <w:sz w:val="24"/>
          <w:szCs w:val="24"/>
          <w:lang w:val="vi-VN"/>
        </w:rPr>
        <w:t>)</w:t>
      </w:r>
      <w:r w:rsidR="000A0D97" w:rsidRPr="00E45F1F">
        <w:rPr>
          <w:rFonts w:ascii="Times New Roman" w:eastAsia="Times New Roman" w:hAnsi="Times New Roman"/>
          <w:sz w:val="24"/>
          <w:szCs w:val="24"/>
          <w:lang w:val="vi-VN"/>
        </w:rPr>
        <w:t xml:space="preserve"> được đo theo phương pháp xác định gốc tự do với chất chuẩn là DPPH, đo quang phổ ở bước sóng 517 nm (Baliyan, 2022). </w:t>
      </w:r>
      <w:r w:rsidR="003F3AA2" w:rsidRPr="00E45F1F">
        <w:rPr>
          <w:rFonts w:ascii="Times New Roman" w:eastAsia="Times New Roman" w:hAnsi="Times New Roman"/>
          <w:sz w:val="24"/>
          <w:szCs w:val="24"/>
          <w:lang w:val="vi-VN"/>
        </w:rPr>
        <w:t>V</w:t>
      </w:r>
      <w:r w:rsidR="000A0D97" w:rsidRPr="00E45F1F">
        <w:rPr>
          <w:rFonts w:ascii="Times New Roman" w:eastAsia="Times New Roman" w:hAnsi="Times New Roman"/>
          <w:sz w:val="24"/>
          <w:szCs w:val="24"/>
          <w:lang w:val="vi-VN"/>
        </w:rPr>
        <w:t xml:space="preserve">itamin C </w:t>
      </w:r>
      <w:r w:rsidR="003F3AA2" w:rsidRPr="00E45F1F">
        <w:rPr>
          <w:rFonts w:ascii="Times New Roman" w:eastAsia="Times New Roman" w:hAnsi="Times New Roman"/>
          <w:sz w:val="24"/>
          <w:szCs w:val="24"/>
          <w:lang w:val="vi-VN"/>
        </w:rPr>
        <w:t xml:space="preserve">được </w:t>
      </w:r>
      <w:r w:rsidR="000A0D97" w:rsidRPr="00E45F1F">
        <w:rPr>
          <w:rFonts w:ascii="Times New Roman" w:eastAsia="Times New Roman" w:hAnsi="Times New Roman"/>
          <w:sz w:val="24"/>
          <w:szCs w:val="24"/>
          <w:lang w:val="vi-VN"/>
        </w:rPr>
        <w:t xml:space="preserve">xác định bằng phương pháp chuẩn độ với iod (Mussa &amp; Sharaa, 2014). </w:t>
      </w:r>
      <w:r w:rsidR="003F3AA2" w:rsidRPr="00E45F1F">
        <w:rPr>
          <w:rFonts w:ascii="Times New Roman" w:eastAsia="Times New Roman" w:hAnsi="Times New Roman"/>
          <w:sz w:val="24"/>
          <w:szCs w:val="24"/>
          <w:lang w:val="vi-VN"/>
        </w:rPr>
        <w:t>Vitamin E được đo bằng phương pháp</w:t>
      </w:r>
      <w:r w:rsidR="0050544E" w:rsidRPr="00E45F1F">
        <w:rPr>
          <w:rFonts w:ascii="Times New Roman" w:eastAsia="Times New Roman" w:hAnsi="Times New Roman"/>
          <w:sz w:val="24"/>
          <w:szCs w:val="24"/>
          <w:lang w:val="vi-VN"/>
        </w:rPr>
        <w:t xml:space="preserve"> hấp thụ quang ở bước sóng 520 nm (Ishaq et al., 2013).</w:t>
      </w:r>
      <w:r w:rsidR="003F3AA2" w:rsidRPr="00E45F1F">
        <w:rPr>
          <w:rFonts w:ascii="Times New Roman" w:eastAsia="Times New Roman" w:hAnsi="Times New Roman"/>
          <w:sz w:val="24"/>
          <w:szCs w:val="24"/>
          <w:lang w:val="vi-VN"/>
        </w:rPr>
        <w:t xml:space="preserve"> </w:t>
      </w:r>
      <w:r w:rsidR="007625BF" w:rsidRPr="0004563D">
        <w:rPr>
          <w:rFonts w:ascii="Times New Roman" w:eastAsia="Times New Roman" w:hAnsi="Times New Roman"/>
          <w:sz w:val="24"/>
          <w:szCs w:val="24"/>
          <w:lang w:val="vi-VN"/>
        </w:rPr>
        <w:t>Các chỉ tiêu dinh dưỡng được phân tích bởi</w:t>
      </w:r>
      <w:r w:rsidR="0004563D" w:rsidRPr="0004563D">
        <w:rPr>
          <w:rFonts w:ascii="Times New Roman" w:eastAsia="Times New Roman" w:hAnsi="Times New Roman"/>
          <w:sz w:val="24"/>
          <w:szCs w:val="24"/>
          <w:lang w:val="vi-VN"/>
        </w:rPr>
        <w:t xml:space="preserve"> chi nhánh Công ty Eurofins sắc ký Hải Đăng tại Cần Thơ.</w:t>
      </w:r>
    </w:p>
    <w:p w14:paraId="49E651C4" w14:textId="3F4FFAAC" w:rsidR="009D199A" w:rsidRPr="00AF1D32" w:rsidRDefault="009D199A" w:rsidP="00AF1D32">
      <w:pPr>
        <w:pStyle w:val="Heading2"/>
        <w:numPr>
          <w:ilvl w:val="0"/>
          <w:numId w:val="0"/>
        </w:numPr>
        <w:spacing w:before="40" w:after="40" w:line="280" w:lineRule="exact"/>
        <w:ind w:firstLine="360"/>
        <w:jc w:val="both"/>
        <w:rPr>
          <w:rFonts w:cs="Times New Roman"/>
          <w:i/>
          <w:iCs w:val="0"/>
          <w:sz w:val="24"/>
          <w:szCs w:val="24"/>
          <w:lang w:val="vi-VN"/>
        </w:rPr>
      </w:pPr>
      <w:r w:rsidRPr="00AF1D32">
        <w:rPr>
          <w:rFonts w:cs="Times New Roman"/>
          <w:i/>
          <w:iCs w:val="0"/>
          <w:sz w:val="24"/>
          <w:szCs w:val="24"/>
          <w:lang w:val="vi-VN"/>
        </w:rPr>
        <w:lastRenderedPageBreak/>
        <w:t>2.3. Phương pháp xử lý số liệu</w:t>
      </w:r>
    </w:p>
    <w:p w14:paraId="111335B2" w14:textId="77777777" w:rsidR="009D199A" w:rsidRPr="009D199A" w:rsidRDefault="009D199A" w:rsidP="00AF1D32">
      <w:pPr>
        <w:pStyle w:val="Text"/>
        <w:spacing w:before="40" w:after="40" w:line="280" w:lineRule="exact"/>
        <w:ind w:firstLine="360"/>
        <w:rPr>
          <w:lang w:val="vi-VN"/>
        </w:rPr>
      </w:pPr>
      <w:r w:rsidRPr="00691393">
        <w:rPr>
          <w:lang w:val="vi-VN"/>
        </w:rPr>
        <w:t>Số liệu</w:t>
      </w:r>
      <w:r w:rsidR="00042602" w:rsidRPr="00E45F1F">
        <w:rPr>
          <w:lang w:val="vi-VN"/>
        </w:rPr>
        <w:t xml:space="preserve"> </w:t>
      </w:r>
      <w:r w:rsidR="00C84744" w:rsidRPr="00E45F1F">
        <w:rPr>
          <w:lang w:val="vi-VN"/>
        </w:rPr>
        <w:t xml:space="preserve">thí nghiệm được thu nhận và xử lý thống kê phân tích phương sai ANOVA từ chương trình Statgraphics Centurion 19.5.01 </w:t>
      </w:r>
      <w:r w:rsidRPr="00691393">
        <w:rPr>
          <w:lang w:val="vi-VN"/>
        </w:rPr>
        <w:t xml:space="preserve">để kiểm tra sự khác biệt ý nghĩa giữa các nghiệm thức thông qua LSD </w:t>
      </w:r>
      <w:r w:rsidRPr="000C79D1">
        <w:rPr>
          <w:lang w:val="vi-VN"/>
        </w:rPr>
        <w:t xml:space="preserve">(Least Significant Difference). </w:t>
      </w:r>
      <w:r w:rsidRPr="009D199A">
        <w:rPr>
          <w:lang w:val="vi-VN"/>
        </w:rPr>
        <w:t xml:space="preserve">Kết quả </w:t>
      </w:r>
      <w:r w:rsidR="00C84744" w:rsidRPr="00E45F1F">
        <w:rPr>
          <w:lang w:val="vi-VN"/>
        </w:rPr>
        <w:t xml:space="preserve">được trình bày dưới dạng trung bình </w:t>
      </w:r>
      <w:r w:rsidRPr="000C79D1">
        <w:rPr>
          <w:lang w:val="vi-VN"/>
        </w:rPr>
        <w:t>± độ lệch chuẩn (mean ± SD).</w:t>
      </w:r>
    </w:p>
    <w:p w14:paraId="1E774385" w14:textId="59462070" w:rsidR="00042602" w:rsidRPr="00E45F1F" w:rsidRDefault="00042602" w:rsidP="00AF1D32">
      <w:pPr>
        <w:pStyle w:val="Heading1"/>
        <w:numPr>
          <w:ilvl w:val="0"/>
          <w:numId w:val="0"/>
        </w:numPr>
        <w:spacing w:before="40" w:after="40" w:line="280" w:lineRule="exact"/>
        <w:ind w:firstLine="360"/>
        <w:jc w:val="both"/>
        <w:rPr>
          <w:rFonts w:cs="Times New Roman"/>
          <w:color w:val="FF0000"/>
          <w:sz w:val="24"/>
          <w:szCs w:val="24"/>
          <w:lang w:val="vi-VN"/>
        </w:rPr>
      </w:pPr>
      <w:r w:rsidRPr="00E45F1F">
        <w:rPr>
          <w:rFonts w:cs="Times New Roman"/>
          <w:sz w:val="24"/>
          <w:szCs w:val="24"/>
          <w:lang w:val="vi-VN"/>
        </w:rPr>
        <w:t>3. K</w:t>
      </w:r>
      <w:r w:rsidR="00AF1D32" w:rsidRPr="00E45F1F">
        <w:rPr>
          <w:rFonts w:cs="Times New Roman"/>
          <w:caps w:val="0"/>
          <w:sz w:val="24"/>
          <w:szCs w:val="24"/>
          <w:lang w:val="vi-VN"/>
        </w:rPr>
        <w:t>ết quả</w:t>
      </w:r>
      <w:r w:rsidRPr="00E45F1F">
        <w:rPr>
          <w:rFonts w:cs="Times New Roman"/>
          <w:sz w:val="24"/>
          <w:szCs w:val="24"/>
          <w:lang w:val="vi-VN"/>
        </w:rPr>
        <w:t xml:space="preserve"> </w:t>
      </w:r>
      <w:r w:rsidR="00AF1D32" w:rsidRPr="00E45F1F">
        <w:rPr>
          <w:rFonts w:cs="Times New Roman"/>
          <w:caps w:val="0"/>
          <w:sz w:val="24"/>
          <w:szCs w:val="24"/>
          <w:lang w:val="vi-VN"/>
        </w:rPr>
        <w:t>và thảo luận</w:t>
      </w:r>
    </w:p>
    <w:p w14:paraId="60661410" w14:textId="3780DD17" w:rsidR="009B5B45" w:rsidRPr="00AF1D32" w:rsidRDefault="00A53F55" w:rsidP="00AF1D32">
      <w:pPr>
        <w:spacing w:before="40" w:after="40" w:line="280" w:lineRule="exact"/>
        <w:ind w:firstLine="360"/>
        <w:jc w:val="both"/>
        <w:rPr>
          <w:rFonts w:ascii="Times New Roman" w:hAnsi="Times New Roman"/>
          <w:b/>
          <w:i/>
          <w:iCs/>
          <w:color w:val="FF0000"/>
          <w:sz w:val="24"/>
          <w:szCs w:val="24"/>
          <w:lang w:val="vi-VN"/>
        </w:rPr>
      </w:pPr>
      <w:r w:rsidRPr="00AF1D32">
        <w:rPr>
          <w:rFonts w:ascii="Times New Roman" w:hAnsi="Times New Roman"/>
          <w:b/>
          <w:i/>
          <w:iCs/>
          <w:sz w:val="24"/>
          <w:szCs w:val="24"/>
          <w:lang w:val="vi-VN"/>
        </w:rPr>
        <w:t>3.1. Ảnh hưởng của thời gian thu hoạch đến chất lượng rau mầm</w:t>
      </w:r>
    </w:p>
    <w:p w14:paraId="471CA658" w14:textId="24717E35" w:rsidR="00D347A4" w:rsidRPr="0094229B" w:rsidRDefault="003B3541" w:rsidP="00AF1D32">
      <w:pPr>
        <w:spacing w:before="40" w:after="40" w:line="280" w:lineRule="exact"/>
        <w:ind w:firstLine="360"/>
        <w:jc w:val="both"/>
        <w:rPr>
          <w:rFonts w:ascii="Times New Roman" w:eastAsiaTheme="minorEastAsia" w:hAnsi="Times New Roman"/>
          <w:sz w:val="24"/>
          <w:szCs w:val="24"/>
          <w:lang w:val="vi-VN"/>
        </w:rPr>
      </w:pPr>
      <w:r w:rsidRPr="00E45F1F">
        <w:rPr>
          <w:rFonts w:ascii="Times New Roman" w:hAnsi="Times New Roman"/>
          <w:sz w:val="24"/>
          <w:szCs w:val="24"/>
          <w:lang w:val="vi-VN"/>
        </w:rPr>
        <w:t xml:space="preserve">Thời gian sinh trưởng của cây rau mầm ảnh hưởng </w:t>
      </w:r>
      <w:r w:rsidR="00EC5EC7" w:rsidRPr="00E45F1F">
        <w:rPr>
          <w:rFonts w:ascii="Times New Roman" w:hAnsi="Times New Roman"/>
          <w:sz w:val="24"/>
          <w:szCs w:val="24"/>
          <w:lang w:val="vi-VN"/>
        </w:rPr>
        <w:t>đáng kể</w:t>
      </w:r>
      <w:r w:rsidRPr="00E45F1F">
        <w:rPr>
          <w:rFonts w:ascii="Times New Roman" w:hAnsi="Times New Roman"/>
          <w:sz w:val="24"/>
          <w:szCs w:val="24"/>
          <w:lang w:val="vi-VN"/>
        </w:rPr>
        <w:t xml:space="preserve"> đến năng suất, tổng hợp chất dinh dưỡng, hoạt tính sinh học trong cây</w:t>
      </w:r>
      <w:r w:rsidR="00845DC3" w:rsidRPr="00E45F1F">
        <w:rPr>
          <w:rFonts w:ascii="Times New Roman" w:hAnsi="Times New Roman"/>
          <w:sz w:val="24"/>
          <w:szCs w:val="24"/>
          <w:lang w:val="vi-VN"/>
        </w:rPr>
        <w:t xml:space="preserve"> (Trương Việ</w:t>
      </w:r>
      <w:r w:rsidR="003311DA" w:rsidRPr="00E45F1F">
        <w:rPr>
          <w:rFonts w:ascii="Times New Roman" w:hAnsi="Times New Roman"/>
          <w:sz w:val="24"/>
          <w:szCs w:val="24"/>
          <w:lang w:val="vi-VN"/>
        </w:rPr>
        <w:t xml:space="preserve">t Hoài </w:t>
      </w:r>
      <w:r w:rsidR="003311DA">
        <w:rPr>
          <w:rFonts w:ascii="Times New Roman" w:hAnsi="Times New Roman"/>
          <w:sz w:val="24"/>
          <w:szCs w:val="24"/>
          <w:lang w:val="vi-VN"/>
        </w:rPr>
        <w:t>và ctv</w:t>
      </w:r>
      <w:r w:rsidR="00845DC3" w:rsidRPr="00E45F1F">
        <w:rPr>
          <w:rFonts w:ascii="Times New Roman" w:hAnsi="Times New Roman"/>
          <w:sz w:val="24"/>
          <w:szCs w:val="24"/>
          <w:lang w:val="vi-VN"/>
        </w:rPr>
        <w:t>., 2023)</w:t>
      </w:r>
      <w:r w:rsidR="00646977" w:rsidRPr="003311DA">
        <w:rPr>
          <w:rFonts w:ascii="Times New Roman" w:hAnsi="Times New Roman"/>
          <w:sz w:val="24"/>
          <w:szCs w:val="24"/>
          <w:lang w:val="vi-VN"/>
        </w:rPr>
        <w:t xml:space="preserve">. </w:t>
      </w:r>
      <w:r w:rsidR="00646977" w:rsidRPr="00EC5EC7">
        <w:rPr>
          <w:rFonts w:ascii="Times New Roman" w:hAnsi="Times New Roman"/>
          <w:sz w:val="24"/>
          <w:szCs w:val="24"/>
          <w:lang w:val="vi-VN"/>
        </w:rPr>
        <w:t xml:space="preserve">Kết quả </w:t>
      </w:r>
      <w:r w:rsidR="00EC5EC7" w:rsidRPr="0094229B">
        <w:rPr>
          <w:rFonts w:ascii="Times New Roman" w:hAnsi="Times New Roman"/>
          <w:sz w:val="24"/>
          <w:szCs w:val="24"/>
          <w:lang w:val="vi-VN"/>
        </w:rPr>
        <w:t>trình bày ở</w:t>
      </w:r>
      <w:r w:rsidR="00646977" w:rsidRPr="00EC5EC7">
        <w:rPr>
          <w:rFonts w:ascii="Times New Roman" w:hAnsi="Times New Roman"/>
          <w:sz w:val="24"/>
          <w:szCs w:val="24"/>
          <w:lang w:val="vi-VN"/>
        </w:rPr>
        <w:t xml:space="preserve"> </w:t>
      </w:r>
      <w:r w:rsidR="003311DA">
        <w:rPr>
          <w:rFonts w:ascii="Times New Roman" w:hAnsi="Times New Roman"/>
          <w:sz w:val="24"/>
          <w:szCs w:val="24"/>
          <w:lang w:val="vi-VN"/>
        </w:rPr>
        <w:t>B</w:t>
      </w:r>
      <w:r w:rsidR="00646977" w:rsidRPr="00EC5EC7">
        <w:rPr>
          <w:rFonts w:ascii="Times New Roman" w:hAnsi="Times New Roman"/>
          <w:sz w:val="24"/>
          <w:szCs w:val="24"/>
          <w:lang w:val="vi-VN"/>
        </w:rPr>
        <w:t>ả</w:t>
      </w:r>
      <w:r w:rsidR="003E586F" w:rsidRPr="00EC5EC7">
        <w:rPr>
          <w:rFonts w:ascii="Times New Roman" w:hAnsi="Times New Roman"/>
          <w:sz w:val="24"/>
          <w:szCs w:val="24"/>
          <w:lang w:val="vi-VN"/>
        </w:rPr>
        <w:t>ng 1</w:t>
      </w:r>
      <w:r w:rsidR="003E586F" w:rsidRPr="0094229B">
        <w:rPr>
          <w:rFonts w:ascii="Times New Roman" w:hAnsi="Times New Roman"/>
          <w:sz w:val="24"/>
          <w:szCs w:val="24"/>
          <w:lang w:val="vi-VN"/>
        </w:rPr>
        <w:t xml:space="preserve"> cho thấy năng suất tăng</w:t>
      </w:r>
      <w:r w:rsidR="00EC5EC7" w:rsidRPr="0094229B">
        <w:rPr>
          <w:rFonts w:ascii="Times New Roman" w:hAnsi="Times New Roman"/>
          <w:sz w:val="24"/>
          <w:szCs w:val="24"/>
          <w:lang w:val="vi-VN"/>
        </w:rPr>
        <w:t xml:space="preserve"> dần và đạt giá trị cao nhất ngày 12</w:t>
      </w:r>
      <w:r w:rsidR="003311DA">
        <w:rPr>
          <w:rFonts w:ascii="Times New Roman" w:hAnsi="Times New Roman"/>
          <w:sz w:val="24"/>
          <w:szCs w:val="24"/>
          <w:lang w:val="vi-VN"/>
        </w:rPr>
        <w:t xml:space="preserve"> (</w:t>
      </w:r>
      <w:r w:rsidR="003E586F" w:rsidRPr="0094229B">
        <w:rPr>
          <w:rFonts w:ascii="Times New Roman" w:hAnsi="Times New Roman"/>
          <w:sz w:val="24"/>
          <w:szCs w:val="24"/>
          <w:lang w:val="vi-VN"/>
        </w:rPr>
        <w:t>456,</w:t>
      </w:r>
      <w:r w:rsidR="003311DA">
        <w:rPr>
          <w:rFonts w:ascii="Times New Roman" w:hAnsi="Times New Roman"/>
          <w:sz w:val="24"/>
          <w:szCs w:val="24"/>
          <w:lang w:val="vi-VN"/>
        </w:rPr>
        <w:t>52%)</w:t>
      </w:r>
      <w:r w:rsidR="007F5BFD" w:rsidRPr="0094229B">
        <w:rPr>
          <w:rFonts w:ascii="Times New Roman" w:hAnsi="Times New Roman"/>
          <w:sz w:val="24"/>
          <w:szCs w:val="24"/>
          <w:lang w:val="vi-VN"/>
        </w:rPr>
        <w:t xml:space="preserve"> </w:t>
      </w:r>
      <w:r w:rsidR="00EC5EC7" w:rsidRPr="0094229B">
        <w:rPr>
          <w:rFonts w:ascii="Times New Roman" w:hAnsi="Times New Roman"/>
          <w:sz w:val="24"/>
          <w:szCs w:val="24"/>
          <w:lang w:val="vi-VN"/>
        </w:rPr>
        <w:t>cao</w:t>
      </w:r>
      <w:r w:rsidR="007F5BFD" w:rsidRPr="0094229B">
        <w:rPr>
          <w:rFonts w:ascii="Times New Roman" w:hAnsi="Times New Roman"/>
          <w:sz w:val="24"/>
          <w:szCs w:val="24"/>
          <w:lang w:val="vi-VN"/>
        </w:rPr>
        <w:t xml:space="preserve"> gấp 1,95 lần so với ngày </w:t>
      </w:r>
      <w:r w:rsidR="00EC5EC7" w:rsidRPr="0094229B">
        <w:rPr>
          <w:rFonts w:ascii="Times New Roman" w:hAnsi="Times New Roman"/>
          <w:sz w:val="24"/>
          <w:szCs w:val="24"/>
          <w:lang w:val="vi-VN"/>
        </w:rPr>
        <w:t xml:space="preserve">thứ 8. Tuy nhiên, đến ngày 14 năng suất có xu hướng giảm, </w:t>
      </w:r>
      <w:r w:rsidR="007F5BFD" w:rsidRPr="0094229B">
        <w:rPr>
          <w:rFonts w:ascii="Times New Roman" w:hAnsi="Times New Roman"/>
          <w:sz w:val="24"/>
          <w:szCs w:val="24"/>
          <w:lang w:val="vi-VN"/>
        </w:rPr>
        <w:t>khác biệt có ý nghĩa thống kê (</w:t>
      </w:r>
      <w:r w:rsidR="001E6372" w:rsidRPr="001E6372">
        <w:rPr>
          <w:rFonts w:ascii="Times New Roman" w:eastAsiaTheme="minorEastAsia" w:hAnsi="Times New Roman"/>
          <w:i/>
          <w:iCs/>
          <w:sz w:val="24"/>
          <w:szCs w:val="24"/>
          <w:lang w:val="vi-VN"/>
        </w:rPr>
        <w:t>p</w:t>
      </w:r>
      <w:r w:rsidR="001E6372" w:rsidRPr="001E6372">
        <w:rPr>
          <w:rFonts w:ascii="Times New Roman" w:eastAsiaTheme="minorEastAsia" w:hAnsi="Times New Roman"/>
          <w:sz w:val="24"/>
          <w:szCs w:val="24"/>
          <w:lang w:val="vi-VN"/>
        </w:rPr>
        <w:t xml:space="preserve"> </w:t>
      </w:r>
      <w:r w:rsidR="00130C03">
        <w:rPr>
          <w:rFonts w:ascii="Times New Roman" w:eastAsiaTheme="minorEastAsia" w:hAnsi="Times New Roman"/>
          <w:sz w:val="24"/>
          <w:szCs w:val="24"/>
          <w:lang w:val="vi-VN"/>
        </w:rPr>
        <w:t>&lt;</w:t>
      </w:r>
      <w:r w:rsidR="001E6372" w:rsidRPr="001E6372">
        <w:rPr>
          <w:rFonts w:ascii="Times New Roman" w:eastAsiaTheme="minorEastAsia" w:hAnsi="Times New Roman"/>
          <w:sz w:val="24"/>
          <w:szCs w:val="24"/>
          <w:lang w:val="vi-VN"/>
        </w:rPr>
        <w:t xml:space="preserve"> </w:t>
      </w:r>
      <w:r w:rsidR="00EC5EC7" w:rsidRPr="0094229B">
        <w:rPr>
          <w:rFonts w:ascii="Times New Roman" w:eastAsiaTheme="minorEastAsia" w:hAnsi="Times New Roman"/>
          <w:sz w:val="24"/>
          <w:szCs w:val="24"/>
          <w:lang w:val="vi-VN"/>
        </w:rPr>
        <w:t xml:space="preserve">0,05). </w:t>
      </w:r>
      <w:r w:rsidR="00750A8E" w:rsidRPr="0094229B">
        <w:rPr>
          <w:rFonts w:ascii="Times New Roman" w:eastAsiaTheme="minorEastAsia" w:hAnsi="Times New Roman"/>
          <w:sz w:val="24"/>
          <w:szCs w:val="24"/>
          <w:lang w:val="vi-VN"/>
        </w:rPr>
        <w:t xml:space="preserve">Kết quả </w:t>
      </w:r>
      <w:r w:rsidR="001E6372" w:rsidRPr="001E6372">
        <w:rPr>
          <w:rFonts w:ascii="Times New Roman" w:eastAsiaTheme="minorEastAsia" w:hAnsi="Times New Roman"/>
          <w:sz w:val="24"/>
          <w:szCs w:val="24"/>
          <w:lang w:val="vi-VN"/>
        </w:rPr>
        <w:t xml:space="preserve">này </w:t>
      </w:r>
      <w:r w:rsidR="00750A8E" w:rsidRPr="0094229B">
        <w:rPr>
          <w:rFonts w:ascii="Times New Roman" w:eastAsiaTheme="minorEastAsia" w:hAnsi="Times New Roman"/>
          <w:sz w:val="24"/>
          <w:szCs w:val="24"/>
          <w:lang w:val="vi-VN"/>
        </w:rPr>
        <w:t>phù hợp với n</w:t>
      </w:r>
      <w:r w:rsidR="00FB0442" w:rsidRPr="0094229B">
        <w:rPr>
          <w:rFonts w:ascii="Times New Roman" w:eastAsiaTheme="minorEastAsia" w:hAnsi="Times New Roman"/>
          <w:sz w:val="24"/>
          <w:szCs w:val="24"/>
          <w:lang w:val="vi-VN"/>
        </w:rPr>
        <w:t>ghiên cứu của</w:t>
      </w:r>
      <w:r w:rsidR="00FB0442" w:rsidRPr="0094229B">
        <w:rPr>
          <w:rFonts w:ascii="Times New Roman" w:hAnsi="Times New Roman"/>
          <w:sz w:val="24"/>
          <w:szCs w:val="24"/>
          <w:lang w:val="vi-VN"/>
        </w:rPr>
        <w:t xml:space="preserve"> Trương Việt Hoài</w:t>
      </w:r>
      <w:r w:rsidR="003311DA">
        <w:rPr>
          <w:rFonts w:ascii="Times New Roman" w:eastAsiaTheme="minorEastAsia" w:hAnsi="Times New Roman"/>
          <w:sz w:val="24"/>
          <w:szCs w:val="24"/>
          <w:lang w:val="vi-VN"/>
        </w:rPr>
        <w:t xml:space="preserve"> và ctv .(2023)</w:t>
      </w:r>
      <w:r w:rsidR="00FB0442" w:rsidRPr="0094229B">
        <w:rPr>
          <w:rFonts w:ascii="Times New Roman" w:eastAsiaTheme="minorEastAsia" w:hAnsi="Times New Roman"/>
          <w:sz w:val="24"/>
          <w:szCs w:val="24"/>
          <w:lang w:val="vi-VN"/>
        </w:rPr>
        <w:t xml:space="preserve"> trên rau mầm cải ngọt năng suất tăng đáng kể ở ngày thứ 9</w:t>
      </w:r>
      <w:r w:rsidR="00750A8E" w:rsidRPr="0094229B">
        <w:rPr>
          <w:rFonts w:ascii="Times New Roman" w:eastAsiaTheme="minorEastAsia" w:hAnsi="Times New Roman"/>
          <w:sz w:val="24"/>
          <w:szCs w:val="24"/>
          <w:lang w:val="vi-VN"/>
        </w:rPr>
        <w:t>. Theo Ortiz</w:t>
      </w:r>
      <w:r w:rsidR="003311DA">
        <w:rPr>
          <w:rFonts w:ascii="Times New Roman" w:eastAsiaTheme="minorEastAsia" w:hAnsi="Times New Roman"/>
          <w:sz w:val="24"/>
          <w:szCs w:val="24"/>
          <w:lang w:val="vi-VN"/>
        </w:rPr>
        <w:t xml:space="preserve"> et al. </w:t>
      </w:r>
      <w:r w:rsidR="00750A8E" w:rsidRPr="0094229B">
        <w:rPr>
          <w:rFonts w:ascii="Times New Roman" w:eastAsiaTheme="minorEastAsia" w:hAnsi="Times New Roman"/>
          <w:sz w:val="24"/>
          <w:szCs w:val="24"/>
          <w:lang w:val="vi-VN"/>
        </w:rPr>
        <w:t xml:space="preserve">(2024) rau bông cải xanh thu hoạch ở ngày 13 cho năng suất năng cao hơn các ngày khác. </w:t>
      </w:r>
      <w:bookmarkStart w:id="0" w:name="_Toc461952929"/>
    </w:p>
    <w:p w14:paraId="4E4053BE" w14:textId="73E80A69" w:rsidR="008C3A49" w:rsidRPr="00AF1D32" w:rsidRDefault="00042602" w:rsidP="00DB55E8">
      <w:pPr>
        <w:pStyle w:val="BANG"/>
      </w:pPr>
      <w:r w:rsidRPr="00AF1D32">
        <w:t xml:space="preserve">Bảng </w:t>
      </w:r>
      <w:r w:rsidR="00D949D2" w:rsidRPr="00AF1D32">
        <w:t>1</w:t>
      </w:r>
      <w:r w:rsidR="00EB2605" w:rsidRPr="00AF1D32">
        <w:t>.</w:t>
      </w:r>
      <w:r w:rsidRPr="00AF1D32">
        <w:t xml:space="preserve"> </w:t>
      </w:r>
      <w:bookmarkEnd w:id="0"/>
      <w:r w:rsidR="00646FB8" w:rsidRPr="00AF1D32">
        <w:t>Ảnh hưởng của thời gian thu hoạch đến năng suất, độ ẩm trong rau mầm</w:t>
      </w:r>
    </w:p>
    <w:tbl>
      <w:tblPr>
        <w:tblStyle w:val="TableGrid"/>
        <w:tblW w:w="8870" w:type="dxa"/>
        <w:jc w:val="center"/>
        <w:tblBorders>
          <w:top w:val="single" w:sz="4" w:space="0" w:color="auto"/>
          <w:bottom w:val="single" w:sz="4" w:space="0" w:color="auto"/>
          <w:insideH w:val="none" w:sz="0" w:space="0" w:color="auto"/>
        </w:tblBorders>
        <w:tblLook w:val="04A0" w:firstRow="1" w:lastRow="0" w:firstColumn="1" w:lastColumn="0" w:noHBand="0" w:noVBand="1"/>
      </w:tblPr>
      <w:tblGrid>
        <w:gridCol w:w="2977"/>
        <w:gridCol w:w="2269"/>
        <w:gridCol w:w="3624"/>
      </w:tblGrid>
      <w:tr w:rsidR="003311DA" w:rsidRPr="003311DA" w14:paraId="5CDE1B11" w14:textId="77777777" w:rsidTr="00AF1D32">
        <w:trPr>
          <w:trHeight w:val="430"/>
          <w:jc w:val="center"/>
        </w:trPr>
        <w:tc>
          <w:tcPr>
            <w:tcW w:w="2977" w:type="dxa"/>
            <w:tcBorders>
              <w:top w:val="single" w:sz="4" w:space="0" w:color="auto"/>
              <w:bottom w:val="single" w:sz="4" w:space="0" w:color="auto"/>
            </w:tcBorders>
          </w:tcPr>
          <w:p w14:paraId="14D97EE3" w14:textId="1B746E16" w:rsidR="005C21AE" w:rsidRPr="003311DA" w:rsidRDefault="00646FB8" w:rsidP="00AF1D32">
            <w:pPr>
              <w:spacing w:before="40" w:after="40" w:line="280" w:lineRule="exact"/>
              <w:ind w:firstLine="360"/>
              <w:jc w:val="center"/>
              <w:rPr>
                <w:rFonts w:ascii="Times New Roman" w:hAnsi="Times New Roman"/>
                <w:b/>
                <w:sz w:val="24"/>
                <w:szCs w:val="24"/>
              </w:rPr>
            </w:pPr>
            <w:r w:rsidRPr="003311DA">
              <w:rPr>
                <w:rFonts w:ascii="Times New Roman" w:hAnsi="Times New Roman"/>
                <w:b/>
                <w:sz w:val="24"/>
                <w:szCs w:val="24"/>
              </w:rPr>
              <w:t>Thời gian thu hoạch (ngày)</w:t>
            </w:r>
          </w:p>
        </w:tc>
        <w:tc>
          <w:tcPr>
            <w:tcW w:w="2269" w:type="dxa"/>
            <w:tcBorders>
              <w:top w:val="single" w:sz="4" w:space="0" w:color="auto"/>
              <w:bottom w:val="single" w:sz="4" w:space="0" w:color="auto"/>
            </w:tcBorders>
          </w:tcPr>
          <w:p w14:paraId="1D43192E" w14:textId="52DAB1BA" w:rsidR="005C21AE" w:rsidRPr="003311DA" w:rsidRDefault="00646FB8" w:rsidP="00AF1D32">
            <w:pPr>
              <w:spacing w:before="40" w:after="40" w:line="280" w:lineRule="exact"/>
              <w:ind w:firstLine="360"/>
              <w:jc w:val="center"/>
              <w:rPr>
                <w:rFonts w:ascii="Times New Roman" w:hAnsi="Times New Roman"/>
                <w:b/>
                <w:sz w:val="24"/>
                <w:szCs w:val="24"/>
              </w:rPr>
            </w:pPr>
            <w:r w:rsidRPr="003311DA">
              <w:rPr>
                <w:rFonts w:ascii="Times New Roman" w:hAnsi="Times New Roman"/>
                <w:b/>
                <w:sz w:val="24"/>
                <w:szCs w:val="24"/>
              </w:rPr>
              <w:t>Năng suất</w:t>
            </w:r>
            <w:r w:rsidR="003E586F" w:rsidRPr="003311DA">
              <w:rPr>
                <w:rFonts w:ascii="Times New Roman" w:hAnsi="Times New Roman"/>
                <w:b/>
                <w:sz w:val="24"/>
                <w:szCs w:val="24"/>
              </w:rPr>
              <w:t xml:space="preserve"> (%)</w:t>
            </w:r>
          </w:p>
        </w:tc>
        <w:tc>
          <w:tcPr>
            <w:tcW w:w="3624" w:type="dxa"/>
            <w:tcBorders>
              <w:top w:val="single" w:sz="4" w:space="0" w:color="auto"/>
              <w:bottom w:val="single" w:sz="4" w:space="0" w:color="auto"/>
            </w:tcBorders>
          </w:tcPr>
          <w:p w14:paraId="76E57C4A" w14:textId="005EE69B" w:rsidR="005C21AE" w:rsidRPr="009C3EB7" w:rsidRDefault="00646FB8" w:rsidP="00AF1D32">
            <w:pPr>
              <w:spacing w:before="40" w:after="40" w:line="280" w:lineRule="exact"/>
              <w:ind w:firstLine="360"/>
              <w:jc w:val="center"/>
              <w:rPr>
                <w:rFonts w:ascii="Times New Roman" w:hAnsi="Times New Roman"/>
                <w:b/>
                <w:sz w:val="24"/>
                <w:szCs w:val="24"/>
              </w:rPr>
            </w:pPr>
            <w:r w:rsidRPr="003311DA">
              <w:rPr>
                <w:rFonts w:ascii="Times New Roman" w:hAnsi="Times New Roman"/>
                <w:b/>
                <w:sz w:val="24"/>
                <w:szCs w:val="24"/>
              </w:rPr>
              <w:t>Độ ẩm</w:t>
            </w:r>
            <w:r w:rsidR="003311DA">
              <w:rPr>
                <w:rFonts w:ascii="Times New Roman" w:hAnsi="Times New Roman"/>
                <w:b/>
                <w:sz w:val="24"/>
                <w:szCs w:val="24"/>
                <w:lang w:val="vi-VN"/>
              </w:rPr>
              <w:t xml:space="preserve"> </w:t>
            </w:r>
            <w:r w:rsidR="009C3EB7">
              <w:rPr>
                <w:rFonts w:ascii="Times New Roman" w:hAnsi="Times New Roman"/>
                <w:b/>
                <w:sz w:val="24"/>
                <w:szCs w:val="24"/>
              </w:rPr>
              <w:t>(%)</w:t>
            </w:r>
          </w:p>
        </w:tc>
      </w:tr>
      <w:tr w:rsidR="003311DA" w:rsidRPr="003311DA" w14:paraId="44299555" w14:textId="77777777" w:rsidTr="00AF1D32">
        <w:trPr>
          <w:trHeight w:val="356"/>
          <w:jc w:val="center"/>
        </w:trPr>
        <w:tc>
          <w:tcPr>
            <w:tcW w:w="2977" w:type="dxa"/>
            <w:tcBorders>
              <w:top w:val="single" w:sz="4" w:space="0" w:color="auto"/>
            </w:tcBorders>
          </w:tcPr>
          <w:p w14:paraId="4FC14280" w14:textId="2FD6C371"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sz w:val="24"/>
                <w:szCs w:val="24"/>
              </w:rPr>
              <w:t>8</w:t>
            </w:r>
          </w:p>
        </w:tc>
        <w:tc>
          <w:tcPr>
            <w:tcW w:w="2269" w:type="dxa"/>
            <w:tcBorders>
              <w:top w:val="single" w:sz="4" w:space="0" w:color="auto"/>
            </w:tcBorders>
            <w:vAlign w:val="center"/>
          </w:tcPr>
          <w:p w14:paraId="06BA3B86" w14:textId="27953F38"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234,78±5,75</w:t>
            </w:r>
            <w:r w:rsidRPr="003311DA">
              <w:rPr>
                <w:rFonts w:ascii="Times New Roman" w:hAnsi="Times New Roman"/>
                <w:vertAlign w:val="superscript"/>
              </w:rPr>
              <w:t>a</w:t>
            </w:r>
          </w:p>
        </w:tc>
        <w:tc>
          <w:tcPr>
            <w:tcW w:w="3624" w:type="dxa"/>
            <w:tcBorders>
              <w:top w:val="single" w:sz="4" w:space="0" w:color="auto"/>
            </w:tcBorders>
            <w:vAlign w:val="center"/>
          </w:tcPr>
          <w:p w14:paraId="442114D9" w14:textId="19A900E1"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89,41±0,38</w:t>
            </w:r>
            <w:r w:rsidRPr="003311DA">
              <w:rPr>
                <w:rFonts w:ascii="Times New Roman" w:hAnsi="Times New Roman"/>
                <w:vertAlign w:val="superscript"/>
              </w:rPr>
              <w:t>a</w:t>
            </w:r>
          </w:p>
        </w:tc>
      </w:tr>
      <w:tr w:rsidR="003311DA" w:rsidRPr="003311DA" w14:paraId="0AC804DF" w14:textId="77777777" w:rsidTr="00AF1D32">
        <w:trPr>
          <w:trHeight w:val="381"/>
          <w:jc w:val="center"/>
        </w:trPr>
        <w:tc>
          <w:tcPr>
            <w:tcW w:w="2977" w:type="dxa"/>
          </w:tcPr>
          <w:p w14:paraId="0A52C92E" w14:textId="2F4FFE50"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sz w:val="24"/>
                <w:szCs w:val="24"/>
              </w:rPr>
              <w:t>10</w:t>
            </w:r>
          </w:p>
        </w:tc>
        <w:tc>
          <w:tcPr>
            <w:tcW w:w="2269" w:type="dxa"/>
            <w:vAlign w:val="center"/>
          </w:tcPr>
          <w:p w14:paraId="1DFA10A3" w14:textId="23A71EB6"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379,26±7,80</w:t>
            </w:r>
            <w:r w:rsidRPr="003311DA">
              <w:rPr>
                <w:rFonts w:ascii="Times New Roman" w:hAnsi="Times New Roman"/>
                <w:vertAlign w:val="superscript"/>
              </w:rPr>
              <w:t>b</w:t>
            </w:r>
          </w:p>
        </w:tc>
        <w:tc>
          <w:tcPr>
            <w:tcW w:w="3624" w:type="dxa"/>
            <w:vAlign w:val="center"/>
          </w:tcPr>
          <w:p w14:paraId="24FCA162" w14:textId="487F5A6C"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89,32±1,65</w:t>
            </w:r>
            <w:r w:rsidRPr="003311DA">
              <w:rPr>
                <w:rFonts w:ascii="Times New Roman" w:hAnsi="Times New Roman"/>
                <w:vertAlign w:val="superscript"/>
              </w:rPr>
              <w:t>a</w:t>
            </w:r>
          </w:p>
        </w:tc>
      </w:tr>
      <w:tr w:rsidR="003311DA" w:rsidRPr="003311DA" w14:paraId="26FE0F8D" w14:textId="77777777" w:rsidTr="00AF1D32">
        <w:trPr>
          <w:trHeight w:val="368"/>
          <w:jc w:val="center"/>
        </w:trPr>
        <w:tc>
          <w:tcPr>
            <w:tcW w:w="2977" w:type="dxa"/>
          </w:tcPr>
          <w:p w14:paraId="366F9170" w14:textId="149908DA"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sz w:val="24"/>
                <w:szCs w:val="24"/>
              </w:rPr>
              <w:t>12</w:t>
            </w:r>
          </w:p>
        </w:tc>
        <w:tc>
          <w:tcPr>
            <w:tcW w:w="2269" w:type="dxa"/>
            <w:vAlign w:val="center"/>
          </w:tcPr>
          <w:p w14:paraId="146A66DE" w14:textId="5D51FE03"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456,52±11,96</w:t>
            </w:r>
            <w:r w:rsidRPr="003311DA">
              <w:rPr>
                <w:rFonts w:ascii="Times New Roman" w:hAnsi="Times New Roman"/>
                <w:vertAlign w:val="superscript"/>
              </w:rPr>
              <w:t>e</w:t>
            </w:r>
          </w:p>
        </w:tc>
        <w:tc>
          <w:tcPr>
            <w:tcW w:w="3624" w:type="dxa"/>
            <w:vAlign w:val="center"/>
          </w:tcPr>
          <w:p w14:paraId="712B58E4" w14:textId="5A05C939"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89,61±0,98</w:t>
            </w:r>
            <w:r w:rsidRPr="003311DA">
              <w:rPr>
                <w:rFonts w:ascii="Times New Roman" w:hAnsi="Times New Roman"/>
                <w:vertAlign w:val="superscript"/>
              </w:rPr>
              <w:t>a</w:t>
            </w:r>
          </w:p>
        </w:tc>
      </w:tr>
      <w:tr w:rsidR="003311DA" w:rsidRPr="003311DA" w14:paraId="78DF2013" w14:textId="77777777" w:rsidTr="00AF1D32">
        <w:trPr>
          <w:trHeight w:val="368"/>
          <w:jc w:val="center"/>
        </w:trPr>
        <w:tc>
          <w:tcPr>
            <w:tcW w:w="2977" w:type="dxa"/>
          </w:tcPr>
          <w:p w14:paraId="7BA75D46" w14:textId="469B0BD0"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sz w:val="24"/>
                <w:szCs w:val="24"/>
              </w:rPr>
              <w:t>14</w:t>
            </w:r>
          </w:p>
        </w:tc>
        <w:tc>
          <w:tcPr>
            <w:tcW w:w="2269" w:type="dxa"/>
            <w:vAlign w:val="center"/>
          </w:tcPr>
          <w:p w14:paraId="7F3B6AF6" w14:textId="2D8AA763"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428,62±13,28</w:t>
            </w:r>
            <w:r w:rsidRPr="003311DA">
              <w:rPr>
                <w:rFonts w:ascii="Times New Roman" w:hAnsi="Times New Roman"/>
                <w:vertAlign w:val="superscript"/>
              </w:rPr>
              <w:t>d</w:t>
            </w:r>
          </w:p>
        </w:tc>
        <w:tc>
          <w:tcPr>
            <w:tcW w:w="3624" w:type="dxa"/>
            <w:vAlign w:val="center"/>
          </w:tcPr>
          <w:p w14:paraId="5EB24A74" w14:textId="099AD271"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91,40±0,29</w:t>
            </w:r>
            <w:r w:rsidRPr="003311DA">
              <w:rPr>
                <w:rFonts w:ascii="Times New Roman" w:hAnsi="Times New Roman"/>
                <w:vertAlign w:val="superscript"/>
              </w:rPr>
              <w:t>b</w:t>
            </w:r>
          </w:p>
        </w:tc>
      </w:tr>
      <w:tr w:rsidR="003311DA" w:rsidRPr="003311DA" w14:paraId="21819452" w14:textId="77777777" w:rsidTr="00AF1D32">
        <w:trPr>
          <w:trHeight w:val="368"/>
          <w:jc w:val="center"/>
        </w:trPr>
        <w:tc>
          <w:tcPr>
            <w:tcW w:w="2977" w:type="dxa"/>
          </w:tcPr>
          <w:p w14:paraId="4D59EFED" w14:textId="3712D877"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sz w:val="24"/>
                <w:szCs w:val="24"/>
              </w:rPr>
              <w:t>16</w:t>
            </w:r>
          </w:p>
        </w:tc>
        <w:tc>
          <w:tcPr>
            <w:tcW w:w="2269" w:type="dxa"/>
            <w:vAlign w:val="center"/>
          </w:tcPr>
          <w:p w14:paraId="0E563F54" w14:textId="3B4442D4"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420,29±12,12</w:t>
            </w:r>
            <w:r w:rsidRPr="003311DA">
              <w:rPr>
                <w:rFonts w:ascii="Times New Roman" w:hAnsi="Times New Roman"/>
                <w:vertAlign w:val="superscript"/>
              </w:rPr>
              <w:t>cd</w:t>
            </w:r>
          </w:p>
        </w:tc>
        <w:tc>
          <w:tcPr>
            <w:tcW w:w="3624" w:type="dxa"/>
            <w:vAlign w:val="center"/>
          </w:tcPr>
          <w:p w14:paraId="1DC82008" w14:textId="1387E290"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92,55±0,64</w:t>
            </w:r>
            <w:r w:rsidRPr="003311DA">
              <w:rPr>
                <w:rFonts w:ascii="Times New Roman" w:hAnsi="Times New Roman"/>
                <w:vertAlign w:val="superscript"/>
              </w:rPr>
              <w:t>b</w:t>
            </w:r>
          </w:p>
        </w:tc>
      </w:tr>
      <w:tr w:rsidR="003311DA" w:rsidRPr="003311DA" w14:paraId="58346EEC" w14:textId="77777777" w:rsidTr="00AF1D32">
        <w:trPr>
          <w:trHeight w:val="356"/>
          <w:jc w:val="center"/>
        </w:trPr>
        <w:tc>
          <w:tcPr>
            <w:tcW w:w="2977" w:type="dxa"/>
          </w:tcPr>
          <w:p w14:paraId="22DE743D" w14:textId="57214866"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sz w:val="24"/>
                <w:szCs w:val="24"/>
              </w:rPr>
              <w:t>18</w:t>
            </w:r>
          </w:p>
        </w:tc>
        <w:tc>
          <w:tcPr>
            <w:tcW w:w="2269" w:type="dxa"/>
            <w:vAlign w:val="center"/>
          </w:tcPr>
          <w:p w14:paraId="3CB9ACFE" w14:textId="44C48BE4"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405,07±10,94</w:t>
            </w:r>
            <w:r w:rsidRPr="003311DA">
              <w:rPr>
                <w:rFonts w:ascii="Times New Roman" w:hAnsi="Times New Roman"/>
                <w:vertAlign w:val="superscript"/>
              </w:rPr>
              <w:t>c</w:t>
            </w:r>
          </w:p>
        </w:tc>
        <w:tc>
          <w:tcPr>
            <w:tcW w:w="3624" w:type="dxa"/>
            <w:vAlign w:val="center"/>
          </w:tcPr>
          <w:p w14:paraId="4B1DFB09" w14:textId="5650EA69" w:rsidR="00646FB8" w:rsidRPr="003311DA" w:rsidRDefault="00646FB8" w:rsidP="00AF1D32">
            <w:pPr>
              <w:spacing w:before="40" w:after="40" w:line="280" w:lineRule="exact"/>
              <w:ind w:firstLine="360"/>
              <w:jc w:val="center"/>
              <w:rPr>
                <w:rFonts w:ascii="Times New Roman" w:hAnsi="Times New Roman"/>
                <w:sz w:val="24"/>
                <w:szCs w:val="24"/>
              </w:rPr>
            </w:pPr>
            <w:r w:rsidRPr="003311DA">
              <w:rPr>
                <w:rFonts w:ascii="Times New Roman" w:hAnsi="Times New Roman"/>
              </w:rPr>
              <w:t>92,27±0,37</w:t>
            </w:r>
            <w:r w:rsidRPr="003311DA">
              <w:rPr>
                <w:rFonts w:ascii="Times New Roman" w:hAnsi="Times New Roman"/>
                <w:vertAlign w:val="superscript"/>
              </w:rPr>
              <w:t>b</w:t>
            </w:r>
          </w:p>
        </w:tc>
      </w:tr>
    </w:tbl>
    <w:p w14:paraId="3DAD3107" w14:textId="35F16E0D" w:rsidR="00B74C59" w:rsidRPr="0065068B" w:rsidRDefault="006E1D94" w:rsidP="00AF1D32">
      <w:pPr>
        <w:spacing w:before="40" w:after="40" w:line="280" w:lineRule="exact"/>
        <w:ind w:firstLine="360"/>
        <w:jc w:val="both"/>
        <w:rPr>
          <w:rFonts w:ascii="Times New Roman" w:eastAsia="Times New Roman" w:hAnsi="Times New Roman"/>
          <w:i/>
          <w:iCs/>
        </w:rPr>
      </w:pPr>
      <w:bookmarkStart w:id="1" w:name="_Toc501343327"/>
      <w:r w:rsidRPr="0065068B">
        <w:rPr>
          <w:rFonts w:ascii="Times New Roman" w:eastAsia="Times New Roman" w:hAnsi="Times New Roman"/>
          <w:i/>
          <w:iCs/>
        </w:rPr>
        <w:t xml:space="preserve">Các </w:t>
      </w:r>
      <w:bookmarkEnd w:id="1"/>
      <w:r w:rsidR="00B74C59" w:rsidRPr="0065068B">
        <w:rPr>
          <w:rFonts w:ascii="Times New Roman" w:eastAsia="Times New Roman" w:hAnsi="Times New Roman"/>
          <w:i/>
          <w:iCs/>
        </w:rPr>
        <w:t>chữ cái a, b, c</w:t>
      </w:r>
      <w:r w:rsidR="009621D8">
        <w:rPr>
          <w:rFonts w:ascii="Times New Roman" w:eastAsia="Times New Roman" w:hAnsi="Times New Roman"/>
          <w:i/>
          <w:iCs/>
        </w:rPr>
        <w:t>, d</w:t>
      </w:r>
      <w:r w:rsidR="00B74C59" w:rsidRPr="0065068B">
        <w:rPr>
          <w:rFonts w:ascii="Times New Roman" w:eastAsia="Times New Roman" w:hAnsi="Times New Roman"/>
          <w:i/>
          <w:iCs/>
        </w:rPr>
        <w:t xml:space="preserve"> trong cùng một cột biểu thị sự khác biệt có ý nghĩa thống kê ở mức ý nghĩa 5%.</w:t>
      </w:r>
    </w:p>
    <w:p w14:paraId="70B4FD28" w14:textId="23331EA7" w:rsidR="00145D39" w:rsidRDefault="00836FB8" w:rsidP="00DB55E8">
      <w:pPr>
        <w:pStyle w:val="BANG"/>
        <w:rPr>
          <w:lang w:val="en-US"/>
        </w:rPr>
      </w:pPr>
      <w:r w:rsidRPr="00DB55E8">
        <w:t>Đ</w:t>
      </w:r>
      <w:r w:rsidR="00422385" w:rsidRPr="00DB55E8">
        <w:t xml:space="preserve">ộ ẩm </w:t>
      </w:r>
      <w:r w:rsidRPr="00DB55E8">
        <w:t xml:space="preserve">rau mầm </w:t>
      </w:r>
      <w:r w:rsidR="00422385" w:rsidRPr="00DB55E8">
        <w:t xml:space="preserve">có xu hướng tăng theo thời gian sinh trưởng, </w:t>
      </w:r>
      <w:r w:rsidRPr="00DB55E8">
        <w:t>độ ẩm tăng cao trong khoảng thời gian thu hoạch 14 -18 ngày, khác biệt có ý nghĩa thống kê (</w:t>
      </w:r>
      <w:r w:rsidRPr="00DB55E8">
        <w:rPr>
          <w:i/>
          <w:iCs/>
        </w:rPr>
        <w:t xml:space="preserve">p </w:t>
      </w:r>
      <w:r w:rsidRPr="00DB55E8">
        <w:t>&lt; 0.05) so với khoảng thời gian</w:t>
      </w:r>
      <w:r w:rsidR="001046ED" w:rsidRPr="00DB55E8">
        <w:t xml:space="preserve"> </w:t>
      </w:r>
      <w:r w:rsidRPr="00DB55E8">
        <w:t>thu hoạch 8 - 12 ngày</w:t>
      </w:r>
      <w:r w:rsidR="00422385" w:rsidRPr="00DB55E8">
        <w:t>.</w:t>
      </w:r>
      <w:r w:rsidR="00AF1D32" w:rsidRPr="00DB55E8">
        <w:rPr>
          <w:lang w:val="en-US"/>
        </w:rPr>
        <w:t xml:space="preserve"> </w:t>
      </w:r>
      <w:r w:rsidR="00422385" w:rsidRPr="00DB55E8">
        <w:t>Kết quả trên phù hợp với nghiên cứu của Dereje et al. (2026), độ ẩm của rau cải tăng từ ngày 7, cao nhất ngày 15 và có xu hướng giảm xuống ở ngày 19. Ngoài ra, độ ẩm trong rau mầm ngô và lúa mì thay đổi vào những ngày nảy mầm khác nhau, nguyên nhân là do khi nảy mầm hạt có chứa nước tự do làm thúc đẩy quá trình trao đổi chất, tổng hợp enzyme và biến đổi độ ẩm trong rau (Niroula et al., 2019).</w:t>
      </w:r>
      <w:r w:rsidR="007C28FC" w:rsidRPr="00DB55E8">
        <w:t xml:space="preserve"> </w:t>
      </w:r>
      <w:r w:rsidR="00A47451" w:rsidRPr="00DB55E8">
        <w:t>Trong quá trình nảy mầ</w:t>
      </w:r>
      <w:r w:rsidR="00696296" w:rsidRPr="00DB55E8">
        <w:t>m,</w:t>
      </w:r>
      <w:r w:rsidR="00B4492E" w:rsidRPr="00DB55E8">
        <w:t xml:space="preserve"> thúc đẩy quá trình sinh tổng hợp các hợp chất có hoạt tính </w:t>
      </w:r>
      <w:r w:rsidR="007C28FC" w:rsidRPr="00DB55E8">
        <w:t xml:space="preserve">sinh </w:t>
      </w:r>
      <w:r w:rsidR="00B4492E" w:rsidRPr="00DB55E8">
        <w:t>họ</w:t>
      </w:r>
      <w:r w:rsidR="000921A0" w:rsidRPr="00DB55E8">
        <w:t xml:space="preserve">c, làm tăng đáng kể hàm lượng </w:t>
      </w:r>
      <w:r w:rsidR="00A47451" w:rsidRPr="00DB55E8">
        <w:t xml:space="preserve">vitamin, flavonoid, </w:t>
      </w:r>
      <w:r w:rsidR="00B4492E" w:rsidRPr="00DB55E8">
        <w:t xml:space="preserve">các hợp chất </w:t>
      </w:r>
      <w:r w:rsidR="00A47451" w:rsidRPr="00DB55E8">
        <w:t xml:space="preserve">phenolic (Geng et al., 2022). </w:t>
      </w:r>
      <w:r w:rsidR="00B4492E" w:rsidRPr="00DB55E8">
        <w:t xml:space="preserve">Thời gian </w:t>
      </w:r>
      <w:r w:rsidR="000921A0" w:rsidRPr="00DB55E8">
        <w:t>thu hoạch rau mầm</w:t>
      </w:r>
      <w:r w:rsidR="00B4492E" w:rsidRPr="00DB55E8">
        <w:t xml:space="preserve"> là yếu tố quan trọng đến sự tích lũy các hợp chất có hoạt tính sinh học như tổng hàm lượng polyphenol, khả năng khử gốc tự do (DPPH), vitamin </w:t>
      </w:r>
      <w:r w:rsidR="000921A0" w:rsidRPr="00DB55E8">
        <w:t>C</w:t>
      </w:r>
      <w:r w:rsidR="00B4492E" w:rsidRPr="00DB55E8">
        <w:t xml:space="preserve">, vitamin </w:t>
      </w:r>
      <w:r w:rsidR="000921A0" w:rsidRPr="00DB55E8">
        <w:t>E</w:t>
      </w:r>
      <w:r w:rsidR="00B4492E" w:rsidRPr="00DB55E8">
        <w:t xml:space="preserve"> trong trong quá trình sinh trưởng và phát triển của rau mầm. </w:t>
      </w:r>
      <w:r w:rsidR="000921A0" w:rsidRPr="00DB55E8">
        <w:t>Kết quả của thời gian thu</w:t>
      </w:r>
      <w:r w:rsidR="006E0EDB" w:rsidRPr="00DB55E8">
        <w:t xml:space="preserve"> hoạch đến hàm lượng TPC, DPPH, vitamin C, vitamin E được thể hiện ở Bảng 2.</w:t>
      </w:r>
    </w:p>
    <w:p w14:paraId="30D78D2B" w14:textId="77777777" w:rsidR="00DB55E8" w:rsidRDefault="00DB55E8" w:rsidP="00DB55E8">
      <w:pPr>
        <w:pStyle w:val="BANG"/>
        <w:jc w:val="center"/>
        <w:rPr>
          <w:b/>
          <w:bCs/>
          <w:lang w:val="en-US"/>
        </w:rPr>
      </w:pPr>
      <w:r w:rsidRPr="00DB55E8">
        <w:rPr>
          <w:b/>
          <w:bCs/>
          <w:lang w:val="en-US"/>
        </w:rPr>
        <w:t>Bảng 2. Ảnh hưởng của thời gian thu hoạch đến hàm lượng TPC, DPPH, vitamin C, vitamin E trong rau mầm</w:t>
      </w:r>
    </w:p>
    <w:p w14:paraId="76D9219D" w14:textId="77777777" w:rsidR="00DB55E8" w:rsidRPr="00DB55E8" w:rsidRDefault="00DB55E8" w:rsidP="00DB55E8">
      <w:pPr>
        <w:pStyle w:val="BANG"/>
        <w:rPr>
          <w:b/>
          <w:bCs/>
          <w:lang w:val="en-US"/>
        </w:rPr>
      </w:pPr>
    </w:p>
    <w:p w14:paraId="19742655" w14:textId="77777777" w:rsidR="00DB55E8" w:rsidRPr="00DB55E8" w:rsidRDefault="00DB55E8" w:rsidP="00DB55E8">
      <w:pPr>
        <w:pStyle w:val="BANG"/>
      </w:pPr>
    </w:p>
    <w:p w14:paraId="24CA7BDF" w14:textId="2DF02159" w:rsidR="007634A3" w:rsidRPr="00DB55E8" w:rsidRDefault="007634A3" w:rsidP="00DB55E8">
      <w:pPr>
        <w:pStyle w:val="BANG"/>
      </w:pPr>
    </w:p>
    <w:tbl>
      <w:tblPr>
        <w:tblStyle w:val="TableGrid"/>
        <w:tblW w:w="8454" w:type="dxa"/>
        <w:tblBorders>
          <w:top w:val="single" w:sz="4" w:space="0" w:color="auto"/>
          <w:bottom w:val="none" w:sz="0" w:space="0" w:color="auto"/>
          <w:insideH w:val="none" w:sz="0" w:space="0" w:color="auto"/>
        </w:tblBorders>
        <w:tblLook w:val="04A0" w:firstRow="1" w:lastRow="0" w:firstColumn="1" w:lastColumn="0" w:noHBand="0" w:noVBand="1"/>
      </w:tblPr>
      <w:tblGrid>
        <w:gridCol w:w="1557"/>
        <w:gridCol w:w="1563"/>
        <w:gridCol w:w="1671"/>
        <w:gridCol w:w="1741"/>
        <w:gridCol w:w="1922"/>
      </w:tblGrid>
      <w:tr w:rsidR="00AE3DF2" w:rsidRPr="00E1443B" w14:paraId="707DA6FD" w14:textId="77777777" w:rsidTr="0074211A">
        <w:trPr>
          <w:trHeight w:val="409"/>
        </w:trPr>
        <w:tc>
          <w:tcPr>
            <w:tcW w:w="1701" w:type="dxa"/>
            <w:tcBorders>
              <w:bottom w:val="single" w:sz="4" w:space="0" w:color="auto"/>
            </w:tcBorders>
          </w:tcPr>
          <w:p w14:paraId="1C85CC98" w14:textId="3A98B7FC" w:rsidR="00B74C59" w:rsidRPr="00AE3DF2" w:rsidRDefault="00B74C59"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lastRenderedPageBreak/>
              <w:t>Thời gian thu hoạch (ngày)</w:t>
            </w:r>
          </w:p>
        </w:tc>
        <w:tc>
          <w:tcPr>
            <w:tcW w:w="1701" w:type="dxa"/>
            <w:tcBorders>
              <w:bottom w:val="single" w:sz="4" w:space="0" w:color="auto"/>
            </w:tcBorders>
          </w:tcPr>
          <w:p w14:paraId="54069A24" w14:textId="6E1ED3EE" w:rsidR="00B74C59" w:rsidRPr="00AE3DF2" w:rsidRDefault="00B74C59"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t>TPC</w:t>
            </w:r>
            <w:r w:rsidR="00C768DF" w:rsidRPr="00AE3DF2">
              <w:rPr>
                <w:rFonts w:ascii="Times New Roman" w:hAnsi="Times New Roman"/>
                <w:sz w:val="24"/>
                <w:szCs w:val="24"/>
              </w:rPr>
              <w:t xml:space="preserve">        </w:t>
            </w:r>
            <w:r w:rsidR="0074211A">
              <w:rPr>
                <w:rFonts w:ascii="Times New Roman" w:hAnsi="Times New Roman"/>
                <w:sz w:val="24"/>
                <w:szCs w:val="24"/>
              </w:rPr>
              <w:t xml:space="preserve">   </w:t>
            </w:r>
            <w:r w:rsidR="00C768DF" w:rsidRPr="00AE3DF2">
              <w:rPr>
                <w:rFonts w:ascii="Times New Roman" w:hAnsi="Times New Roman"/>
                <w:sz w:val="24"/>
                <w:szCs w:val="24"/>
              </w:rPr>
              <w:t xml:space="preserve">    </w:t>
            </w:r>
            <w:r w:rsidR="00771A49">
              <w:rPr>
                <w:rFonts w:ascii="Times New Roman" w:hAnsi="Times New Roman"/>
                <w:sz w:val="24"/>
                <w:szCs w:val="24"/>
              </w:rPr>
              <w:t xml:space="preserve"> (mg </w:t>
            </w:r>
            <w:r w:rsidR="00AF7896">
              <w:rPr>
                <w:rFonts w:ascii="Times New Roman" w:hAnsi="Times New Roman"/>
                <w:sz w:val="24"/>
                <w:szCs w:val="24"/>
              </w:rPr>
              <w:t>GAE</w:t>
            </w:r>
            <w:r w:rsidR="000936A5" w:rsidRPr="00AE3DF2">
              <w:rPr>
                <w:rFonts w:ascii="Times New Roman" w:hAnsi="Times New Roman"/>
                <w:sz w:val="24"/>
                <w:szCs w:val="24"/>
              </w:rPr>
              <w:t>/g CK)</w:t>
            </w:r>
          </w:p>
        </w:tc>
        <w:tc>
          <w:tcPr>
            <w:tcW w:w="1560" w:type="dxa"/>
            <w:tcBorders>
              <w:bottom w:val="single" w:sz="4" w:space="0" w:color="auto"/>
            </w:tcBorders>
          </w:tcPr>
          <w:p w14:paraId="1C543664" w14:textId="70045BA5" w:rsidR="000936A5" w:rsidRPr="00AE3DF2" w:rsidRDefault="00B74C59"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t>DPPH</w:t>
            </w:r>
            <w:r w:rsidR="00C768DF" w:rsidRPr="00AE3DF2">
              <w:rPr>
                <w:rFonts w:ascii="Times New Roman" w:hAnsi="Times New Roman"/>
                <w:sz w:val="24"/>
                <w:szCs w:val="24"/>
              </w:rPr>
              <w:t xml:space="preserve">                            </w:t>
            </w:r>
            <w:r w:rsidR="000936A5" w:rsidRPr="00AE3DF2">
              <w:rPr>
                <w:rFonts w:ascii="Times New Roman" w:hAnsi="Times New Roman"/>
                <w:sz w:val="24"/>
                <w:szCs w:val="24"/>
              </w:rPr>
              <w:t>(μM Trolox/g)</w:t>
            </w:r>
          </w:p>
        </w:tc>
        <w:tc>
          <w:tcPr>
            <w:tcW w:w="1554" w:type="dxa"/>
            <w:tcBorders>
              <w:bottom w:val="single" w:sz="4" w:space="0" w:color="auto"/>
            </w:tcBorders>
          </w:tcPr>
          <w:p w14:paraId="65B74F9A" w14:textId="68067F32" w:rsidR="00B74C59" w:rsidRPr="00E45F1F" w:rsidRDefault="00B74C59" w:rsidP="00AF1D32">
            <w:pPr>
              <w:spacing w:before="40" w:after="40" w:line="280" w:lineRule="exact"/>
              <w:ind w:firstLine="360"/>
              <w:jc w:val="center"/>
              <w:rPr>
                <w:rFonts w:ascii="Times New Roman" w:hAnsi="Times New Roman"/>
                <w:sz w:val="24"/>
                <w:szCs w:val="24"/>
                <w:lang w:val="sv-SE"/>
              </w:rPr>
            </w:pPr>
            <w:r w:rsidRPr="00E45F1F">
              <w:rPr>
                <w:rFonts w:ascii="Times New Roman" w:hAnsi="Times New Roman"/>
                <w:sz w:val="24"/>
                <w:szCs w:val="24"/>
                <w:lang w:val="sv-SE"/>
              </w:rPr>
              <w:t>Vitamin C</w:t>
            </w:r>
            <w:r w:rsidR="00C768DF" w:rsidRPr="00E45F1F">
              <w:rPr>
                <w:rFonts w:ascii="Times New Roman" w:hAnsi="Times New Roman"/>
                <w:sz w:val="24"/>
                <w:szCs w:val="24"/>
                <w:lang w:val="sv-SE"/>
              </w:rPr>
              <w:t xml:space="preserve"> </w:t>
            </w:r>
            <w:r w:rsidR="000936A5" w:rsidRPr="00E45F1F">
              <w:rPr>
                <w:rFonts w:ascii="Times New Roman" w:hAnsi="Times New Roman"/>
                <w:sz w:val="24"/>
                <w:szCs w:val="24"/>
                <w:lang w:val="sv-SE"/>
              </w:rPr>
              <w:t>(mg/100g CK)</w:t>
            </w:r>
          </w:p>
        </w:tc>
        <w:tc>
          <w:tcPr>
            <w:tcW w:w="1938" w:type="dxa"/>
            <w:tcBorders>
              <w:bottom w:val="single" w:sz="4" w:space="0" w:color="auto"/>
            </w:tcBorders>
          </w:tcPr>
          <w:p w14:paraId="4475A667" w14:textId="148F6984" w:rsidR="00B74C59" w:rsidRPr="00E45F1F" w:rsidRDefault="00B74C59" w:rsidP="00AF1D32">
            <w:pPr>
              <w:spacing w:before="40" w:after="40" w:line="280" w:lineRule="exact"/>
              <w:ind w:firstLine="360"/>
              <w:jc w:val="center"/>
              <w:rPr>
                <w:rFonts w:ascii="Times New Roman" w:hAnsi="Times New Roman"/>
                <w:sz w:val="24"/>
                <w:szCs w:val="24"/>
                <w:lang w:val="pt-BR"/>
              </w:rPr>
            </w:pPr>
            <w:r w:rsidRPr="00E45F1F">
              <w:rPr>
                <w:rFonts w:ascii="Times New Roman" w:hAnsi="Times New Roman"/>
                <w:sz w:val="24"/>
                <w:szCs w:val="24"/>
                <w:lang w:val="pt-BR"/>
              </w:rPr>
              <w:t>Vitamin E</w:t>
            </w:r>
            <w:r w:rsidR="000936A5" w:rsidRPr="00E45F1F">
              <w:rPr>
                <w:rFonts w:ascii="Times New Roman" w:hAnsi="Times New Roman"/>
                <w:sz w:val="24"/>
                <w:szCs w:val="24"/>
                <w:lang w:val="pt-BR"/>
              </w:rPr>
              <w:t xml:space="preserve"> (mg/100g CK)</w:t>
            </w:r>
          </w:p>
        </w:tc>
      </w:tr>
      <w:tr w:rsidR="00AE3DF2" w:rsidRPr="00AE3DF2" w14:paraId="33D8E1E9" w14:textId="77777777" w:rsidTr="0074211A">
        <w:trPr>
          <w:trHeight w:val="409"/>
        </w:trPr>
        <w:tc>
          <w:tcPr>
            <w:tcW w:w="1701" w:type="dxa"/>
            <w:tcBorders>
              <w:top w:val="single" w:sz="4" w:space="0" w:color="auto"/>
            </w:tcBorders>
          </w:tcPr>
          <w:p w14:paraId="1F7C357E" w14:textId="292B05F9"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t>8</w:t>
            </w:r>
          </w:p>
        </w:tc>
        <w:tc>
          <w:tcPr>
            <w:tcW w:w="1701" w:type="dxa"/>
            <w:tcBorders>
              <w:top w:val="single" w:sz="4" w:space="0" w:color="auto"/>
            </w:tcBorders>
            <w:vAlign w:val="center"/>
          </w:tcPr>
          <w:p w14:paraId="7B1CE6BB" w14:textId="4463A5FA"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17,54 ± 1,15</w:t>
            </w:r>
            <w:r w:rsidRPr="00AE3DF2">
              <w:rPr>
                <w:rFonts w:ascii="Times New Roman" w:hAnsi="Times New Roman"/>
                <w:vertAlign w:val="superscript"/>
              </w:rPr>
              <w:t>a</w:t>
            </w:r>
          </w:p>
        </w:tc>
        <w:tc>
          <w:tcPr>
            <w:tcW w:w="1560" w:type="dxa"/>
            <w:tcBorders>
              <w:top w:val="single" w:sz="4" w:space="0" w:color="auto"/>
            </w:tcBorders>
            <w:vAlign w:val="center"/>
          </w:tcPr>
          <w:p w14:paraId="1ECC8A79" w14:textId="35D72096"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291,06±3,99</w:t>
            </w:r>
            <w:r w:rsidRPr="00AE3DF2">
              <w:rPr>
                <w:rFonts w:ascii="Times New Roman" w:hAnsi="Times New Roman"/>
                <w:vertAlign w:val="superscript"/>
              </w:rPr>
              <w:t>a</w:t>
            </w:r>
          </w:p>
        </w:tc>
        <w:tc>
          <w:tcPr>
            <w:tcW w:w="1554" w:type="dxa"/>
            <w:tcBorders>
              <w:top w:val="single" w:sz="4" w:space="0" w:color="auto"/>
            </w:tcBorders>
            <w:vAlign w:val="center"/>
          </w:tcPr>
          <w:p w14:paraId="27E90539" w14:textId="766C4B02"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851,55±63,53</w:t>
            </w:r>
            <w:r w:rsidRPr="00AE3DF2">
              <w:rPr>
                <w:rFonts w:ascii="Times New Roman" w:hAnsi="Times New Roman"/>
                <w:vertAlign w:val="superscript"/>
              </w:rPr>
              <w:t>a</w:t>
            </w:r>
          </w:p>
        </w:tc>
        <w:tc>
          <w:tcPr>
            <w:tcW w:w="1938" w:type="dxa"/>
            <w:tcBorders>
              <w:top w:val="single" w:sz="4" w:space="0" w:color="auto"/>
            </w:tcBorders>
            <w:vAlign w:val="center"/>
          </w:tcPr>
          <w:p w14:paraId="317A1734" w14:textId="4386078E"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3.052,8±167,35</w:t>
            </w:r>
            <w:r w:rsidRPr="00AE3DF2">
              <w:rPr>
                <w:rFonts w:ascii="Times New Roman" w:hAnsi="Times New Roman"/>
                <w:vertAlign w:val="superscript"/>
              </w:rPr>
              <w:t>a</w:t>
            </w:r>
          </w:p>
        </w:tc>
      </w:tr>
      <w:tr w:rsidR="00AE3DF2" w:rsidRPr="00AE3DF2" w14:paraId="11B03409" w14:textId="77777777" w:rsidTr="0074211A">
        <w:trPr>
          <w:trHeight w:val="425"/>
        </w:trPr>
        <w:tc>
          <w:tcPr>
            <w:tcW w:w="1701" w:type="dxa"/>
            <w:tcBorders>
              <w:top w:val="nil"/>
            </w:tcBorders>
          </w:tcPr>
          <w:p w14:paraId="225F6E14" w14:textId="3C8D00BC"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t>10</w:t>
            </w:r>
          </w:p>
        </w:tc>
        <w:tc>
          <w:tcPr>
            <w:tcW w:w="1701" w:type="dxa"/>
            <w:tcBorders>
              <w:top w:val="nil"/>
            </w:tcBorders>
            <w:vAlign w:val="center"/>
          </w:tcPr>
          <w:p w14:paraId="420EC537" w14:textId="21C8CA0C"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19,53 ± 0,65</w:t>
            </w:r>
            <w:r w:rsidRPr="00AE3DF2">
              <w:rPr>
                <w:rFonts w:ascii="Times New Roman" w:hAnsi="Times New Roman"/>
                <w:vertAlign w:val="superscript"/>
              </w:rPr>
              <w:t>b</w:t>
            </w:r>
          </w:p>
        </w:tc>
        <w:tc>
          <w:tcPr>
            <w:tcW w:w="1560" w:type="dxa"/>
            <w:tcBorders>
              <w:top w:val="nil"/>
            </w:tcBorders>
            <w:vAlign w:val="center"/>
          </w:tcPr>
          <w:p w14:paraId="4BB0A18D" w14:textId="2B8DCDF8"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301,43±7,75</w:t>
            </w:r>
            <w:r w:rsidRPr="00AE3DF2">
              <w:rPr>
                <w:rFonts w:ascii="Times New Roman" w:hAnsi="Times New Roman"/>
                <w:vertAlign w:val="superscript"/>
              </w:rPr>
              <w:t>ab</w:t>
            </w:r>
          </w:p>
        </w:tc>
        <w:tc>
          <w:tcPr>
            <w:tcW w:w="1554" w:type="dxa"/>
            <w:tcBorders>
              <w:top w:val="nil"/>
            </w:tcBorders>
            <w:vAlign w:val="center"/>
          </w:tcPr>
          <w:p w14:paraId="52327E81" w14:textId="4B9EDC0A"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892,95±92,46</w:t>
            </w:r>
            <w:r w:rsidRPr="00AE3DF2">
              <w:rPr>
                <w:rFonts w:ascii="Times New Roman" w:hAnsi="Times New Roman"/>
                <w:vertAlign w:val="superscript"/>
              </w:rPr>
              <w:t xml:space="preserve"> ab</w:t>
            </w:r>
          </w:p>
        </w:tc>
        <w:tc>
          <w:tcPr>
            <w:tcW w:w="1938" w:type="dxa"/>
            <w:tcBorders>
              <w:top w:val="nil"/>
            </w:tcBorders>
            <w:vAlign w:val="center"/>
          </w:tcPr>
          <w:p w14:paraId="762C045C" w14:textId="38511474"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3.770,2±216,30</w:t>
            </w:r>
            <w:r w:rsidRPr="00AE3DF2">
              <w:rPr>
                <w:rFonts w:ascii="Times New Roman" w:hAnsi="Times New Roman"/>
                <w:vertAlign w:val="superscript"/>
              </w:rPr>
              <w:t>b</w:t>
            </w:r>
          </w:p>
        </w:tc>
      </w:tr>
      <w:tr w:rsidR="00AE3DF2" w:rsidRPr="00AE3DF2" w14:paraId="5A413C01" w14:textId="77777777" w:rsidTr="0074211A">
        <w:trPr>
          <w:trHeight w:val="425"/>
        </w:trPr>
        <w:tc>
          <w:tcPr>
            <w:tcW w:w="1701" w:type="dxa"/>
            <w:tcBorders>
              <w:top w:val="nil"/>
            </w:tcBorders>
          </w:tcPr>
          <w:p w14:paraId="2FC9056D" w14:textId="316A5738"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t>12</w:t>
            </w:r>
          </w:p>
        </w:tc>
        <w:tc>
          <w:tcPr>
            <w:tcW w:w="1701" w:type="dxa"/>
            <w:tcBorders>
              <w:top w:val="nil"/>
            </w:tcBorders>
            <w:vAlign w:val="center"/>
          </w:tcPr>
          <w:p w14:paraId="4DE1FD5D" w14:textId="0B7DD2A9"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23,01 ± 1,89</w:t>
            </w:r>
            <w:r w:rsidRPr="00AE3DF2">
              <w:rPr>
                <w:rFonts w:ascii="Times New Roman" w:hAnsi="Times New Roman"/>
                <w:vertAlign w:val="superscript"/>
              </w:rPr>
              <w:t>c</w:t>
            </w:r>
          </w:p>
        </w:tc>
        <w:tc>
          <w:tcPr>
            <w:tcW w:w="1560" w:type="dxa"/>
            <w:tcBorders>
              <w:top w:val="nil"/>
            </w:tcBorders>
            <w:vAlign w:val="center"/>
          </w:tcPr>
          <w:p w14:paraId="71C1BFA9" w14:textId="3D1DFE46"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326,01±8,92</w:t>
            </w:r>
            <w:r w:rsidRPr="00AE3DF2">
              <w:rPr>
                <w:rFonts w:ascii="Times New Roman" w:hAnsi="Times New Roman"/>
                <w:vertAlign w:val="superscript"/>
              </w:rPr>
              <w:t>c</w:t>
            </w:r>
          </w:p>
        </w:tc>
        <w:tc>
          <w:tcPr>
            <w:tcW w:w="1554" w:type="dxa"/>
            <w:tcBorders>
              <w:top w:val="nil"/>
            </w:tcBorders>
            <w:vAlign w:val="center"/>
          </w:tcPr>
          <w:p w14:paraId="30E29F4C" w14:textId="5B33B5D4"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1.007,6±72,26</w:t>
            </w:r>
            <w:r w:rsidRPr="00AE3DF2">
              <w:rPr>
                <w:rFonts w:ascii="Times New Roman" w:hAnsi="Times New Roman"/>
                <w:vertAlign w:val="superscript"/>
              </w:rPr>
              <w:t>c</w:t>
            </w:r>
          </w:p>
        </w:tc>
        <w:tc>
          <w:tcPr>
            <w:tcW w:w="1938" w:type="dxa"/>
            <w:tcBorders>
              <w:top w:val="nil"/>
            </w:tcBorders>
            <w:vAlign w:val="center"/>
          </w:tcPr>
          <w:p w14:paraId="0105E57A" w14:textId="70E3D749"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4.683,5±192,40</w:t>
            </w:r>
            <w:r w:rsidRPr="00AE3DF2">
              <w:rPr>
                <w:rFonts w:ascii="Times New Roman" w:hAnsi="Times New Roman"/>
                <w:vertAlign w:val="superscript"/>
              </w:rPr>
              <w:t>c</w:t>
            </w:r>
          </w:p>
        </w:tc>
      </w:tr>
      <w:tr w:rsidR="00AE3DF2" w:rsidRPr="00AE3DF2" w14:paraId="56273EFA" w14:textId="77777777" w:rsidTr="0074211A">
        <w:trPr>
          <w:trHeight w:val="425"/>
        </w:trPr>
        <w:tc>
          <w:tcPr>
            <w:tcW w:w="1701" w:type="dxa"/>
            <w:tcBorders>
              <w:top w:val="nil"/>
            </w:tcBorders>
          </w:tcPr>
          <w:p w14:paraId="13A7E588" w14:textId="4E7F8B5A"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t>14</w:t>
            </w:r>
          </w:p>
        </w:tc>
        <w:tc>
          <w:tcPr>
            <w:tcW w:w="1701" w:type="dxa"/>
            <w:tcBorders>
              <w:top w:val="nil"/>
            </w:tcBorders>
            <w:vAlign w:val="center"/>
          </w:tcPr>
          <w:p w14:paraId="2B1D5851" w14:textId="0AC665BE"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21,02 ± 1,08</w:t>
            </w:r>
            <w:r w:rsidRPr="00AE3DF2">
              <w:rPr>
                <w:rFonts w:ascii="Times New Roman" w:hAnsi="Times New Roman"/>
                <w:vertAlign w:val="superscript"/>
              </w:rPr>
              <w:t>b</w:t>
            </w:r>
          </w:p>
        </w:tc>
        <w:tc>
          <w:tcPr>
            <w:tcW w:w="1560" w:type="dxa"/>
            <w:tcBorders>
              <w:top w:val="nil"/>
            </w:tcBorders>
            <w:vAlign w:val="center"/>
          </w:tcPr>
          <w:p w14:paraId="1FD1E0F6" w14:textId="0D182B89"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313,07±9,68</w:t>
            </w:r>
            <w:r w:rsidRPr="00AE3DF2">
              <w:rPr>
                <w:rFonts w:ascii="Times New Roman" w:hAnsi="Times New Roman"/>
                <w:vertAlign w:val="superscript"/>
              </w:rPr>
              <w:t>bc</w:t>
            </w:r>
          </w:p>
        </w:tc>
        <w:tc>
          <w:tcPr>
            <w:tcW w:w="1554" w:type="dxa"/>
            <w:tcBorders>
              <w:top w:val="nil"/>
            </w:tcBorders>
            <w:vAlign w:val="center"/>
          </w:tcPr>
          <w:p w14:paraId="51B0066C" w14:textId="6EA673FE"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1.026,8±36,38</w:t>
            </w:r>
            <w:r w:rsidRPr="00AE3DF2">
              <w:rPr>
                <w:rFonts w:ascii="Times New Roman" w:hAnsi="Times New Roman"/>
                <w:vertAlign w:val="superscript"/>
              </w:rPr>
              <w:t>c</w:t>
            </w:r>
          </w:p>
        </w:tc>
        <w:tc>
          <w:tcPr>
            <w:tcW w:w="1938" w:type="dxa"/>
            <w:tcBorders>
              <w:top w:val="nil"/>
            </w:tcBorders>
            <w:vAlign w:val="center"/>
          </w:tcPr>
          <w:p w14:paraId="68F33AE4" w14:textId="3F39AB10" w:rsidR="000936A5" w:rsidRPr="00AE3DF2" w:rsidRDefault="000936A5" w:rsidP="00AF1D32">
            <w:pPr>
              <w:spacing w:before="40" w:after="40" w:line="280" w:lineRule="exact"/>
              <w:ind w:firstLine="360"/>
              <w:jc w:val="center"/>
              <w:rPr>
                <w:rFonts w:ascii="Times New Roman" w:hAnsi="Times New Roman"/>
                <w:sz w:val="24"/>
                <w:szCs w:val="24"/>
                <w:vertAlign w:val="superscript"/>
              </w:rPr>
            </w:pPr>
            <w:r w:rsidRPr="00AE3DF2">
              <w:rPr>
                <w:rFonts w:ascii="Times New Roman" w:hAnsi="Times New Roman"/>
              </w:rPr>
              <w:t>4.466,6±137,36</w:t>
            </w:r>
            <w:r w:rsidRPr="00AE3DF2">
              <w:rPr>
                <w:rFonts w:ascii="Times New Roman" w:hAnsi="Times New Roman"/>
                <w:vertAlign w:val="superscript"/>
              </w:rPr>
              <w:t>c</w:t>
            </w:r>
          </w:p>
        </w:tc>
      </w:tr>
      <w:tr w:rsidR="00AE3DF2" w:rsidRPr="00AE3DF2" w14:paraId="4A67172C" w14:textId="77777777" w:rsidTr="0074211A">
        <w:trPr>
          <w:trHeight w:val="425"/>
        </w:trPr>
        <w:tc>
          <w:tcPr>
            <w:tcW w:w="1701" w:type="dxa"/>
            <w:tcBorders>
              <w:top w:val="nil"/>
              <w:bottom w:val="nil"/>
            </w:tcBorders>
          </w:tcPr>
          <w:p w14:paraId="162D9452" w14:textId="0E11DF6E"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t>16</w:t>
            </w:r>
          </w:p>
        </w:tc>
        <w:tc>
          <w:tcPr>
            <w:tcW w:w="1701" w:type="dxa"/>
            <w:tcBorders>
              <w:top w:val="nil"/>
              <w:bottom w:val="nil"/>
            </w:tcBorders>
            <w:vAlign w:val="center"/>
          </w:tcPr>
          <w:p w14:paraId="6D9FD7D1" w14:textId="3D7DA0E7"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20,86 ± 0,98</w:t>
            </w:r>
            <w:r w:rsidRPr="00AE3DF2">
              <w:rPr>
                <w:rFonts w:ascii="Times New Roman" w:hAnsi="Times New Roman"/>
                <w:vertAlign w:val="superscript"/>
              </w:rPr>
              <w:t>ab</w:t>
            </w:r>
          </w:p>
        </w:tc>
        <w:tc>
          <w:tcPr>
            <w:tcW w:w="1560" w:type="dxa"/>
            <w:tcBorders>
              <w:top w:val="nil"/>
              <w:bottom w:val="nil"/>
            </w:tcBorders>
            <w:vAlign w:val="center"/>
          </w:tcPr>
          <w:p w14:paraId="28275873" w14:textId="734AD3CC"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289,20±18,32</w:t>
            </w:r>
            <w:r w:rsidRPr="00AE3DF2">
              <w:rPr>
                <w:rFonts w:ascii="Times New Roman" w:hAnsi="Times New Roman"/>
                <w:vertAlign w:val="superscript"/>
              </w:rPr>
              <w:t>a</w:t>
            </w:r>
          </w:p>
        </w:tc>
        <w:tc>
          <w:tcPr>
            <w:tcW w:w="1554" w:type="dxa"/>
            <w:tcBorders>
              <w:top w:val="nil"/>
              <w:bottom w:val="nil"/>
            </w:tcBorders>
            <w:vAlign w:val="center"/>
          </w:tcPr>
          <w:p w14:paraId="0879006F" w14:textId="02BCD169"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991,79±41,13</w:t>
            </w:r>
            <w:r w:rsidRPr="00AE3DF2">
              <w:rPr>
                <w:rFonts w:ascii="Times New Roman" w:hAnsi="Times New Roman"/>
                <w:vertAlign w:val="superscript"/>
              </w:rPr>
              <w:t>bc</w:t>
            </w:r>
          </w:p>
        </w:tc>
        <w:tc>
          <w:tcPr>
            <w:tcW w:w="1938" w:type="dxa"/>
            <w:tcBorders>
              <w:top w:val="nil"/>
              <w:bottom w:val="nil"/>
            </w:tcBorders>
            <w:vAlign w:val="center"/>
          </w:tcPr>
          <w:p w14:paraId="25124ED5" w14:textId="22645211"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3.971,2±193,31</w:t>
            </w:r>
            <w:r w:rsidRPr="00AE3DF2">
              <w:rPr>
                <w:rFonts w:ascii="Times New Roman" w:hAnsi="Times New Roman"/>
                <w:vertAlign w:val="superscript"/>
              </w:rPr>
              <w:t>b</w:t>
            </w:r>
          </w:p>
        </w:tc>
      </w:tr>
      <w:tr w:rsidR="00AE3DF2" w:rsidRPr="00AE3DF2" w14:paraId="27A91B1F" w14:textId="77777777" w:rsidTr="0074211A">
        <w:trPr>
          <w:trHeight w:val="425"/>
        </w:trPr>
        <w:tc>
          <w:tcPr>
            <w:tcW w:w="1701" w:type="dxa"/>
            <w:tcBorders>
              <w:top w:val="nil"/>
              <w:bottom w:val="single" w:sz="4" w:space="0" w:color="auto"/>
            </w:tcBorders>
          </w:tcPr>
          <w:p w14:paraId="784A361B" w14:textId="5EB5295E"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sz w:val="24"/>
                <w:szCs w:val="24"/>
              </w:rPr>
              <w:t>18</w:t>
            </w:r>
          </w:p>
        </w:tc>
        <w:tc>
          <w:tcPr>
            <w:tcW w:w="1701" w:type="dxa"/>
            <w:tcBorders>
              <w:top w:val="nil"/>
              <w:bottom w:val="single" w:sz="4" w:space="0" w:color="auto"/>
            </w:tcBorders>
            <w:vAlign w:val="center"/>
          </w:tcPr>
          <w:p w14:paraId="520AAA9C" w14:textId="49CA8A61"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19,70 ± 0,82</w:t>
            </w:r>
            <w:r w:rsidRPr="00AE3DF2">
              <w:rPr>
                <w:rFonts w:ascii="Times New Roman" w:hAnsi="Times New Roman"/>
                <w:vertAlign w:val="superscript"/>
              </w:rPr>
              <w:t>ab</w:t>
            </w:r>
          </w:p>
        </w:tc>
        <w:tc>
          <w:tcPr>
            <w:tcW w:w="1560" w:type="dxa"/>
            <w:tcBorders>
              <w:top w:val="nil"/>
              <w:bottom w:val="single" w:sz="4" w:space="0" w:color="auto"/>
            </w:tcBorders>
            <w:vAlign w:val="center"/>
          </w:tcPr>
          <w:p w14:paraId="7E4005CC" w14:textId="18AC3FAF"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288,45±6,72</w:t>
            </w:r>
            <w:r w:rsidRPr="00AE3DF2">
              <w:rPr>
                <w:rFonts w:ascii="Times New Roman" w:hAnsi="Times New Roman"/>
                <w:vertAlign w:val="superscript"/>
              </w:rPr>
              <w:t>a</w:t>
            </w:r>
          </w:p>
        </w:tc>
        <w:tc>
          <w:tcPr>
            <w:tcW w:w="1554" w:type="dxa"/>
            <w:tcBorders>
              <w:top w:val="nil"/>
              <w:bottom w:val="single" w:sz="4" w:space="0" w:color="auto"/>
            </w:tcBorders>
            <w:vAlign w:val="center"/>
          </w:tcPr>
          <w:p w14:paraId="792B6F39" w14:textId="20BA5F9F"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894,26±56,61</w:t>
            </w:r>
            <w:r w:rsidRPr="00AE3DF2">
              <w:rPr>
                <w:rFonts w:ascii="Times New Roman" w:hAnsi="Times New Roman"/>
                <w:vertAlign w:val="superscript"/>
              </w:rPr>
              <w:t>ab</w:t>
            </w:r>
          </w:p>
        </w:tc>
        <w:tc>
          <w:tcPr>
            <w:tcW w:w="1938" w:type="dxa"/>
            <w:tcBorders>
              <w:top w:val="nil"/>
              <w:bottom w:val="single" w:sz="4" w:space="0" w:color="auto"/>
            </w:tcBorders>
            <w:vAlign w:val="center"/>
          </w:tcPr>
          <w:p w14:paraId="1256D153" w14:textId="7DAD1410" w:rsidR="000936A5" w:rsidRPr="00AE3DF2" w:rsidRDefault="000936A5" w:rsidP="00AF1D32">
            <w:pPr>
              <w:spacing w:before="40" w:after="40" w:line="280" w:lineRule="exact"/>
              <w:ind w:firstLine="360"/>
              <w:jc w:val="center"/>
              <w:rPr>
                <w:rFonts w:ascii="Times New Roman" w:hAnsi="Times New Roman"/>
                <w:sz w:val="24"/>
                <w:szCs w:val="24"/>
              </w:rPr>
            </w:pPr>
            <w:r w:rsidRPr="00AE3DF2">
              <w:rPr>
                <w:rFonts w:ascii="Times New Roman" w:hAnsi="Times New Roman"/>
              </w:rPr>
              <w:t>3.211,6±188,17</w:t>
            </w:r>
            <w:r w:rsidRPr="00AE3DF2">
              <w:rPr>
                <w:rFonts w:ascii="Times New Roman" w:hAnsi="Times New Roman"/>
                <w:vertAlign w:val="superscript"/>
              </w:rPr>
              <w:t xml:space="preserve"> a</w:t>
            </w:r>
          </w:p>
        </w:tc>
      </w:tr>
    </w:tbl>
    <w:p w14:paraId="0A17AA4A" w14:textId="77777777" w:rsidR="009621D8" w:rsidRPr="0065068B" w:rsidRDefault="009621D8" w:rsidP="00AF1D32">
      <w:pPr>
        <w:spacing w:before="40" w:after="40" w:line="280" w:lineRule="exact"/>
        <w:ind w:firstLine="360"/>
        <w:jc w:val="both"/>
        <w:rPr>
          <w:rFonts w:ascii="Times New Roman" w:eastAsia="Times New Roman" w:hAnsi="Times New Roman"/>
          <w:i/>
          <w:iCs/>
        </w:rPr>
      </w:pPr>
      <w:r w:rsidRPr="0065068B">
        <w:rPr>
          <w:rFonts w:ascii="Times New Roman" w:eastAsia="Times New Roman" w:hAnsi="Times New Roman"/>
          <w:i/>
          <w:iCs/>
        </w:rPr>
        <w:t>Các chữ cái a, b, c trong cùng một cột biểu thị sự khác biệt có ý nghĩa thống kê ở mức ý nghĩa 5%.</w:t>
      </w:r>
    </w:p>
    <w:p w14:paraId="5B7528F4" w14:textId="5A26B743" w:rsidR="00F70C97" w:rsidRDefault="00A31012" w:rsidP="00DB55E8">
      <w:pPr>
        <w:pStyle w:val="BANG"/>
      </w:pPr>
      <w:r>
        <w:t>Kết quả từ Bảng 2 cho thấy</w:t>
      </w:r>
      <w:r w:rsidR="007634A3">
        <w:t>,</w:t>
      </w:r>
      <w:r>
        <w:t xml:space="preserve"> thời gian thu hoạch ảnh hưởng đáng kể đến </w:t>
      </w:r>
      <w:r w:rsidR="00BF1E82">
        <w:t>các hợp chất có hoạt tính sinh học. Hàm lượng TPC tăng nhanh từ ngày 8 đến ngày 12, đạ</w:t>
      </w:r>
      <w:r w:rsidR="00E30B2A">
        <w:t>t giá trị cao nhất là 23,01</w:t>
      </w:r>
      <w:r w:rsidR="00771A49">
        <w:t xml:space="preserve"> mg </w:t>
      </w:r>
      <w:r w:rsidR="00AF7896">
        <w:t>GAE</w:t>
      </w:r>
      <w:r w:rsidR="00E30B2A" w:rsidRPr="00E30B2A">
        <w:t>/g CK</w:t>
      </w:r>
      <w:r w:rsidR="00F70C97">
        <w:t xml:space="preserve">, </w:t>
      </w:r>
      <w:r w:rsidR="00E30B2A">
        <w:t>sau đó có xu hướng giảm dần</w:t>
      </w:r>
      <w:r w:rsidR="00946CD6">
        <w:t xml:space="preserve"> khi </w:t>
      </w:r>
      <w:r w:rsidR="009621D8">
        <w:t>kéo dài</w:t>
      </w:r>
      <w:r w:rsidR="00946CD6">
        <w:t xml:space="preserve"> thời gian sinh trưởng</w:t>
      </w:r>
      <w:r w:rsidR="0034198B">
        <w:t>,</w:t>
      </w:r>
      <w:r w:rsidR="00E30B2A">
        <w:t xml:space="preserve"> khác biệt có ý nghĩa thố</w:t>
      </w:r>
      <w:r w:rsidR="00AE3DF2">
        <w:t>ng kê (</w:t>
      </w:r>
      <w:r w:rsidR="009621D8" w:rsidRPr="009621D8">
        <w:rPr>
          <w:i/>
          <w:iCs/>
        </w:rPr>
        <w:t>p</w:t>
      </w:r>
      <w:r w:rsidR="009621D8">
        <w:t xml:space="preserve"> </w:t>
      </w:r>
      <w:r w:rsidR="00E30B2A">
        <w:t>&lt;</w:t>
      </w:r>
      <w:r w:rsidR="009621D8">
        <w:t xml:space="preserve"> </w:t>
      </w:r>
      <w:r w:rsidR="00E30B2A">
        <w:t xml:space="preserve">0,05). </w:t>
      </w:r>
      <w:r w:rsidR="00F70C97">
        <w:t xml:space="preserve">Tuy nhiên, TPC ở ngày </w:t>
      </w:r>
      <w:r w:rsidR="009621D8">
        <w:t xml:space="preserve">thu hoạch </w:t>
      </w:r>
      <w:r w:rsidR="00F70C97">
        <w:t xml:space="preserve">16 và 18 khác biệt </w:t>
      </w:r>
      <w:r w:rsidR="009621D8">
        <w:t xml:space="preserve">không </w:t>
      </w:r>
      <w:r w:rsidR="00F70C97">
        <w:t>có ý nghĩa thố</w:t>
      </w:r>
      <w:r w:rsidR="00AE3DF2">
        <w:t>ng kê (</w:t>
      </w:r>
      <w:r w:rsidR="009621D8" w:rsidRPr="009621D8">
        <w:rPr>
          <w:i/>
          <w:iCs/>
        </w:rPr>
        <w:t>p</w:t>
      </w:r>
      <w:r w:rsidR="009621D8">
        <w:t xml:space="preserve"> </w:t>
      </w:r>
      <w:r w:rsidR="00F70C97">
        <w:t>&gt;</w:t>
      </w:r>
      <w:r w:rsidR="009621D8">
        <w:t xml:space="preserve"> </w:t>
      </w:r>
      <w:r w:rsidR="00F70C97">
        <w:t xml:space="preserve">0,05). </w:t>
      </w:r>
      <w:r w:rsidR="0026010D">
        <w:t xml:space="preserve">Kết quả </w:t>
      </w:r>
      <w:r w:rsidR="009621D8">
        <w:t xml:space="preserve">này </w:t>
      </w:r>
      <w:r w:rsidR="0026010D">
        <w:t xml:space="preserve">phù hợp với </w:t>
      </w:r>
      <w:r w:rsidR="009621D8">
        <w:t xml:space="preserve">nghiên cứu </w:t>
      </w:r>
      <w:r w:rsidR="001D27F7">
        <w:t>mầm lúa mạch</w:t>
      </w:r>
      <w:r w:rsidR="00BC5F1D">
        <w:t>,</w:t>
      </w:r>
      <w:r w:rsidR="0026010D">
        <w:t xml:space="preserve"> TPC tăng theo số ngày</w:t>
      </w:r>
      <w:r w:rsidR="00BC5F1D">
        <w:t xml:space="preserve"> này mầm</w:t>
      </w:r>
      <w:r w:rsidR="0026010D">
        <w:t xml:space="preserve"> và đạt mức cao từ</w:t>
      </w:r>
      <w:r w:rsidR="001D27F7">
        <w:t xml:space="preserve"> ngày </w:t>
      </w:r>
      <w:r w:rsidR="0026010D">
        <w:t>13 và sau đó giảm dần (</w:t>
      </w:r>
      <w:r w:rsidR="0026010D" w:rsidRPr="0026010D">
        <w:t>Niroula</w:t>
      </w:r>
      <w:r w:rsidR="0026010D">
        <w:t xml:space="preserve"> et al., </w:t>
      </w:r>
      <w:r w:rsidR="0026010D" w:rsidRPr="0026010D">
        <w:t xml:space="preserve">2019). </w:t>
      </w:r>
      <w:r w:rsidR="00DF765D">
        <w:t xml:space="preserve">Việc tăng theo thời gian nảy mầm do </w:t>
      </w:r>
      <w:r w:rsidR="00DF765D" w:rsidRPr="00DF765D">
        <w:t>hoạt động của các enzyme amylase và protease được kích hoạt</w:t>
      </w:r>
      <w:r w:rsidR="00696296">
        <w:t xml:space="preserve"> cung cấp nguồn carbon và năng lượng</w:t>
      </w:r>
      <w:r w:rsidR="00DF765D">
        <w:t>,</w:t>
      </w:r>
      <w:r w:rsidR="00DF765D" w:rsidRPr="00DF765D">
        <w:t xml:space="preserve"> </w:t>
      </w:r>
      <w:r w:rsidR="00434F72">
        <w:t xml:space="preserve">trong khi </w:t>
      </w:r>
      <w:r w:rsidR="00434F72" w:rsidRPr="00434F72">
        <w:t>enzyme phenylalanine ammonia-lyase (PAL) xúc tác sinh tổng hợp các hợp chất phenolic</w:t>
      </w:r>
      <w:r w:rsidR="00BC5F1D">
        <w:t xml:space="preserve"> </w:t>
      </w:r>
      <w:r w:rsidR="00DF765D">
        <w:t>(Chatzimitakos et al., 2023)</w:t>
      </w:r>
      <w:r w:rsidR="00DF765D" w:rsidRPr="00DF765D">
        <w:t xml:space="preserve">. </w:t>
      </w:r>
      <w:r w:rsidR="00667AA5">
        <w:t xml:space="preserve">Sự suy giảm sau ngày 12 có thể </w:t>
      </w:r>
      <w:r w:rsidR="00434F72">
        <w:t>liên quan đến việc nguồn carbon và năng lượng được ưu tiên cho sinh trưởng hơn là tổng hợp chất chuyển hóa thứ cấp,</w:t>
      </w:r>
      <w:r w:rsidR="00667AA5">
        <w:t xml:space="preserve"> làm giảm sự tích lũy các hợp chất phenolic (</w:t>
      </w:r>
      <w:r w:rsidR="00667AA5" w:rsidRPr="00667AA5">
        <w:t>Rupngam</w:t>
      </w:r>
      <w:r w:rsidR="00667AA5">
        <w:t xml:space="preserve"> et al., 2025</w:t>
      </w:r>
      <w:r w:rsidR="00667AA5" w:rsidRPr="00667AA5">
        <w:t>).</w:t>
      </w:r>
    </w:p>
    <w:p w14:paraId="68DC7318" w14:textId="684B9A8C" w:rsidR="00864380" w:rsidRDefault="00F70C97" w:rsidP="00DB55E8">
      <w:pPr>
        <w:pStyle w:val="BANG"/>
      </w:pPr>
      <w:r>
        <w:t xml:space="preserve">Bên cạnh đó, </w:t>
      </w:r>
      <w:r w:rsidR="00BC5F1D">
        <w:t>x</w:t>
      </w:r>
      <w:r w:rsidR="0013038A">
        <w:t xml:space="preserve">u hướng biến động của DPPH tương đồng với TPC, cho thấy hoạt tính chống oxy hóa của rau mầm chủ yếu liên quan đến sự tích lũy các hợp chất phenolic. </w:t>
      </w:r>
      <w:r>
        <w:t xml:space="preserve">Giá trị </w:t>
      </w:r>
      <w:r w:rsidR="00946CD6">
        <w:t>thấp nhất</w:t>
      </w:r>
      <w:r>
        <w:t xml:space="preserve"> từ </w:t>
      </w:r>
      <w:r w:rsidR="00292931">
        <w:t>288,45</w:t>
      </w:r>
      <w:r>
        <w:t xml:space="preserve"> </w:t>
      </w:r>
      <w:r w:rsidR="00292931" w:rsidRPr="00292931">
        <w:t xml:space="preserve">μM Trolox/g </w:t>
      </w:r>
      <w:r>
        <w:t>ở</w:t>
      </w:r>
      <w:r w:rsidR="00292931">
        <w:t xml:space="preserve"> ngày 18,</w:t>
      </w:r>
      <w:r>
        <w:t xml:space="preserve"> cao nhất 326,01</w:t>
      </w:r>
      <w:r w:rsidR="00292931" w:rsidRPr="00292931">
        <w:t xml:space="preserve"> μM Trolox/g</w:t>
      </w:r>
      <w:r>
        <w:t xml:space="preserve"> ở ngày 12</w:t>
      </w:r>
      <w:r w:rsidR="0034198B">
        <w:t xml:space="preserve"> và sau đó giảm </w:t>
      </w:r>
      <w:r w:rsidR="00946CD6">
        <w:t>nhẹ ở các thời điểm thu hoạch tiếp theo</w:t>
      </w:r>
      <w:r w:rsidR="0034198B">
        <w:t>, khác biệt có ý nghĩa thống kê (</w:t>
      </w:r>
      <w:r w:rsidR="00BC5F1D" w:rsidRPr="00BC5F1D">
        <w:rPr>
          <w:i/>
          <w:iCs/>
        </w:rPr>
        <w:t>p</w:t>
      </w:r>
      <w:r w:rsidR="00BC5F1D">
        <w:t xml:space="preserve"> </w:t>
      </w:r>
      <w:r w:rsidR="0034198B">
        <w:t>&lt;</w:t>
      </w:r>
      <w:r w:rsidR="00BC5F1D">
        <w:t xml:space="preserve"> </w:t>
      </w:r>
      <w:r w:rsidR="0034198B">
        <w:t>0,05).</w:t>
      </w:r>
      <w:r w:rsidR="00292931">
        <w:t xml:space="preserve"> </w:t>
      </w:r>
      <w:r w:rsidR="00292931" w:rsidRPr="00292931">
        <w:t>Tuy nhiên, giá trị DPPH rau mầm ở ngày 8 và ngày 18 khác biệt không có ý nghĩa thố</w:t>
      </w:r>
      <w:r w:rsidR="00130C03">
        <w:t>ng kê (</w:t>
      </w:r>
      <w:r w:rsidR="00BC5F1D" w:rsidRPr="00BC5F1D">
        <w:rPr>
          <w:i/>
          <w:iCs/>
        </w:rPr>
        <w:t>p</w:t>
      </w:r>
      <w:r w:rsidR="00BC5F1D">
        <w:t xml:space="preserve"> </w:t>
      </w:r>
      <w:r w:rsidR="00130C03">
        <w:t>&gt;</w:t>
      </w:r>
      <w:r w:rsidR="00BC5F1D">
        <w:t xml:space="preserve"> </w:t>
      </w:r>
      <w:r w:rsidR="00292931" w:rsidRPr="00292931">
        <w:t>0,05).</w:t>
      </w:r>
      <w:r w:rsidR="00864380" w:rsidRPr="00864380">
        <w:t xml:space="preserve"> </w:t>
      </w:r>
      <w:r w:rsidR="00864380">
        <w:t xml:space="preserve">Sự gia tăng hoạt tính DPPH phản ánh sự tích lũy các hợp chất phenolic và flavonoid, giúp trung hòa gốc tự do thông qua </w:t>
      </w:r>
      <w:r w:rsidR="00BC5F1D">
        <w:t xml:space="preserve">con đường </w:t>
      </w:r>
      <w:r w:rsidR="0013038A">
        <w:t>cho nguyên tử</w:t>
      </w:r>
      <w:r w:rsidR="00277CEA">
        <w:t xml:space="preserve"> hydro</w:t>
      </w:r>
      <w:r w:rsidR="00864380">
        <w:t xml:space="preserve"> (</w:t>
      </w:r>
      <w:r w:rsidR="00864380" w:rsidRPr="00864380">
        <w:t>So</w:t>
      </w:r>
      <w:r w:rsidR="00864380">
        <w:t xml:space="preserve"> et al., </w:t>
      </w:r>
      <w:r w:rsidR="00864380" w:rsidRPr="00864380">
        <w:t xml:space="preserve">2023). </w:t>
      </w:r>
    </w:p>
    <w:p w14:paraId="5FC43EA6" w14:textId="47D94806" w:rsidR="00831956" w:rsidRDefault="00831956" w:rsidP="00DB55E8">
      <w:pPr>
        <w:pStyle w:val="BANG"/>
      </w:pPr>
      <w:r>
        <w:t>Hàm lượ</w:t>
      </w:r>
      <w:r w:rsidR="0013038A">
        <w:t xml:space="preserve">ng vitamin C </w:t>
      </w:r>
      <w:r>
        <w:t>tăng</w:t>
      </w:r>
      <w:r w:rsidR="0013038A">
        <w:t xml:space="preserve"> dần</w:t>
      </w:r>
      <w:r>
        <w:t xml:space="preserve"> trong giai đoạn đầu của quá trình sinh trưở</w:t>
      </w:r>
      <w:r w:rsidR="005E2BDF">
        <w:t xml:space="preserve">ng, </w:t>
      </w:r>
      <w:r>
        <w:t>từ 851,55</w:t>
      </w:r>
      <w:r w:rsidRPr="00831956">
        <w:t xml:space="preserve"> mg/100g </w:t>
      </w:r>
      <w:r>
        <w:t>lên giá trị cao nhất 1.026,8</w:t>
      </w:r>
      <w:r w:rsidRPr="00831956">
        <w:t xml:space="preserve"> mg/100g </w:t>
      </w:r>
      <w:r>
        <w:t xml:space="preserve">ở ngày 14. Tuy nhiên, giảm ở giai đoạn cuối, hàm lượng vitamin C tại ngày 14 khác biệt </w:t>
      </w:r>
      <w:r w:rsidR="00BC5F1D">
        <w:t xml:space="preserve">không </w:t>
      </w:r>
      <w:r>
        <w:t>có ý nghĩa thống kê so vớ</w:t>
      </w:r>
      <w:r w:rsidR="00130C03">
        <w:t>i ngày 12 và ngày 16 (</w:t>
      </w:r>
      <w:r w:rsidR="00BC5F1D" w:rsidRPr="00BC5F1D">
        <w:rPr>
          <w:i/>
          <w:iCs/>
        </w:rPr>
        <w:t>p</w:t>
      </w:r>
      <w:r w:rsidR="00BC5F1D">
        <w:t xml:space="preserve"> </w:t>
      </w:r>
      <w:r w:rsidR="00130C03">
        <w:t>&gt;</w:t>
      </w:r>
      <w:r w:rsidR="00BC5F1D">
        <w:t xml:space="preserve"> </w:t>
      </w:r>
      <w:r>
        <w:t>0,05), nhưng cao hơn đáng kể so vớ</w:t>
      </w:r>
      <w:r w:rsidR="00D8102D">
        <w:t xml:space="preserve">i ngày 8 và </w:t>
      </w:r>
      <w:r>
        <w:t>10.</w:t>
      </w:r>
      <w:r w:rsidR="003D60C9" w:rsidRPr="003D60C9">
        <w:t xml:space="preserve"> </w:t>
      </w:r>
      <w:r w:rsidR="003D60C9" w:rsidRPr="00B4492E">
        <w:t>Trong nghiên cứu của Márton et al., (2010) ở mầm đậu nành hàm lượng vitamin C và polyphenol tăng lên đáng kể</w:t>
      </w:r>
      <w:r w:rsidR="003D60C9">
        <w:t xml:space="preserve"> theo </w:t>
      </w:r>
      <w:r w:rsidR="00BC5F1D">
        <w:t>thời gian sinh trưởng</w:t>
      </w:r>
      <w:r w:rsidR="003D60C9" w:rsidRPr="00B4492E">
        <w:t>.</w:t>
      </w:r>
      <w:r w:rsidR="00F6062B">
        <w:t xml:space="preserve"> </w:t>
      </w:r>
      <w:r w:rsidR="00BC5F1D">
        <w:t>H</w:t>
      </w:r>
      <w:r w:rsidR="00F6062B" w:rsidRPr="00E70EDB">
        <w:t xml:space="preserve">àm lượng vitamin C </w:t>
      </w:r>
      <w:r w:rsidR="00BC5F1D">
        <w:t xml:space="preserve">tăng </w:t>
      </w:r>
      <w:r w:rsidR="00E70EDB">
        <w:t xml:space="preserve">được cho là kết quả của quá trình sinh tổng hợp </w:t>
      </w:r>
      <w:r w:rsidR="00D8102D">
        <w:t xml:space="preserve">nhằm </w:t>
      </w:r>
      <w:r w:rsidR="00E70EDB">
        <w:t xml:space="preserve">chống </w:t>
      </w:r>
      <w:r w:rsidR="0029569C">
        <w:t xml:space="preserve">lại quá trình </w:t>
      </w:r>
      <w:r w:rsidR="00E70EDB">
        <w:t xml:space="preserve">oxy hóa và hỗ trợ các hoạt động trao đổi chất </w:t>
      </w:r>
      <w:r w:rsidR="00E70EDB" w:rsidRPr="003A5A6D">
        <w:t>(Benincasa et al., 2019)</w:t>
      </w:r>
    </w:p>
    <w:p w14:paraId="2EACF98C" w14:textId="57E7C9AE" w:rsidR="00A31012" w:rsidRDefault="00B07AD5" w:rsidP="00DB55E8">
      <w:pPr>
        <w:pStyle w:val="BANG"/>
      </w:pPr>
      <w:r w:rsidRPr="00204CA7">
        <w:t>Hàm lượng vitamin E ghi nhận tăng</w:t>
      </w:r>
      <w:r w:rsidR="0029569C">
        <w:t>, đạt</w:t>
      </w:r>
      <w:r w:rsidRPr="00204CA7">
        <w:t xml:space="preserve"> giá trị cao ở ngày thứ 12 </w:t>
      </w:r>
      <w:r w:rsidR="0029569C">
        <w:t>và 14, tương ứng hàm lượng vitamin E là</w:t>
      </w:r>
      <w:r w:rsidRPr="00204CA7">
        <w:t xml:space="preserve"> 4.683,5 mg/100g</w:t>
      </w:r>
      <w:r w:rsidR="0029569C">
        <w:t xml:space="preserve"> và</w:t>
      </w:r>
      <w:r w:rsidRPr="00204CA7">
        <w:t xml:space="preserve"> 4.466,6 mg/100g</w:t>
      </w:r>
      <w:r w:rsidR="0029569C">
        <w:t>,</w:t>
      </w:r>
      <w:r w:rsidRPr="00204CA7">
        <w:t xml:space="preserve"> khác biệt </w:t>
      </w:r>
      <w:r w:rsidR="0029569C" w:rsidRPr="00204CA7">
        <w:t>không có ý nghĩa thống kê (</w:t>
      </w:r>
      <w:r w:rsidR="0029569C" w:rsidRPr="0029569C">
        <w:rPr>
          <w:i/>
          <w:iCs/>
        </w:rPr>
        <w:t>p</w:t>
      </w:r>
      <w:r w:rsidR="0029569C">
        <w:t xml:space="preserve"> </w:t>
      </w:r>
      <w:r w:rsidR="0029569C" w:rsidRPr="00204CA7">
        <w:t>&gt;</w:t>
      </w:r>
      <w:r w:rsidR="0029569C">
        <w:t xml:space="preserve"> </w:t>
      </w:r>
      <w:r w:rsidR="0029569C" w:rsidRPr="00204CA7">
        <w:t>0,05)</w:t>
      </w:r>
      <w:r w:rsidR="0029569C">
        <w:t xml:space="preserve"> ở </w:t>
      </w:r>
      <w:r w:rsidRPr="00204CA7">
        <w:t xml:space="preserve">hai thời điểm này. </w:t>
      </w:r>
      <w:r w:rsidR="0029569C">
        <w:t>Ngược lại, hàm lượng vitamin E trong rau mầm thấp khi thời gian sinh trưởng rau mầm quá ngắn (8 ngày), hoặc quá dài (18 ngày)</w:t>
      </w:r>
      <w:r w:rsidR="00204CA7" w:rsidRPr="00204CA7">
        <w:t>.</w:t>
      </w:r>
      <w:r w:rsidR="00CC71AE">
        <w:t xml:space="preserve"> </w:t>
      </w:r>
      <w:r w:rsidR="0029569C">
        <w:t>Vitamin E</w:t>
      </w:r>
      <w:r w:rsidR="006820F1">
        <w:t xml:space="preserve"> tăng</w:t>
      </w:r>
      <w:r w:rsidR="003D60C9">
        <w:t xml:space="preserve"> trong quá trình nảy mầ</w:t>
      </w:r>
      <w:r w:rsidR="00AD1D88">
        <w:t xml:space="preserve">m </w:t>
      </w:r>
      <w:r w:rsidR="003D60C9">
        <w:t xml:space="preserve">được giải </w:t>
      </w:r>
      <w:r w:rsidR="003D60C9">
        <w:lastRenderedPageBreak/>
        <w:t xml:space="preserve">thích </w:t>
      </w:r>
      <w:r w:rsidR="0029569C">
        <w:t>là do</w:t>
      </w:r>
      <w:r w:rsidR="003D60C9">
        <w:t xml:space="preserve"> sự thủy phân tinh bột bởi enzyme</w:t>
      </w:r>
      <w:r w:rsidR="003D60C9" w:rsidRPr="003D60C9">
        <w:t xml:space="preserve"> </w:t>
      </w:r>
      <w:r w:rsidR="003D60C9">
        <w:t xml:space="preserve">thúc đẩy </w:t>
      </w:r>
      <w:r w:rsidR="0029569C">
        <w:t>quá trình</w:t>
      </w:r>
      <w:r w:rsidR="003D60C9">
        <w:t xml:space="preserve"> sinh tổng hợp vitamin, </w:t>
      </w:r>
      <w:r w:rsidR="00AD1D88">
        <w:t xml:space="preserve">giúp </w:t>
      </w:r>
      <w:r w:rsidR="00E70EDB">
        <w:t xml:space="preserve">chống </w:t>
      </w:r>
      <w:r w:rsidR="0029569C">
        <w:t xml:space="preserve">lại quá trình </w:t>
      </w:r>
      <w:r w:rsidR="00E70EDB">
        <w:t>oxy hóa và bảo vệ tế bào trong giai đoạ</w:t>
      </w:r>
      <w:r w:rsidR="00DD4990">
        <w:t>n cây rau</w:t>
      </w:r>
      <w:r w:rsidR="00E70EDB">
        <w:t xml:space="preserve"> phát triển </w:t>
      </w:r>
      <w:r w:rsidR="003D60C9">
        <w:t>(</w:t>
      </w:r>
      <w:r w:rsidR="00DD4990" w:rsidRPr="003A5A6D">
        <w:t>Benincasa et al., 2019</w:t>
      </w:r>
      <w:r w:rsidR="003D60C9">
        <w:t>).</w:t>
      </w:r>
    </w:p>
    <w:p w14:paraId="6ACDD5DB" w14:textId="4A46E4DC" w:rsidR="00A947A5" w:rsidRPr="00A947A5" w:rsidRDefault="00A947A5" w:rsidP="00DB55E8">
      <w:pPr>
        <w:pStyle w:val="BANG"/>
      </w:pPr>
      <w:r w:rsidRPr="00A947A5">
        <w:t>Từ các kết quả trên cho thấy ra</w:t>
      </w:r>
      <w:r>
        <w:t>u mầm thanh long ruột đỏ thu hoạch ở ngày thứ 12 tính từ thời điểm gieo hạt cho năng suất cao nhất, đồng thời các thành phần có hoạt tính sinh học có trong rau mầm ở thời điểm thu hoạch này cũng được tổng hợp và duy trì ở mức cao nhất.</w:t>
      </w:r>
    </w:p>
    <w:p w14:paraId="15DFA3C3" w14:textId="33BD6506" w:rsidR="007E343C" w:rsidRPr="00DB55E8" w:rsidRDefault="00575154" w:rsidP="00AF1D32">
      <w:pPr>
        <w:pStyle w:val="Phuluchinh"/>
        <w:tabs>
          <w:tab w:val="left" w:pos="567"/>
        </w:tabs>
        <w:spacing w:before="40" w:after="40" w:line="280" w:lineRule="exact"/>
        <w:ind w:firstLine="360"/>
        <w:jc w:val="both"/>
        <w:rPr>
          <w:b/>
          <w:i/>
          <w:iCs/>
          <w:color w:val="FF0000"/>
          <w:sz w:val="24"/>
          <w:szCs w:val="24"/>
        </w:rPr>
      </w:pPr>
      <w:r w:rsidRPr="00DB55E8">
        <w:rPr>
          <w:b/>
          <w:i/>
          <w:iCs/>
          <w:sz w:val="24"/>
          <w:szCs w:val="24"/>
        </w:rPr>
        <w:t>3.2</w:t>
      </w:r>
      <w:r w:rsidR="00857207" w:rsidRPr="00DB55E8">
        <w:rPr>
          <w:b/>
          <w:i/>
          <w:iCs/>
          <w:sz w:val="24"/>
          <w:szCs w:val="24"/>
        </w:rPr>
        <w:t>.</w:t>
      </w:r>
      <w:r w:rsidR="007E343C" w:rsidRPr="00DB55E8">
        <w:rPr>
          <w:b/>
          <w:i/>
          <w:iCs/>
          <w:sz w:val="24"/>
          <w:szCs w:val="24"/>
        </w:rPr>
        <w:t xml:space="preserve"> </w:t>
      </w:r>
      <w:r w:rsidR="00A53F55" w:rsidRPr="00DB55E8">
        <w:rPr>
          <w:b/>
          <w:i/>
          <w:iCs/>
          <w:sz w:val="24"/>
          <w:szCs w:val="24"/>
        </w:rPr>
        <w:t>Thành phần dinh dưỡng của rau mầm</w:t>
      </w:r>
    </w:p>
    <w:p w14:paraId="5FE991A4" w14:textId="76DCC3CD" w:rsidR="007E3A48" w:rsidRPr="001B38BE" w:rsidRDefault="00A10C4F" w:rsidP="00AF1D32">
      <w:pPr>
        <w:spacing w:before="40" w:after="40" w:line="280" w:lineRule="exact"/>
        <w:ind w:firstLine="360"/>
        <w:jc w:val="both"/>
        <w:rPr>
          <w:rFonts w:ascii="Times New Roman" w:eastAsiaTheme="minorEastAsia" w:hAnsi="Times New Roman"/>
          <w:sz w:val="24"/>
          <w:szCs w:val="24"/>
          <w:lang w:val="en-SG"/>
        </w:rPr>
      </w:pPr>
      <w:r w:rsidRPr="00E45F1F">
        <w:rPr>
          <w:rFonts w:ascii="Times New Roman" w:eastAsia="Times New Roman" w:hAnsi="Times New Roman"/>
          <w:sz w:val="24"/>
          <w:szCs w:val="24"/>
        </w:rPr>
        <w:t xml:space="preserve">Kết quả </w:t>
      </w:r>
      <w:r w:rsidR="00350A17" w:rsidRPr="00E45F1F">
        <w:rPr>
          <w:rFonts w:ascii="Times New Roman" w:eastAsia="Times New Roman" w:hAnsi="Times New Roman"/>
          <w:sz w:val="24"/>
          <w:szCs w:val="24"/>
        </w:rPr>
        <w:t xml:space="preserve">phân tích thành phần dinh dưỡng của rau mầm </w:t>
      </w:r>
      <w:r w:rsidR="00C80591" w:rsidRPr="00E45F1F">
        <w:rPr>
          <w:rFonts w:ascii="Times New Roman" w:eastAsia="Times New Roman" w:hAnsi="Times New Roman"/>
          <w:sz w:val="24"/>
          <w:szCs w:val="24"/>
        </w:rPr>
        <w:t>ở ngày 12 được</w:t>
      </w:r>
      <w:r w:rsidR="006C2FB4" w:rsidRPr="00E45F1F">
        <w:rPr>
          <w:rFonts w:ascii="Times New Roman" w:eastAsia="Times New Roman" w:hAnsi="Times New Roman"/>
          <w:sz w:val="24"/>
          <w:szCs w:val="24"/>
        </w:rPr>
        <w:t xml:space="preserve"> thể hiện ở Bảng </w:t>
      </w:r>
      <w:r w:rsidR="007E3A48">
        <w:rPr>
          <w:rFonts w:ascii="Times New Roman" w:hAnsi="Times New Roman"/>
          <w:sz w:val="24"/>
          <w:szCs w:val="24"/>
        </w:rPr>
        <w:t>3</w:t>
      </w:r>
      <w:r w:rsidR="007E3A48" w:rsidRPr="00D96C47">
        <w:rPr>
          <w:rFonts w:ascii="Times New Roman" w:hAnsi="Times New Roman"/>
          <w:sz w:val="24"/>
          <w:szCs w:val="24"/>
        </w:rPr>
        <w:t xml:space="preserve"> cho thấy rau mầm thu hoạch ở ngày 12 chứa hàm lượng đáng kể protein (2,0 g/100 g), GABA (150,0 mg/100 g), đường tổng số (6,7 mg/100 g) và các khoáng chất thiết yếu như magie, canxi, sắt và kẽm. Thành phần dinh dưỡng này cho thấy rau mầm từ hạt thanh long ruột đỏ có giá trị dinh dưỡng cao. Quá trình nảy mầm thúc đẩy sự huy động chất dinh dưỡng dự trữ và tăng khả năng giải phóng các khoáng chất, góp phần nâng cao giá trị dinh dưỡng của rau mầm (Benincasa et al., 2019).</w:t>
      </w:r>
      <w:r w:rsidR="007E3A48">
        <w:rPr>
          <w:rFonts w:ascii="Times New Roman" w:hAnsi="Times New Roman"/>
          <w:sz w:val="24"/>
          <w:szCs w:val="24"/>
        </w:rPr>
        <w:t xml:space="preserve"> </w:t>
      </w:r>
      <w:r w:rsidR="007E3A48" w:rsidRPr="00BC0374">
        <w:rPr>
          <w:rFonts w:ascii="Times New Roman" w:hAnsi="Times New Roman"/>
          <w:sz w:val="24"/>
          <w:szCs w:val="24"/>
          <w:lang w:val="en-SG"/>
        </w:rPr>
        <w:t>Như vậy, thời gian trồng có ảnh hưởng lớn đến các hợp chất có hoạt tính học và thành phần dinh dưỡng của rau mầm. Việc ch</w:t>
      </w:r>
      <w:r w:rsidR="007E3A48">
        <w:rPr>
          <w:rFonts w:ascii="Times New Roman" w:hAnsi="Times New Roman"/>
          <w:sz w:val="24"/>
          <w:szCs w:val="24"/>
          <w:lang w:val="en-SG"/>
        </w:rPr>
        <w:t>ọ</w:t>
      </w:r>
      <w:r w:rsidR="007E3A48" w:rsidRPr="00BC0374">
        <w:rPr>
          <w:rFonts w:ascii="Times New Roman" w:hAnsi="Times New Roman"/>
          <w:sz w:val="24"/>
          <w:szCs w:val="24"/>
          <w:lang w:val="en-SG"/>
        </w:rPr>
        <w:t>n thời gian thu hoạch rau mầm ở ngày 12 cho chất lượ</w:t>
      </w:r>
      <w:r w:rsidR="007E3A48">
        <w:rPr>
          <w:rFonts w:ascii="Times New Roman" w:hAnsi="Times New Roman"/>
          <w:sz w:val="24"/>
          <w:szCs w:val="24"/>
          <w:lang w:val="en-SG"/>
        </w:rPr>
        <w:t>ng rau có nă</w:t>
      </w:r>
      <w:r w:rsidR="007E3A48" w:rsidRPr="00BC0374">
        <w:rPr>
          <w:rFonts w:ascii="Times New Roman" w:hAnsi="Times New Roman"/>
          <w:sz w:val="24"/>
          <w:szCs w:val="24"/>
          <w:lang w:val="en-SG"/>
        </w:rPr>
        <w:t>ng suất cao, TPC, DPPH, vitamin C, E ở mức vượt trội so với các ngày còn lại</w:t>
      </w:r>
      <w:r w:rsidR="007E3A48" w:rsidRPr="00BC0374">
        <w:rPr>
          <w:rFonts w:ascii="Times New Roman" w:eastAsiaTheme="minorEastAsia" w:hAnsi="Times New Roman"/>
          <w:sz w:val="24"/>
          <w:szCs w:val="24"/>
          <w:lang w:val="en-SG"/>
        </w:rPr>
        <w:t>.</w:t>
      </w:r>
    </w:p>
    <w:p w14:paraId="0BD3545A" w14:textId="0E790912" w:rsidR="00A10C4F" w:rsidRPr="00E45F1F" w:rsidRDefault="00A10C4F" w:rsidP="00AF1D32">
      <w:pPr>
        <w:pStyle w:val="Caption"/>
        <w:spacing w:before="40" w:after="40" w:line="280" w:lineRule="exact"/>
        <w:ind w:firstLine="360"/>
        <w:jc w:val="both"/>
        <w:rPr>
          <w:rFonts w:eastAsia="Times New Roman"/>
          <w:b/>
          <w:i w:val="0"/>
          <w:color w:val="auto"/>
          <w:sz w:val="24"/>
          <w:szCs w:val="24"/>
        </w:rPr>
      </w:pPr>
      <w:bookmarkStart w:id="2" w:name="_Toc499034034"/>
      <w:r w:rsidRPr="00E45F1F">
        <w:rPr>
          <w:b/>
          <w:i w:val="0"/>
          <w:color w:val="auto"/>
          <w:sz w:val="24"/>
          <w:szCs w:val="24"/>
        </w:rPr>
        <w:t xml:space="preserve">Bảng </w:t>
      </w:r>
      <w:r w:rsidR="00D96C47" w:rsidRPr="00E45F1F">
        <w:rPr>
          <w:b/>
          <w:i w:val="0"/>
          <w:color w:val="auto"/>
          <w:sz w:val="24"/>
          <w:szCs w:val="24"/>
        </w:rPr>
        <w:t>3</w:t>
      </w:r>
      <w:r w:rsidRPr="00E45F1F">
        <w:rPr>
          <w:b/>
          <w:i w:val="0"/>
          <w:color w:val="auto"/>
          <w:sz w:val="24"/>
          <w:szCs w:val="24"/>
        </w:rPr>
        <w:t xml:space="preserve">. </w:t>
      </w:r>
      <w:bookmarkEnd w:id="2"/>
      <w:r w:rsidR="00C80591" w:rsidRPr="00E45F1F">
        <w:rPr>
          <w:b/>
          <w:i w:val="0"/>
          <w:color w:val="auto"/>
          <w:sz w:val="24"/>
          <w:szCs w:val="24"/>
        </w:rPr>
        <w:t xml:space="preserve">Kết quả phân tích thành phần dinh dưỡng của rau mầm </w:t>
      </w:r>
      <w:r w:rsidR="007674FF">
        <w:rPr>
          <w:b/>
          <w:i w:val="0"/>
          <w:color w:val="auto"/>
          <w:sz w:val="24"/>
          <w:szCs w:val="24"/>
        </w:rPr>
        <w:t>sau 12 ngày gieo hạt</w:t>
      </w:r>
    </w:p>
    <w:tbl>
      <w:tblPr>
        <w:tblStyle w:val="TableGrid"/>
        <w:tblW w:w="8261" w:type="dxa"/>
        <w:jc w:val="center"/>
        <w:tblBorders>
          <w:top w:val="none" w:sz="0" w:space="0" w:color="auto"/>
          <w:bottom w:val="none" w:sz="0" w:space="0" w:color="auto"/>
          <w:insideH w:val="none" w:sz="0" w:space="0" w:color="auto"/>
        </w:tblBorders>
        <w:tblLook w:val="04A0" w:firstRow="1" w:lastRow="0" w:firstColumn="1" w:lastColumn="0" w:noHBand="0" w:noVBand="1"/>
      </w:tblPr>
      <w:tblGrid>
        <w:gridCol w:w="3732"/>
        <w:gridCol w:w="4529"/>
      </w:tblGrid>
      <w:tr w:rsidR="00126642" w:rsidRPr="00126642" w14:paraId="352E57E3" w14:textId="4946A7EF" w:rsidTr="00035049">
        <w:trPr>
          <w:trHeight w:val="356"/>
          <w:jc w:val="center"/>
        </w:trPr>
        <w:tc>
          <w:tcPr>
            <w:tcW w:w="3732" w:type="dxa"/>
            <w:tcBorders>
              <w:top w:val="single" w:sz="4" w:space="0" w:color="auto"/>
              <w:bottom w:val="single" w:sz="4" w:space="0" w:color="auto"/>
            </w:tcBorders>
          </w:tcPr>
          <w:p w14:paraId="4557ABA1" w14:textId="0E0D38E5" w:rsidR="001E298B" w:rsidRPr="00FA3C9E" w:rsidRDefault="001E298B" w:rsidP="00AF1D32">
            <w:pPr>
              <w:spacing w:before="40" w:after="40" w:line="280" w:lineRule="exact"/>
              <w:ind w:firstLine="360"/>
              <w:jc w:val="both"/>
              <w:rPr>
                <w:rFonts w:ascii="Times New Roman" w:eastAsia="Times New Roman" w:hAnsi="Times New Roman"/>
                <w:b/>
                <w:sz w:val="24"/>
                <w:szCs w:val="24"/>
              </w:rPr>
            </w:pPr>
            <w:r w:rsidRPr="00FA3C9E">
              <w:rPr>
                <w:rFonts w:ascii="Times New Roman" w:eastAsia="Times New Roman" w:hAnsi="Times New Roman"/>
                <w:b/>
                <w:sz w:val="24"/>
                <w:szCs w:val="24"/>
              </w:rPr>
              <w:t>Chỉ tiêu</w:t>
            </w:r>
          </w:p>
        </w:tc>
        <w:tc>
          <w:tcPr>
            <w:tcW w:w="4529" w:type="dxa"/>
            <w:tcBorders>
              <w:top w:val="single" w:sz="4" w:space="0" w:color="auto"/>
              <w:bottom w:val="single" w:sz="4" w:space="0" w:color="auto"/>
            </w:tcBorders>
          </w:tcPr>
          <w:p w14:paraId="4F601C66" w14:textId="3C33CBD5" w:rsidR="001E298B" w:rsidRPr="00FA3C9E" w:rsidRDefault="001E298B" w:rsidP="00AF1D32">
            <w:pPr>
              <w:spacing w:before="40" w:after="40" w:line="280" w:lineRule="exact"/>
              <w:ind w:firstLine="360"/>
              <w:jc w:val="center"/>
              <w:rPr>
                <w:rFonts w:ascii="Times New Roman" w:eastAsia="Times New Roman" w:hAnsi="Times New Roman"/>
                <w:b/>
                <w:sz w:val="24"/>
                <w:szCs w:val="24"/>
              </w:rPr>
            </w:pPr>
            <w:r w:rsidRPr="00FA3C9E">
              <w:rPr>
                <w:rFonts w:ascii="Times New Roman" w:eastAsia="Times New Roman" w:hAnsi="Times New Roman"/>
                <w:b/>
                <w:sz w:val="24"/>
                <w:szCs w:val="24"/>
              </w:rPr>
              <w:t>Kết quả</w:t>
            </w:r>
          </w:p>
        </w:tc>
      </w:tr>
      <w:tr w:rsidR="00126642" w:rsidRPr="00126642" w14:paraId="5C3C4667" w14:textId="7EFC9620" w:rsidTr="00035049">
        <w:trPr>
          <w:trHeight w:val="340"/>
          <w:jc w:val="center"/>
        </w:trPr>
        <w:tc>
          <w:tcPr>
            <w:tcW w:w="3732" w:type="dxa"/>
            <w:tcBorders>
              <w:top w:val="single" w:sz="4" w:space="0" w:color="auto"/>
            </w:tcBorders>
          </w:tcPr>
          <w:p w14:paraId="4DEE6958" w14:textId="1545A142" w:rsidR="001E298B" w:rsidRPr="00126642" w:rsidRDefault="00D96C47" w:rsidP="00AF1D32">
            <w:pPr>
              <w:spacing w:before="40" w:after="40" w:line="280" w:lineRule="exact"/>
              <w:ind w:firstLine="360"/>
              <w:jc w:val="both"/>
              <w:rPr>
                <w:rFonts w:ascii="Times New Roman" w:eastAsia="Times New Roman" w:hAnsi="Times New Roman"/>
                <w:sz w:val="24"/>
                <w:szCs w:val="24"/>
              </w:rPr>
            </w:pPr>
            <w:r>
              <w:rPr>
                <w:rFonts w:ascii="Times New Roman" w:eastAsia="Times New Roman" w:hAnsi="Times New Roman"/>
                <w:sz w:val="24"/>
                <w:szCs w:val="24"/>
              </w:rPr>
              <w:t>Đạm (g/</w:t>
            </w:r>
            <w:r w:rsidR="00FF0584" w:rsidRPr="00126642">
              <w:rPr>
                <w:rFonts w:ascii="Times New Roman" w:eastAsia="Times New Roman" w:hAnsi="Times New Roman"/>
                <w:sz w:val="24"/>
                <w:szCs w:val="24"/>
              </w:rPr>
              <w:t>100</w:t>
            </w:r>
            <w:r>
              <w:rPr>
                <w:rFonts w:ascii="Times New Roman" w:eastAsia="Times New Roman" w:hAnsi="Times New Roman"/>
                <w:sz w:val="24"/>
                <w:szCs w:val="24"/>
              </w:rPr>
              <w:t xml:space="preserve"> </w:t>
            </w:r>
            <w:r w:rsidR="00FF0584" w:rsidRPr="00126642">
              <w:rPr>
                <w:rFonts w:ascii="Times New Roman" w:eastAsia="Times New Roman" w:hAnsi="Times New Roman"/>
                <w:sz w:val="24"/>
                <w:szCs w:val="24"/>
              </w:rPr>
              <w:t>g)</w:t>
            </w:r>
          </w:p>
        </w:tc>
        <w:tc>
          <w:tcPr>
            <w:tcW w:w="4529" w:type="dxa"/>
            <w:tcBorders>
              <w:top w:val="single" w:sz="4" w:space="0" w:color="auto"/>
            </w:tcBorders>
          </w:tcPr>
          <w:p w14:paraId="4E4C328E" w14:textId="047F826B" w:rsidR="001E298B" w:rsidRPr="00126642" w:rsidRDefault="00FF0584" w:rsidP="00AF1D32">
            <w:pPr>
              <w:spacing w:before="40" w:after="40" w:line="280" w:lineRule="exact"/>
              <w:ind w:firstLine="360"/>
              <w:jc w:val="center"/>
              <w:rPr>
                <w:rFonts w:ascii="Times New Roman" w:eastAsia="Times New Roman" w:hAnsi="Times New Roman"/>
              </w:rPr>
            </w:pPr>
            <w:r w:rsidRPr="00126642">
              <w:rPr>
                <w:rFonts w:ascii="Times New Roman" w:eastAsia="Times New Roman" w:hAnsi="Times New Roman"/>
              </w:rPr>
              <w:t>2,0</w:t>
            </w:r>
          </w:p>
        </w:tc>
      </w:tr>
      <w:tr w:rsidR="00126642" w:rsidRPr="00126642" w14:paraId="2825DF25" w14:textId="2E1738B7" w:rsidTr="00035049">
        <w:trPr>
          <w:trHeight w:val="339"/>
          <w:jc w:val="center"/>
        </w:trPr>
        <w:tc>
          <w:tcPr>
            <w:tcW w:w="3732" w:type="dxa"/>
          </w:tcPr>
          <w:p w14:paraId="0F65CEF0" w14:textId="4293FDE6" w:rsidR="001E298B" w:rsidRPr="00126642" w:rsidRDefault="00FF0584" w:rsidP="00AF1D32">
            <w:pPr>
              <w:spacing w:before="40" w:after="40" w:line="280" w:lineRule="exact"/>
              <w:ind w:firstLine="360"/>
              <w:jc w:val="both"/>
              <w:rPr>
                <w:rFonts w:ascii="Times New Roman" w:eastAsia="Times New Roman" w:hAnsi="Times New Roman"/>
                <w:sz w:val="24"/>
                <w:szCs w:val="24"/>
              </w:rPr>
            </w:pPr>
            <w:r w:rsidRPr="00126642">
              <w:rPr>
                <w:rFonts w:ascii="Times New Roman" w:eastAsia="Times New Roman" w:hAnsi="Times New Roman"/>
                <w:sz w:val="24"/>
                <w:szCs w:val="24"/>
              </w:rPr>
              <w:t xml:space="preserve">Đường tổng số </w:t>
            </w:r>
            <w:r w:rsidR="00D96C47">
              <w:rPr>
                <w:rFonts w:ascii="Times New Roman" w:eastAsia="Times New Roman" w:hAnsi="Times New Roman"/>
                <w:sz w:val="24"/>
                <w:szCs w:val="24"/>
              </w:rPr>
              <w:t>(mg/</w:t>
            </w:r>
            <w:r w:rsidR="00126642">
              <w:rPr>
                <w:rFonts w:ascii="Times New Roman" w:eastAsia="Times New Roman" w:hAnsi="Times New Roman"/>
                <w:sz w:val="24"/>
                <w:szCs w:val="24"/>
              </w:rPr>
              <w:t>100</w:t>
            </w:r>
            <w:r w:rsidR="00D96C47">
              <w:rPr>
                <w:rFonts w:ascii="Times New Roman" w:eastAsia="Times New Roman" w:hAnsi="Times New Roman"/>
                <w:sz w:val="24"/>
                <w:szCs w:val="24"/>
              </w:rPr>
              <w:t xml:space="preserve"> </w:t>
            </w:r>
            <w:r w:rsidR="00126642">
              <w:rPr>
                <w:rFonts w:ascii="Times New Roman" w:eastAsia="Times New Roman" w:hAnsi="Times New Roman"/>
                <w:sz w:val="24"/>
                <w:szCs w:val="24"/>
              </w:rPr>
              <w:t>g)</w:t>
            </w:r>
          </w:p>
        </w:tc>
        <w:tc>
          <w:tcPr>
            <w:tcW w:w="4529" w:type="dxa"/>
          </w:tcPr>
          <w:p w14:paraId="4FC087C8" w14:textId="02950CBB" w:rsidR="001E298B" w:rsidRPr="00126642" w:rsidRDefault="00277FEE" w:rsidP="00AF1D32">
            <w:pPr>
              <w:spacing w:before="40" w:after="40" w:line="280" w:lineRule="exact"/>
              <w:ind w:firstLine="360"/>
              <w:jc w:val="center"/>
              <w:rPr>
                <w:rFonts w:ascii="Times New Roman" w:eastAsia="Times New Roman" w:hAnsi="Times New Roman"/>
              </w:rPr>
            </w:pPr>
            <w:r>
              <w:rPr>
                <w:rFonts w:ascii="Times New Roman" w:eastAsia="Times New Roman" w:hAnsi="Times New Roman"/>
              </w:rPr>
              <w:t>6,7</w:t>
            </w:r>
          </w:p>
        </w:tc>
      </w:tr>
      <w:tr w:rsidR="00126642" w:rsidRPr="00126642" w14:paraId="0031AB8C" w14:textId="0CEB8168" w:rsidTr="00035049">
        <w:trPr>
          <w:trHeight w:val="356"/>
          <w:jc w:val="center"/>
        </w:trPr>
        <w:tc>
          <w:tcPr>
            <w:tcW w:w="3732" w:type="dxa"/>
          </w:tcPr>
          <w:p w14:paraId="4FEE5FF6" w14:textId="480D76E5" w:rsidR="001E298B" w:rsidRPr="00126642" w:rsidRDefault="00D96C47" w:rsidP="00AF1D32">
            <w:pPr>
              <w:spacing w:before="40" w:after="40" w:line="280" w:lineRule="exact"/>
              <w:ind w:firstLine="360"/>
              <w:jc w:val="both"/>
              <w:rPr>
                <w:rFonts w:ascii="Times New Roman" w:eastAsia="Times New Roman" w:hAnsi="Times New Roman"/>
                <w:sz w:val="24"/>
                <w:szCs w:val="24"/>
              </w:rPr>
            </w:pPr>
            <w:r>
              <w:rPr>
                <w:rFonts w:ascii="Times New Roman" w:eastAsia="Times New Roman" w:hAnsi="Times New Roman"/>
                <w:sz w:val="24"/>
                <w:szCs w:val="24"/>
              </w:rPr>
              <w:t>Gamma aminobutyric (mg/</w:t>
            </w:r>
            <w:r w:rsidR="00FF0584" w:rsidRPr="00126642">
              <w:rPr>
                <w:rFonts w:ascii="Times New Roman" w:eastAsia="Times New Roman" w:hAnsi="Times New Roman"/>
                <w:sz w:val="24"/>
                <w:szCs w:val="24"/>
              </w:rPr>
              <w:t>100</w:t>
            </w:r>
            <w:r>
              <w:rPr>
                <w:rFonts w:ascii="Times New Roman" w:eastAsia="Times New Roman" w:hAnsi="Times New Roman"/>
                <w:sz w:val="24"/>
                <w:szCs w:val="24"/>
              </w:rPr>
              <w:t xml:space="preserve"> </w:t>
            </w:r>
            <w:r w:rsidR="00FF0584" w:rsidRPr="00126642">
              <w:rPr>
                <w:rFonts w:ascii="Times New Roman" w:eastAsia="Times New Roman" w:hAnsi="Times New Roman"/>
                <w:sz w:val="24"/>
                <w:szCs w:val="24"/>
              </w:rPr>
              <w:t>g)</w:t>
            </w:r>
          </w:p>
        </w:tc>
        <w:tc>
          <w:tcPr>
            <w:tcW w:w="4529" w:type="dxa"/>
          </w:tcPr>
          <w:p w14:paraId="06E45230" w14:textId="3B155285" w:rsidR="001E298B" w:rsidRPr="00126642" w:rsidRDefault="00FF0584" w:rsidP="00AF1D32">
            <w:pPr>
              <w:spacing w:before="40" w:after="40" w:line="280" w:lineRule="exact"/>
              <w:ind w:firstLine="360"/>
              <w:jc w:val="center"/>
              <w:rPr>
                <w:rFonts w:ascii="Times New Roman" w:eastAsia="Times New Roman" w:hAnsi="Times New Roman"/>
              </w:rPr>
            </w:pPr>
            <w:r w:rsidRPr="00126642">
              <w:rPr>
                <w:rFonts w:ascii="Times New Roman" w:eastAsia="Times New Roman" w:hAnsi="Times New Roman"/>
              </w:rPr>
              <w:t>150,0</w:t>
            </w:r>
          </w:p>
        </w:tc>
      </w:tr>
      <w:tr w:rsidR="00126642" w:rsidRPr="00126642" w14:paraId="36406B6C" w14:textId="6C58011E" w:rsidTr="00035049">
        <w:trPr>
          <w:trHeight w:val="371"/>
          <w:jc w:val="center"/>
        </w:trPr>
        <w:tc>
          <w:tcPr>
            <w:tcW w:w="3732" w:type="dxa"/>
          </w:tcPr>
          <w:p w14:paraId="0C8EBE81" w14:textId="0BC08F2A" w:rsidR="001E298B" w:rsidRPr="00126642" w:rsidRDefault="00FF0584" w:rsidP="00AF1D32">
            <w:pPr>
              <w:spacing w:before="40" w:after="40" w:line="280" w:lineRule="exact"/>
              <w:ind w:firstLine="360"/>
              <w:jc w:val="both"/>
              <w:rPr>
                <w:rFonts w:ascii="Times New Roman" w:eastAsia="Times New Roman" w:hAnsi="Times New Roman"/>
                <w:sz w:val="24"/>
                <w:szCs w:val="24"/>
              </w:rPr>
            </w:pPr>
            <w:r w:rsidRPr="00126642">
              <w:rPr>
                <w:rFonts w:ascii="Times New Roman" w:eastAsia="Times New Roman" w:hAnsi="Times New Roman"/>
                <w:sz w:val="24"/>
                <w:szCs w:val="24"/>
              </w:rPr>
              <w:t>Canxi (mg/ kg)</w:t>
            </w:r>
          </w:p>
        </w:tc>
        <w:tc>
          <w:tcPr>
            <w:tcW w:w="4529" w:type="dxa"/>
          </w:tcPr>
          <w:p w14:paraId="5B2F0785" w14:textId="6402F7AA" w:rsidR="001E298B" w:rsidRPr="00126642" w:rsidRDefault="00FF0584" w:rsidP="00AF1D32">
            <w:pPr>
              <w:spacing w:before="40" w:after="40" w:line="280" w:lineRule="exact"/>
              <w:ind w:firstLine="360"/>
              <w:jc w:val="center"/>
              <w:rPr>
                <w:rFonts w:ascii="Times New Roman" w:eastAsia="Times New Roman" w:hAnsi="Times New Roman"/>
              </w:rPr>
            </w:pPr>
            <w:r w:rsidRPr="00126642">
              <w:rPr>
                <w:rFonts w:ascii="Times New Roman" w:eastAsia="Times New Roman" w:hAnsi="Times New Roman"/>
              </w:rPr>
              <w:t>55,7</w:t>
            </w:r>
          </w:p>
        </w:tc>
      </w:tr>
      <w:tr w:rsidR="00126642" w:rsidRPr="00126642" w14:paraId="432FAB58" w14:textId="4E1F3107" w:rsidTr="00035049">
        <w:trPr>
          <w:trHeight w:val="340"/>
          <w:jc w:val="center"/>
        </w:trPr>
        <w:tc>
          <w:tcPr>
            <w:tcW w:w="3732" w:type="dxa"/>
          </w:tcPr>
          <w:p w14:paraId="6065F14A" w14:textId="1EB16C07" w:rsidR="001E298B" w:rsidRPr="00126642" w:rsidRDefault="00FF0584" w:rsidP="00AF1D32">
            <w:pPr>
              <w:spacing w:before="40" w:after="40" w:line="280" w:lineRule="exact"/>
              <w:ind w:firstLine="360"/>
              <w:jc w:val="both"/>
              <w:rPr>
                <w:rFonts w:ascii="Times New Roman" w:eastAsia="Times New Roman" w:hAnsi="Times New Roman"/>
                <w:sz w:val="24"/>
                <w:szCs w:val="24"/>
              </w:rPr>
            </w:pPr>
            <w:r w:rsidRPr="00126642">
              <w:rPr>
                <w:rFonts w:ascii="Times New Roman" w:eastAsia="Times New Roman" w:hAnsi="Times New Roman"/>
                <w:sz w:val="24"/>
                <w:szCs w:val="24"/>
              </w:rPr>
              <w:t>Magie (mg/ kg)</w:t>
            </w:r>
          </w:p>
        </w:tc>
        <w:tc>
          <w:tcPr>
            <w:tcW w:w="4529" w:type="dxa"/>
          </w:tcPr>
          <w:p w14:paraId="41E682AB" w14:textId="4C776008" w:rsidR="001E298B" w:rsidRPr="00126642" w:rsidRDefault="00FF0584" w:rsidP="00AF1D32">
            <w:pPr>
              <w:spacing w:before="40" w:after="40" w:line="280" w:lineRule="exact"/>
              <w:ind w:firstLine="360"/>
              <w:jc w:val="center"/>
              <w:rPr>
                <w:rFonts w:ascii="Times New Roman" w:eastAsia="Times New Roman" w:hAnsi="Times New Roman"/>
              </w:rPr>
            </w:pPr>
            <w:r w:rsidRPr="00126642">
              <w:rPr>
                <w:rFonts w:ascii="Times New Roman" w:eastAsia="Times New Roman" w:hAnsi="Times New Roman"/>
              </w:rPr>
              <w:t>319,0</w:t>
            </w:r>
          </w:p>
        </w:tc>
      </w:tr>
      <w:tr w:rsidR="00126642" w:rsidRPr="00126642" w14:paraId="3131106A" w14:textId="77777777" w:rsidTr="00035049">
        <w:trPr>
          <w:trHeight w:val="340"/>
          <w:jc w:val="center"/>
        </w:trPr>
        <w:tc>
          <w:tcPr>
            <w:tcW w:w="3732" w:type="dxa"/>
          </w:tcPr>
          <w:p w14:paraId="11F3E726" w14:textId="426A0F88" w:rsidR="00FF0584" w:rsidRPr="00126642" w:rsidRDefault="00FF0584" w:rsidP="00AF1D32">
            <w:pPr>
              <w:spacing w:before="40" w:after="40" w:line="280" w:lineRule="exact"/>
              <w:ind w:firstLine="360"/>
              <w:jc w:val="both"/>
              <w:rPr>
                <w:rFonts w:ascii="Times New Roman" w:eastAsia="Times New Roman" w:hAnsi="Times New Roman"/>
                <w:sz w:val="24"/>
                <w:szCs w:val="24"/>
              </w:rPr>
            </w:pPr>
            <w:r w:rsidRPr="00126642">
              <w:rPr>
                <w:rFonts w:ascii="Times New Roman" w:eastAsia="Times New Roman" w:hAnsi="Times New Roman"/>
                <w:sz w:val="24"/>
                <w:szCs w:val="24"/>
              </w:rPr>
              <w:t>Kẽm (mg/ kg)</w:t>
            </w:r>
          </w:p>
        </w:tc>
        <w:tc>
          <w:tcPr>
            <w:tcW w:w="4529" w:type="dxa"/>
          </w:tcPr>
          <w:p w14:paraId="54F7602A" w14:textId="3B7101AF" w:rsidR="00FF0584" w:rsidRPr="00126642" w:rsidRDefault="00FF0584" w:rsidP="00AF1D32">
            <w:pPr>
              <w:spacing w:before="40" w:after="40" w:line="280" w:lineRule="exact"/>
              <w:ind w:firstLine="360"/>
              <w:jc w:val="center"/>
              <w:rPr>
                <w:rFonts w:ascii="Times New Roman" w:eastAsia="Times New Roman" w:hAnsi="Times New Roman"/>
              </w:rPr>
            </w:pPr>
            <w:r w:rsidRPr="00126642">
              <w:rPr>
                <w:rFonts w:ascii="Times New Roman" w:eastAsia="Times New Roman" w:hAnsi="Times New Roman"/>
              </w:rPr>
              <w:t>6,0</w:t>
            </w:r>
          </w:p>
        </w:tc>
      </w:tr>
      <w:tr w:rsidR="00126642" w:rsidRPr="00126642" w14:paraId="40A07CBA" w14:textId="77777777" w:rsidTr="00035049">
        <w:trPr>
          <w:trHeight w:val="340"/>
          <w:jc w:val="center"/>
        </w:trPr>
        <w:tc>
          <w:tcPr>
            <w:tcW w:w="3732" w:type="dxa"/>
            <w:tcBorders>
              <w:bottom w:val="single" w:sz="4" w:space="0" w:color="auto"/>
            </w:tcBorders>
          </w:tcPr>
          <w:p w14:paraId="03FADD8F" w14:textId="06523D04" w:rsidR="00FF0584" w:rsidRPr="00126642" w:rsidRDefault="00FF0584" w:rsidP="00AF1D32">
            <w:pPr>
              <w:spacing w:before="40" w:after="40" w:line="280" w:lineRule="exact"/>
              <w:ind w:firstLine="360"/>
              <w:jc w:val="both"/>
              <w:rPr>
                <w:rFonts w:ascii="Times New Roman" w:eastAsia="Times New Roman" w:hAnsi="Times New Roman"/>
                <w:sz w:val="24"/>
                <w:szCs w:val="24"/>
              </w:rPr>
            </w:pPr>
            <w:r w:rsidRPr="00126642">
              <w:rPr>
                <w:rFonts w:ascii="Times New Roman" w:eastAsia="Times New Roman" w:hAnsi="Times New Roman"/>
                <w:sz w:val="24"/>
                <w:szCs w:val="24"/>
              </w:rPr>
              <w:t>Sắt (mg/ kg)</w:t>
            </w:r>
          </w:p>
        </w:tc>
        <w:tc>
          <w:tcPr>
            <w:tcW w:w="4529" w:type="dxa"/>
            <w:tcBorders>
              <w:bottom w:val="single" w:sz="4" w:space="0" w:color="auto"/>
            </w:tcBorders>
          </w:tcPr>
          <w:p w14:paraId="4A1271B1" w14:textId="449641F8" w:rsidR="00FF0584" w:rsidRPr="00126642" w:rsidRDefault="00FF0584" w:rsidP="00AF1D32">
            <w:pPr>
              <w:spacing w:before="40" w:after="40" w:line="280" w:lineRule="exact"/>
              <w:ind w:firstLine="360"/>
              <w:jc w:val="center"/>
              <w:rPr>
                <w:rFonts w:ascii="Times New Roman" w:eastAsia="Times New Roman" w:hAnsi="Times New Roman"/>
              </w:rPr>
            </w:pPr>
            <w:r w:rsidRPr="00126642">
              <w:rPr>
                <w:rFonts w:ascii="Times New Roman" w:eastAsia="Times New Roman" w:hAnsi="Times New Roman"/>
              </w:rPr>
              <w:t>7,8</w:t>
            </w:r>
          </w:p>
        </w:tc>
      </w:tr>
    </w:tbl>
    <w:p w14:paraId="50DBA280" w14:textId="2C567E49" w:rsidR="00704896" w:rsidRPr="00130C03" w:rsidRDefault="00284223" w:rsidP="00AF1D32">
      <w:pPr>
        <w:pStyle w:val="Heading1"/>
        <w:numPr>
          <w:ilvl w:val="0"/>
          <w:numId w:val="0"/>
        </w:numPr>
        <w:spacing w:before="40" w:after="40" w:line="280" w:lineRule="exact"/>
        <w:ind w:firstLine="360"/>
        <w:jc w:val="both"/>
        <w:rPr>
          <w:rFonts w:cs="Times New Roman"/>
          <w:sz w:val="24"/>
          <w:szCs w:val="24"/>
        </w:rPr>
      </w:pPr>
      <w:r>
        <w:rPr>
          <w:rFonts w:cs="Times New Roman"/>
          <w:sz w:val="24"/>
          <w:szCs w:val="24"/>
        </w:rPr>
        <w:t xml:space="preserve">4. </w:t>
      </w:r>
      <w:r w:rsidR="008C7BFD" w:rsidRPr="00130C03">
        <w:rPr>
          <w:rFonts w:cs="Times New Roman"/>
          <w:sz w:val="24"/>
          <w:szCs w:val="24"/>
        </w:rPr>
        <w:t>K</w:t>
      </w:r>
      <w:r w:rsidR="00DB55E8" w:rsidRPr="00130C03">
        <w:rPr>
          <w:rFonts w:cs="Times New Roman"/>
          <w:caps w:val="0"/>
          <w:sz w:val="24"/>
          <w:szCs w:val="24"/>
        </w:rPr>
        <w:t>ết luận</w:t>
      </w:r>
    </w:p>
    <w:p w14:paraId="61C032BC" w14:textId="354BE9C5" w:rsidR="00684C7C" w:rsidRPr="006645F7" w:rsidRDefault="006645F7" w:rsidP="00AF1D32">
      <w:pPr>
        <w:spacing w:before="40" w:after="40" w:line="280" w:lineRule="exact"/>
        <w:ind w:firstLine="360"/>
        <w:jc w:val="both"/>
        <w:rPr>
          <w:rFonts w:ascii="Times New Roman" w:hAnsi="Times New Roman"/>
          <w:sz w:val="24"/>
          <w:szCs w:val="24"/>
        </w:rPr>
      </w:pPr>
      <w:r w:rsidRPr="006645F7">
        <w:rPr>
          <w:rFonts w:ascii="Times New Roman" w:hAnsi="Times New Roman"/>
          <w:sz w:val="24"/>
          <w:szCs w:val="24"/>
        </w:rPr>
        <w:t>Rau mầm từ hạt thanh long ruột đỏ thu hoạch vào ngày 12 cho kết quả năng suất, TPC, D</w:t>
      </w:r>
      <w:r w:rsidR="00684C7C">
        <w:rPr>
          <w:rFonts w:ascii="Times New Roman" w:hAnsi="Times New Roman"/>
          <w:sz w:val="24"/>
          <w:szCs w:val="24"/>
        </w:rPr>
        <w:t xml:space="preserve">PPH, vitamin C và vitamin E cao cùng với thời gian </w:t>
      </w:r>
      <w:r w:rsidR="00011D13">
        <w:rPr>
          <w:rFonts w:ascii="Times New Roman" w:hAnsi="Times New Roman"/>
          <w:sz w:val="24"/>
          <w:szCs w:val="24"/>
        </w:rPr>
        <w:t>trồng</w:t>
      </w:r>
      <w:r w:rsidR="00684C7C">
        <w:rPr>
          <w:rFonts w:ascii="Times New Roman" w:hAnsi="Times New Roman"/>
          <w:sz w:val="24"/>
          <w:szCs w:val="24"/>
        </w:rPr>
        <w:t xml:space="preserve"> ngắn góp phần đa dạng hóa nguồn thực phẩm hằng ngày. Ngoài ra, thành phần dinh dưỡng của đạm, GABA, đường tổng</w:t>
      </w:r>
      <w:r w:rsidR="00F6062B">
        <w:rPr>
          <w:rFonts w:ascii="Times New Roman" w:hAnsi="Times New Roman"/>
          <w:sz w:val="24"/>
          <w:szCs w:val="24"/>
        </w:rPr>
        <w:t xml:space="preserve"> số</w:t>
      </w:r>
      <w:r w:rsidR="00684C7C">
        <w:rPr>
          <w:rFonts w:ascii="Times New Roman" w:hAnsi="Times New Roman"/>
          <w:sz w:val="24"/>
          <w:szCs w:val="24"/>
        </w:rPr>
        <w:t>, canxi, kẽ</w:t>
      </w:r>
      <w:r w:rsidR="00F6062B">
        <w:rPr>
          <w:rFonts w:ascii="Times New Roman" w:hAnsi="Times New Roman"/>
          <w:sz w:val="24"/>
          <w:szCs w:val="24"/>
        </w:rPr>
        <w:t>m, ma</w:t>
      </w:r>
      <w:r w:rsidR="00684C7C">
        <w:rPr>
          <w:rFonts w:ascii="Times New Roman" w:hAnsi="Times New Roman"/>
          <w:sz w:val="24"/>
          <w:szCs w:val="24"/>
        </w:rPr>
        <w:t xml:space="preserve">gie góp phần bổ sung </w:t>
      </w:r>
      <w:r w:rsidR="0013038A">
        <w:rPr>
          <w:rFonts w:ascii="Times New Roman" w:hAnsi="Times New Roman"/>
          <w:sz w:val="24"/>
          <w:szCs w:val="24"/>
        </w:rPr>
        <w:t>chất dinh dưỡng</w:t>
      </w:r>
      <w:r w:rsidR="00684C7C">
        <w:rPr>
          <w:rFonts w:ascii="Times New Roman" w:hAnsi="Times New Roman"/>
          <w:sz w:val="24"/>
          <w:szCs w:val="24"/>
        </w:rPr>
        <w:t xml:space="preserve">. </w:t>
      </w:r>
      <w:r w:rsidR="00F81230">
        <w:rPr>
          <w:rFonts w:ascii="Times New Roman" w:hAnsi="Times New Roman"/>
          <w:sz w:val="24"/>
          <w:szCs w:val="24"/>
        </w:rPr>
        <w:t>Kết quả nghiên cứu sản xuất loại</w:t>
      </w:r>
      <w:r w:rsidR="00684C7C">
        <w:rPr>
          <w:rFonts w:ascii="Times New Roman" w:hAnsi="Times New Roman"/>
          <w:sz w:val="24"/>
          <w:szCs w:val="24"/>
        </w:rPr>
        <w:t xml:space="preserve"> rau mầm</w:t>
      </w:r>
      <w:r w:rsidR="00F81230">
        <w:rPr>
          <w:rFonts w:ascii="Times New Roman" w:hAnsi="Times New Roman"/>
          <w:sz w:val="24"/>
          <w:szCs w:val="24"/>
        </w:rPr>
        <w:t xml:space="preserve"> mới từ hạt thanh long ruột đỏ</w:t>
      </w:r>
      <w:r w:rsidR="00684C7C">
        <w:rPr>
          <w:rFonts w:ascii="Times New Roman" w:hAnsi="Times New Roman"/>
          <w:sz w:val="24"/>
          <w:szCs w:val="24"/>
        </w:rPr>
        <w:t xml:space="preserve"> góp </w:t>
      </w:r>
      <w:r w:rsidR="0013038A">
        <w:rPr>
          <w:rFonts w:ascii="Times New Roman" w:hAnsi="Times New Roman"/>
          <w:sz w:val="24"/>
          <w:szCs w:val="24"/>
        </w:rPr>
        <w:t>phần</w:t>
      </w:r>
      <w:r w:rsidR="00684C7C">
        <w:rPr>
          <w:rFonts w:ascii="Times New Roman" w:hAnsi="Times New Roman"/>
          <w:sz w:val="24"/>
          <w:szCs w:val="24"/>
        </w:rPr>
        <w:t xml:space="preserve"> tận dụng tốt nguồn phụ phẩm từ hạt thanh long ở các nhà máy chế biến nước ép tại các tỉnh Đồng bằng Sông cửu Long</w:t>
      </w:r>
      <w:r w:rsidR="00F81230">
        <w:rPr>
          <w:rFonts w:ascii="Times New Roman" w:hAnsi="Times New Roman"/>
          <w:sz w:val="24"/>
          <w:szCs w:val="24"/>
        </w:rPr>
        <w:t>, tạo ra sản phẩm mới có giá trị dinh dưỡng cao góp phần đa dạng hóa các sản phẩm rau mầm</w:t>
      </w:r>
      <w:r w:rsidR="001B38BE">
        <w:rPr>
          <w:rFonts w:ascii="Times New Roman" w:hAnsi="Times New Roman"/>
          <w:sz w:val="24"/>
          <w:szCs w:val="24"/>
        </w:rPr>
        <w:t>.</w:t>
      </w:r>
    </w:p>
    <w:p w14:paraId="1E505E34" w14:textId="77777777" w:rsidR="00570B4D" w:rsidRDefault="00570B4D" w:rsidP="00AF1D32">
      <w:pPr>
        <w:pStyle w:val="431"/>
        <w:spacing w:before="40" w:after="40" w:line="280" w:lineRule="exact"/>
        <w:ind w:firstLine="360"/>
      </w:pPr>
    </w:p>
    <w:p w14:paraId="608CC628" w14:textId="1F9029E5" w:rsidR="008C7BFD" w:rsidRPr="00132C55" w:rsidRDefault="00FF3DC4" w:rsidP="00DB55E8">
      <w:pPr>
        <w:pStyle w:val="431"/>
        <w:spacing w:before="40" w:after="40" w:line="280" w:lineRule="exact"/>
        <w:rPr>
          <w:color w:val="FF0000"/>
        </w:rPr>
      </w:pPr>
      <w:r w:rsidRPr="00C31AC2">
        <w:t>T</w:t>
      </w:r>
      <w:r w:rsidR="008C7BFD" w:rsidRPr="00C31AC2">
        <w:t>ÀI LIỆU THAM KHẢO</w:t>
      </w:r>
      <w:r w:rsidR="00DB55E8">
        <w:t>:</w:t>
      </w:r>
    </w:p>
    <w:p w14:paraId="783305A3"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Aminah, S., Sulistyaningrum, H., Meikawati, W., Pranata, B., &amp; Yonata, D. (2025). Comparative Evaluation of Dusting dan Coating Methods for Calcium and Vitamin D Fortification in Soybean Sprout Drink Powder. Research and Innovation in Food Science and Technology, 14(3), 229-238.</w:t>
      </w:r>
    </w:p>
    <w:p w14:paraId="586C234B" w14:textId="77777777" w:rsidR="00DB55E8" w:rsidRPr="00037F26" w:rsidRDefault="00DB55E8" w:rsidP="00DB55E8">
      <w:pPr>
        <w:spacing w:before="40" w:after="40" w:line="280" w:lineRule="exact"/>
        <w:jc w:val="both"/>
        <w:rPr>
          <w:rFonts w:ascii="Times New Roman" w:eastAsiaTheme="minorHAnsi" w:hAnsi="Times New Roman"/>
          <w:lang w:val="sv-SE"/>
        </w:rPr>
      </w:pPr>
      <w:r w:rsidRPr="00037F26">
        <w:rPr>
          <w:rFonts w:ascii="Times New Roman" w:eastAsiaTheme="minorHAnsi" w:hAnsi="Times New Roman"/>
        </w:rPr>
        <w:t xml:space="preserve">Barroso-Torres, N., Lobo, M. G., &amp; Dorta, E. (2025). Bibliometric Analysis of Papaya and Dragon Fruit By-Products. </w:t>
      </w:r>
      <w:r w:rsidRPr="00037F26">
        <w:rPr>
          <w:rFonts w:ascii="Times New Roman" w:eastAsiaTheme="minorHAnsi" w:hAnsi="Times New Roman"/>
          <w:lang w:val="sv-SE"/>
        </w:rPr>
        <w:t>Foods, 14(13), 2275.</w:t>
      </w:r>
    </w:p>
    <w:p w14:paraId="4792CF6F" w14:textId="77777777" w:rsidR="00DB55E8" w:rsidRPr="00037F26" w:rsidRDefault="00DB55E8" w:rsidP="00DB55E8">
      <w:pPr>
        <w:spacing w:before="40" w:after="40" w:line="280" w:lineRule="exact"/>
        <w:jc w:val="both"/>
        <w:rPr>
          <w:rFonts w:ascii="Times New Roman" w:eastAsiaTheme="minorHAnsi" w:hAnsi="Times New Roman"/>
          <w:lang w:val="sv-SE"/>
        </w:rPr>
      </w:pPr>
      <w:r w:rsidRPr="00037F26">
        <w:rPr>
          <w:rFonts w:ascii="Times New Roman" w:eastAsiaTheme="minorHAnsi" w:hAnsi="Times New Roman"/>
          <w:lang w:val="sv-SE"/>
        </w:rPr>
        <w:t>Benincasa, P., Falcinelli, B., Lutts, S., Stagnari, F., &amp; Galieni, A. (2019). Sprouted grains: A comprehensive review. Nutrients, 11(2), 421.</w:t>
      </w:r>
    </w:p>
    <w:p w14:paraId="662CB156"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lang w:val="sv-SE"/>
        </w:rPr>
        <w:lastRenderedPageBreak/>
        <w:t xml:space="preserve">Chatzimitakos, T., Athanasiadis, V., Makrygiannis, I., Kotsou, K., Palaiogiannis, D., Bozinou, E., &amp; Lalas, S. I. (2023). </w:t>
      </w:r>
      <w:r w:rsidRPr="00037F26">
        <w:rPr>
          <w:rFonts w:ascii="Times New Roman" w:eastAsiaTheme="minorHAnsi" w:hAnsi="Times New Roman"/>
        </w:rPr>
        <w:t>Nutritional quality and antioxidant properties of brown and black lentil sprouts. Horticulturae, 9(6), 668.</w:t>
      </w:r>
    </w:p>
    <w:p w14:paraId="5B9C0C2E"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Dereje, B., Dubey, S., Jacquier, J. C., Hurley, D., Harty, M., Elliott-Kingston, C., &amp; Harbourne, N. (2026). How Harvesting Time Affects the Phytochemical Profiles and Microbial Load of Brassica Microgreens: Balancing Health and Safety. Journal of Agriculture and Food Research, 103072.</w:t>
      </w:r>
    </w:p>
    <w:p w14:paraId="0C8C15AF"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Geng, J., Li, J., Zhu, F., Chen, X., Du, B., Tian, H., &amp; Li, J. (2022). Plant sprout foods: Biological activities, health benefits, and bioavailability. Journal of Food Biochemistry, 46(3), e13777.</w:t>
      </w:r>
    </w:p>
    <w:p w14:paraId="75288D4C"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lang w:val="sv-SE"/>
        </w:rPr>
        <w:t xml:space="preserve">Hossain, F. M., Numan, S. M. N., &amp; Akhtar, S. (2021). </w:t>
      </w:r>
      <w:r w:rsidRPr="00037F26">
        <w:rPr>
          <w:rFonts w:ascii="Times New Roman" w:eastAsiaTheme="minorHAnsi" w:hAnsi="Times New Roman"/>
        </w:rPr>
        <w:t>Cultivation, nutritional value, and health benefits of Dragon Fruit (</w:t>
      </w:r>
      <w:r w:rsidRPr="00037F26">
        <w:rPr>
          <w:rFonts w:ascii="Times New Roman" w:eastAsiaTheme="minorHAnsi" w:hAnsi="Times New Roman"/>
          <w:i/>
        </w:rPr>
        <w:t>Hylocereus spp</w:t>
      </w:r>
      <w:r w:rsidRPr="00037F26">
        <w:rPr>
          <w:rFonts w:ascii="Times New Roman" w:eastAsiaTheme="minorHAnsi" w:hAnsi="Times New Roman"/>
        </w:rPr>
        <w:t>.): A Review. International Journal of Horticultural Science and Technology, 8(3), 259-269.</w:t>
      </w:r>
    </w:p>
    <w:p w14:paraId="2FC19BB0"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Lemmens, E., Moroni, A. V., Pagand, J., Heirbaut, P., Ritala, A., Karlen, Y., ... &amp; Delcour, J. A. (2019). Impact of cereal seed sprouting on its nutritional and technological properties: A critical review. Comprehensive reviews in food science and food safety, 18(1), 305-328.</w:t>
      </w:r>
    </w:p>
    <w:p w14:paraId="317E8B2D"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Mattioli, S., Dal Bosco, A., Castellini, C., Falcinelli, B., Sileoni, V., Marconi, O., ... &amp; Benincasa, P. (2019). Effect of heat‐and freeze‐drying treatments on phytochemical content and fatty acid profile of alfalfa and flax sprouts. Journal of the Science of Food and Agriculture, 99(8), 4029-4035.</w:t>
      </w:r>
    </w:p>
    <w:p w14:paraId="5EAE07D3"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Ngô Duy Quang, Mai Cát Duyên, Lê Duy Nghĩa, Phan Thị Thanh Quế (2025). Ảnh hưởng của điều kiện xử lý trước gieo hạt đến chất lượng rau mầm trồng từ hạt thanh long ruột đỏ (</w:t>
      </w:r>
      <w:r w:rsidRPr="00037F26">
        <w:rPr>
          <w:rFonts w:ascii="Times New Roman" w:eastAsiaTheme="minorHAnsi" w:hAnsi="Times New Roman"/>
          <w:i/>
        </w:rPr>
        <w:t>Hylocereus polyrhizus</w:t>
      </w:r>
      <w:r w:rsidRPr="00037F26">
        <w:rPr>
          <w:rFonts w:ascii="Times New Roman" w:eastAsiaTheme="minorHAnsi" w:hAnsi="Times New Roman"/>
        </w:rPr>
        <w:t>). Tạp chí Nông Nghiệp &amp; Môi Trường, tháng 8/2025, 124-133.</w:t>
      </w:r>
    </w:p>
    <w:p w14:paraId="556F189F"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Niroula, A., Khatri, S., Khadka, D., &amp; Timilsina, R. (2019). Total phenolic contents and antioxidant activity profile of selected cereal sprouts and grasses. International journal of food properties, 22(1), 427-437.</w:t>
      </w:r>
    </w:p>
    <w:p w14:paraId="221065FA"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Ortiz, I., Zhu, X., Shakoomahally, S., Wu, W., Kunle-Rabiu, O., Turner, E. R., &amp; Yang, T. (2024). Effects of harvest day after first true leaf emergence of broccoli and radish microgreen yield and quality. Technology in Horticulture, 4(1).</w:t>
      </w:r>
    </w:p>
    <w:p w14:paraId="6A24F5F8"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Rupngam, T., Udomkun, P., Boonupara, T., &amp; Kaewlom, P. (2025). Enhancing soil health, growth, and bioactive compound accumulation in sunflower sprouts using agricultural byproduct-based soil amendments. Agronomy, 15(5), 1213.</w:t>
      </w:r>
    </w:p>
    <w:p w14:paraId="26FD163E"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So, V., Poul, P., Oeung, S., Srey, P., Mao, K., Ung, H., ... &amp; Weerapreeyakul, N. (2023). Bioactive compounds, antioxidant activities, and HPLC analysis of nine edible sprouts in Cambodia. Molecules, 28(6), 2874.</w:t>
      </w:r>
    </w:p>
    <w:p w14:paraId="564B189F" w14:textId="77777777" w:rsidR="00DB55E8" w:rsidRPr="00037F26" w:rsidRDefault="00DB55E8" w:rsidP="00DB55E8">
      <w:pPr>
        <w:spacing w:before="40" w:after="40" w:line="280" w:lineRule="exact"/>
        <w:jc w:val="both"/>
        <w:rPr>
          <w:rFonts w:ascii="Times New Roman" w:hAnsi="Times New Roman"/>
        </w:rPr>
      </w:pPr>
      <w:r w:rsidRPr="00037F26">
        <w:rPr>
          <w:rFonts w:ascii="Times New Roman" w:hAnsi="Times New Roman"/>
        </w:rPr>
        <w:t>Trương Việt Hoài, Nguyễn Chí Toàn, Lê Đang Hạ, Vũ Thị Hà An, Trương Thị Tuyết Nhi, Huỳnh Ngọc Thành, Ngô Thị Minh Thư, Phạm Thị Nga, Phạm Hoài Doanh và Nguyễn Ngọc Hiếu. 2023. Ảnh hưởng của thời gian thu hoạch đến thành phần dinh dưỡng của cây rau mầm cải ngọt (</w:t>
      </w:r>
      <w:r w:rsidRPr="00037F26">
        <w:rPr>
          <w:rFonts w:ascii="Times New Roman" w:hAnsi="Times New Roman"/>
          <w:i/>
        </w:rPr>
        <w:t>Brassica integrifolia</w:t>
      </w:r>
      <w:r w:rsidRPr="00037F26">
        <w:rPr>
          <w:rFonts w:ascii="Times New Roman" w:hAnsi="Times New Roman"/>
        </w:rPr>
        <w:t>). Tạp chí Khoa học Đại học Cần Thơ, 59(4), 116-123.</w:t>
      </w:r>
    </w:p>
    <w:p w14:paraId="19FC6C46" w14:textId="77777777" w:rsidR="00DB55E8" w:rsidRPr="00037F26" w:rsidRDefault="00DB55E8" w:rsidP="00DB55E8">
      <w:pPr>
        <w:spacing w:before="40" w:after="40" w:line="280" w:lineRule="exact"/>
        <w:jc w:val="both"/>
        <w:rPr>
          <w:rFonts w:ascii="Times New Roman" w:eastAsiaTheme="minorHAnsi" w:hAnsi="Times New Roman"/>
        </w:rPr>
      </w:pPr>
      <w:r w:rsidRPr="00037F26">
        <w:rPr>
          <w:rFonts w:ascii="Times New Roman" w:eastAsiaTheme="minorHAnsi" w:hAnsi="Times New Roman"/>
        </w:rPr>
        <w:t>Ünver, A. (2023). Antioxidant properties, oxidative stability, and fatty acid profile of pitaya fruit (</w:t>
      </w:r>
      <w:r w:rsidRPr="00037F26">
        <w:rPr>
          <w:rFonts w:ascii="Times New Roman" w:eastAsiaTheme="minorHAnsi" w:hAnsi="Times New Roman"/>
          <w:i/>
        </w:rPr>
        <w:t>Hylocereus polyrhizus</w:t>
      </w:r>
      <w:r w:rsidRPr="00037F26">
        <w:rPr>
          <w:rFonts w:ascii="Times New Roman" w:eastAsiaTheme="minorHAnsi" w:hAnsi="Times New Roman"/>
        </w:rPr>
        <w:t xml:space="preserve"> and </w:t>
      </w:r>
      <w:r w:rsidRPr="00037F26">
        <w:rPr>
          <w:rFonts w:ascii="Times New Roman" w:eastAsiaTheme="minorHAnsi" w:hAnsi="Times New Roman"/>
          <w:i/>
        </w:rPr>
        <w:t>Hylocereus undatus</w:t>
      </w:r>
      <w:r w:rsidRPr="00037F26">
        <w:rPr>
          <w:rFonts w:ascii="Times New Roman" w:eastAsiaTheme="minorHAnsi" w:hAnsi="Times New Roman"/>
        </w:rPr>
        <w:t>) seeds cultivated in Turkey. BioResources, 18(2), 3342.</w:t>
      </w:r>
    </w:p>
    <w:p w14:paraId="3F9F92F8" w14:textId="77777777" w:rsidR="006D448C" w:rsidRDefault="006D448C" w:rsidP="00AF1D32">
      <w:pPr>
        <w:spacing w:before="40" w:after="40" w:line="280" w:lineRule="exact"/>
        <w:ind w:firstLine="360"/>
        <w:jc w:val="center"/>
        <w:rPr>
          <w:rFonts w:ascii="Times New Roman" w:hAnsi="Times New Roman"/>
          <w:b/>
          <w:bCs/>
          <w:color w:val="000000" w:themeColor="text1"/>
          <w:sz w:val="24"/>
          <w:szCs w:val="24"/>
        </w:rPr>
      </w:pPr>
    </w:p>
    <w:p w14:paraId="69230318" w14:textId="23E4168D" w:rsidR="00DC1444" w:rsidRPr="00DB55E8" w:rsidRDefault="00DC1444" w:rsidP="00DB55E8">
      <w:pPr>
        <w:spacing w:before="40" w:after="40" w:line="280" w:lineRule="exact"/>
        <w:rPr>
          <w:rFonts w:ascii="Times New Roman" w:hAnsi="Times New Roman"/>
          <w:b/>
          <w:bCs/>
          <w:color w:val="000000" w:themeColor="text1"/>
          <w:sz w:val="24"/>
          <w:szCs w:val="24"/>
        </w:rPr>
      </w:pPr>
    </w:p>
    <w:sectPr w:rsidR="00DC1444" w:rsidRPr="00DB55E8" w:rsidSect="00AF1D32">
      <w:headerReference w:type="even" r:id="rId9"/>
      <w:headerReference w:type="default" r:id="rId10"/>
      <w:footerReference w:type="even" r:id="rId11"/>
      <w:footerReference w:type="default" r:id="rId12"/>
      <w:footnotePr>
        <w:numRestart w:val="eachPage"/>
      </w:footnotePr>
      <w:type w:val="continuous"/>
      <w:pgSz w:w="11909" w:h="16834" w:code="9"/>
      <w:pgMar w:top="1701" w:right="1134" w:bottom="1701"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9D802" w14:textId="77777777" w:rsidR="00474F1C" w:rsidRDefault="00474F1C">
      <w:r>
        <w:separator/>
      </w:r>
    </w:p>
  </w:endnote>
  <w:endnote w:type="continuationSeparator" w:id="0">
    <w:p w14:paraId="6E4C8BB1" w14:textId="77777777" w:rsidR="00474F1C" w:rsidRDefault="00474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514518"/>
      <w:docPartObj>
        <w:docPartGallery w:val="Page Numbers (Bottom of Page)"/>
        <w:docPartUnique/>
      </w:docPartObj>
    </w:sdtPr>
    <w:sdtEndPr>
      <w:rPr>
        <w:noProof/>
      </w:rPr>
    </w:sdtEndPr>
    <w:sdtContent>
      <w:p w14:paraId="64657DF5" w14:textId="1CAF17BB" w:rsidR="00AF1D32" w:rsidRDefault="00AF1D32">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7</w:t>
        </w:r>
        <w:r>
          <w:rPr>
            <w:noProof/>
          </w:rPr>
          <w:fldChar w:fldCharType="end"/>
        </w:r>
      </w:p>
    </w:sdtContent>
  </w:sdt>
  <w:p w14:paraId="08769BAF" w14:textId="77777777" w:rsidR="009C6E51" w:rsidRDefault="009C6E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845790"/>
      <w:docPartObj>
        <w:docPartGallery w:val="Page Numbers (Bottom of Page)"/>
        <w:docPartUnique/>
      </w:docPartObj>
    </w:sdtPr>
    <w:sdtEndPr>
      <w:rPr>
        <w:noProof/>
      </w:rPr>
    </w:sdtEndPr>
    <w:sdtContent>
      <w:p w14:paraId="356A9506" w14:textId="791C3C2A" w:rsidR="00AF1D32" w:rsidRDefault="00AF1D32">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7</w:t>
        </w:r>
        <w:r>
          <w:rPr>
            <w:noProof/>
          </w:rPr>
          <w:fldChar w:fldCharType="end"/>
        </w:r>
      </w:p>
    </w:sdtContent>
  </w:sdt>
  <w:p w14:paraId="1E3DF972" w14:textId="77777777" w:rsidR="009C6E51" w:rsidRDefault="009C6E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8B4E1" w14:textId="77777777" w:rsidR="00474F1C" w:rsidRDefault="00474F1C">
      <w:r>
        <w:separator/>
      </w:r>
    </w:p>
  </w:footnote>
  <w:footnote w:type="continuationSeparator" w:id="0">
    <w:p w14:paraId="69B63322" w14:textId="77777777" w:rsidR="00474F1C" w:rsidRDefault="00474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C8C4" w14:textId="0B86E423" w:rsidR="009C6E51" w:rsidRDefault="00AF1D32" w:rsidP="00AF1D32">
    <w:pPr>
      <w:jc w:val="right"/>
    </w:pPr>
    <w:r w:rsidRPr="001675E3">
      <w:rPr>
        <w:rFonts w:ascii="Tahoma" w:hAnsi="Tahoma" w:cs="Tahoma"/>
        <w:noProof/>
        <w:sz w:val="26"/>
        <w:szCs w:val="26"/>
      </w:rPr>
      <w:t xml:space="preserve">Số </w:t>
    </w:r>
    <w:r>
      <w:rPr>
        <w:rFonts w:ascii="Tahoma" w:hAnsi="Tahoma" w:cs="Tahoma"/>
        <w:noProof/>
        <w:sz w:val="26"/>
        <w:szCs w:val="26"/>
      </w:rPr>
      <w:t>23</w:t>
    </w:r>
    <w:r w:rsidRPr="001675E3">
      <w:rPr>
        <w:rFonts w:ascii="Tahoma" w:hAnsi="Tahoma" w:cs="Tahoma"/>
        <w:noProof/>
        <w:sz w:val="26"/>
        <w:szCs w:val="26"/>
      </w:rPr>
      <w:t>/2026</w:t>
    </w:r>
    <w:r w:rsidRPr="001675E3">
      <w:rPr>
        <w:rFonts w:ascii="Tahoma" w:hAnsi="Tahoma" w:cs="Tahoma"/>
        <w:b/>
        <w:bCs/>
        <w:w w:val="65"/>
        <w:sz w:val="26"/>
        <w:szCs w:val="26"/>
      </w:rPr>
      <w:t xml:space="preserve"> </w:t>
    </w:r>
    <w:r>
      <w:rPr>
        <w:rFonts w:ascii="Tahoma" w:hAnsi="Tahoma" w:cs="Tahoma"/>
        <w:b/>
        <w:bCs/>
        <w:w w:val="65"/>
        <w:sz w:val="26"/>
        <w:szCs w:val="26"/>
      </w:rPr>
      <w:t>–</w:t>
    </w:r>
    <w:r w:rsidRPr="001675E3">
      <w:rPr>
        <w:rFonts w:ascii="Tahoma" w:hAnsi="Tahoma" w:cs="Tahoma"/>
        <w:b/>
        <w:bCs/>
        <w:w w:val="65"/>
        <w:sz w:val="26"/>
        <w:szCs w:val="26"/>
      </w:rPr>
      <w:t xml:space="preserve"> </w:t>
    </w:r>
    <w:r>
      <w:rPr>
        <w:rFonts w:ascii="Tahoma" w:hAnsi="Tahoma" w:cs="Tahoma"/>
        <w:b/>
        <w:bCs/>
        <w:w w:val="65"/>
        <w:sz w:val="26"/>
        <w:szCs w:val="26"/>
      </w:rPr>
      <w:t>HÓA HỌC - CÔNG NGHỆ THỰC PHẨM</w:t>
    </w:r>
    <w:r>
      <w:rPr>
        <w:noProof/>
      </w:rPr>
      <w:t xml:space="preserve"> </w:t>
    </w:r>
    <w:r>
      <w:rPr>
        <w:noProof/>
      </w:rPr>
      <mc:AlternateContent>
        <mc:Choice Requires="wps">
          <w:drawing>
            <wp:anchor distT="0" distB="0" distL="114300" distR="114300" simplePos="0" relativeHeight="251660288" behindDoc="1" locked="0" layoutInCell="1" allowOverlap="1" wp14:anchorId="069C5394" wp14:editId="01DED0AD">
              <wp:simplePos x="0" y="0"/>
              <wp:positionH relativeFrom="column">
                <wp:posOffset>-715608</wp:posOffset>
              </wp:positionH>
              <wp:positionV relativeFrom="paragraph">
                <wp:posOffset>358588</wp:posOffset>
              </wp:positionV>
              <wp:extent cx="7543800" cy="35859"/>
              <wp:effectExtent l="0" t="0" r="19050" b="21590"/>
              <wp:wrapNone/>
              <wp:docPr id="561500460" name="Straight Connector 2"/>
              <wp:cNvGraphicFramePr/>
              <a:graphic xmlns:a="http://schemas.openxmlformats.org/drawingml/2006/main">
                <a:graphicData uri="http://schemas.microsoft.com/office/word/2010/wordprocessingShape">
                  <wps:wsp>
                    <wps:cNvCnPr/>
                    <wps:spPr>
                      <a:xfrm>
                        <a:off x="0" y="0"/>
                        <a:ext cx="7543800" cy="358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392CEF"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35pt,28.25pt" to="537.6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" strokecolor="black [3040]"/>
          </w:pict>
        </mc:Fallback>
      </mc:AlternateContent>
    </w:r>
  </w:p>
  <w:p w14:paraId="4934EFBA" w14:textId="77777777" w:rsidR="009C6E51" w:rsidRDefault="009C6E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3C79" w14:textId="61823E30" w:rsidR="00AF1D32" w:rsidRPr="00AF1D32" w:rsidRDefault="00AF1D32" w:rsidP="00AF1D32">
    <w:pPr>
      <w:spacing w:before="40" w:after="40" w:line="280" w:lineRule="exact"/>
      <w:ind w:left="14"/>
      <w:rPr>
        <w:rFonts w:ascii="Times New Roman" w:hAnsi="Times New Roman"/>
        <w:b/>
        <w:bCs/>
        <w:sz w:val="24"/>
        <w:szCs w:val="24"/>
      </w:rPr>
    </w:pPr>
    <w:r w:rsidRPr="00AF1D32">
      <w:rPr>
        <w:rFonts w:ascii="Times New Roman" w:hAnsi="Times New Roman"/>
        <w:b/>
        <w:bCs/>
        <w:w w:val="55"/>
        <w:sz w:val="24"/>
        <w:szCs w:val="24"/>
      </w:rPr>
      <w:t>TẠP</w:t>
    </w:r>
    <w:r w:rsidRPr="00AF1D32">
      <w:rPr>
        <w:rFonts w:ascii="Times New Roman" w:hAnsi="Times New Roman"/>
        <w:b/>
        <w:bCs/>
        <w:spacing w:val="-41"/>
        <w:sz w:val="24"/>
        <w:szCs w:val="24"/>
      </w:rPr>
      <w:t xml:space="preserve"> </w:t>
    </w:r>
    <w:r w:rsidRPr="00AF1D32">
      <w:rPr>
        <w:rFonts w:ascii="Times New Roman" w:hAnsi="Times New Roman"/>
        <w:b/>
        <w:bCs/>
        <w:w w:val="55"/>
        <w:sz w:val="24"/>
        <w:szCs w:val="24"/>
      </w:rPr>
      <w:t>CHÍ</w:t>
    </w:r>
    <w:r w:rsidRPr="00AF1D32">
      <w:rPr>
        <w:rFonts w:ascii="Times New Roman" w:hAnsi="Times New Roman"/>
        <w:b/>
        <w:bCs/>
        <w:spacing w:val="-41"/>
        <w:sz w:val="24"/>
        <w:szCs w:val="24"/>
      </w:rPr>
      <w:t xml:space="preserve"> </w:t>
    </w:r>
    <w:r w:rsidRPr="00AF1D32">
      <w:rPr>
        <w:rFonts w:ascii="Times New Roman" w:hAnsi="Times New Roman"/>
        <w:b/>
        <w:bCs/>
        <w:w w:val="55"/>
        <w:sz w:val="24"/>
        <w:szCs w:val="24"/>
      </w:rPr>
      <w:t>CÔNG</w:t>
    </w:r>
    <w:r w:rsidRPr="00AF1D32">
      <w:rPr>
        <w:rFonts w:ascii="Times New Roman" w:hAnsi="Times New Roman"/>
        <w:b/>
        <w:bCs/>
        <w:spacing w:val="-41"/>
        <w:sz w:val="24"/>
        <w:szCs w:val="24"/>
      </w:rPr>
      <w:t xml:space="preserve"> </w:t>
    </w:r>
    <w:r w:rsidRPr="00AF1D32">
      <w:rPr>
        <w:rFonts w:ascii="Times New Roman" w:hAnsi="Times New Roman"/>
        <w:b/>
        <w:bCs/>
        <w:w w:val="55"/>
        <w:sz w:val="24"/>
        <w:szCs w:val="24"/>
      </w:rPr>
      <w:t>THƯƠNG</w:t>
    </w:r>
    <w:r w:rsidRPr="00AF1D32">
      <w:rPr>
        <w:rFonts w:ascii="Times New Roman" w:hAnsi="Times New Roman"/>
        <w:b/>
        <w:bCs/>
        <w:spacing w:val="-40"/>
        <w:sz w:val="24"/>
        <w:szCs w:val="24"/>
      </w:rPr>
      <w:t xml:space="preserve"> </w:t>
    </w:r>
    <w:r w:rsidRPr="00AF1D32">
      <w:rPr>
        <w:rFonts w:ascii="Times New Roman" w:hAnsi="Times New Roman"/>
        <w:b/>
        <w:bCs/>
        <w:w w:val="55"/>
        <w:sz w:val="24"/>
        <w:szCs w:val="24"/>
      </w:rPr>
      <w:t>-</w:t>
    </w:r>
    <w:r w:rsidRPr="00AF1D32">
      <w:rPr>
        <w:rFonts w:ascii="Times New Roman" w:hAnsi="Times New Roman"/>
        <w:b/>
        <w:bCs/>
        <w:spacing w:val="-40"/>
        <w:sz w:val="24"/>
        <w:szCs w:val="24"/>
      </w:rPr>
      <w:t xml:space="preserve"> </w:t>
    </w:r>
    <w:r w:rsidRPr="00AF1D32">
      <w:rPr>
        <w:rFonts w:ascii="Times New Roman" w:hAnsi="Times New Roman"/>
        <w:b/>
        <w:bCs/>
        <w:w w:val="55"/>
        <w:sz w:val="24"/>
        <w:szCs w:val="24"/>
      </w:rPr>
      <w:t>CÁC</w:t>
    </w:r>
    <w:r w:rsidRPr="00AF1D32">
      <w:rPr>
        <w:rFonts w:ascii="Times New Roman" w:hAnsi="Times New Roman"/>
        <w:b/>
        <w:bCs/>
        <w:spacing w:val="-41"/>
        <w:sz w:val="24"/>
        <w:szCs w:val="24"/>
      </w:rPr>
      <w:t xml:space="preserve"> </w:t>
    </w:r>
    <w:r w:rsidRPr="00AF1D32">
      <w:rPr>
        <w:rFonts w:ascii="Times New Roman" w:hAnsi="Times New Roman"/>
        <w:b/>
        <w:bCs/>
        <w:w w:val="55"/>
        <w:sz w:val="24"/>
        <w:szCs w:val="24"/>
      </w:rPr>
      <w:t>KẾT</w:t>
    </w:r>
    <w:r w:rsidRPr="00AF1D32">
      <w:rPr>
        <w:rFonts w:ascii="Times New Roman" w:hAnsi="Times New Roman"/>
        <w:b/>
        <w:bCs/>
        <w:spacing w:val="-40"/>
        <w:sz w:val="24"/>
        <w:szCs w:val="24"/>
      </w:rPr>
      <w:t xml:space="preserve"> </w:t>
    </w:r>
    <w:r w:rsidRPr="00AF1D32">
      <w:rPr>
        <w:rFonts w:ascii="Times New Roman" w:hAnsi="Times New Roman"/>
        <w:b/>
        <w:bCs/>
        <w:w w:val="55"/>
        <w:sz w:val="24"/>
        <w:szCs w:val="24"/>
      </w:rPr>
      <w:t>QUẢ</w:t>
    </w:r>
    <w:r w:rsidRPr="00AF1D32">
      <w:rPr>
        <w:rFonts w:ascii="Times New Roman" w:hAnsi="Times New Roman"/>
        <w:b/>
        <w:bCs/>
        <w:spacing w:val="-41"/>
        <w:sz w:val="24"/>
        <w:szCs w:val="24"/>
      </w:rPr>
      <w:t xml:space="preserve"> </w:t>
    </w:r>
    <w:r w:rsidRPr="00AF1D32">
      <w:rPr>
        <w:rFonts w:ascii="Times New Roman" w:hAnsi="Times New Roman"/>
        <w:b/>
        <w:bCs/>
        <w:w w:val="55"/>
        <w:sz w:val="24"/>
        <w:szCs w:val="24"/>
      </w:rPr>
      <w:t>NGHIÊN</w:t>
    </w:r>
    <w:r w:rsidRPr="00AF1D32">
      <w:rPr>
        <w:rFonts w:ascii="Times New Roman" w:hAnsi="Times New Roman"/>
        <w:b/>
        <w:bCs/>
        <w:spacing w:val="-41"/>
        <w:sz w:val="24"/>
        <w:szCs w:val="24"/>
      </w:rPr>
      <w:t xml:space="preserve"> </w:t>
    </w:r>
    <w:r w:rsidRPr="00AF1D32">
      <w:rPr>
        <w:rFonts w:ascii="Times New Roman" w:hAnsi="Times New Roman"/>
        <w:b/>
        <w:bCs/>
        <w:w w:val="55"/>
        <w:sz w:val="24"/>
        <w:szCs w:val="24"/>
      </w:rPr>
      <w:t>CỨU</w:t>
    </w:r>
    <w:r w:rsidRPr="00AF1D32">
      <w:rPr>
        <w:rFonts w:ascii="Times New Roman" w:hAnsi="Times New Roman"/>
        <w:b/>
        <w:bCs/>
        <w:spacing w:val="-41"/>
        <w:sz w:val="24"/>
        <w:szCs w:val="24"/>
      </w:rPr>
      <w:t xml:space="preserve"> </w:t>
    </w:r>
    <w:r w:rsidRPr="00AF1D32">
      <w:rPr>
        <w:rFonts w:ascii="Times New Roman" w:hAnsi="Times New Roman"/>
        <w:b/>
        <w:bCs/>
        <w:w w:val="55"/>
        <w:sz w:val="24"/>
        <w:szCs w:val="24"/>
      </w:rPr>
      <w:t>KHOA</w:t>
    </w:r>
    <w:r w:rsidRPr="00AF1D32">
      <w:rPr>
        <w:rFonts w:ascii="Times New Roman" w:hAnsi="Times New Roman"/>
        <w:b/>
        <w:bCs/>
        <w:spacing w:val="-40"/>
        <w:sz w:val="24"/>
        <w:szCs w:val="24"/>
      </w:rPr>
      <w:t xml:space="preserve"> </w:t>
    </w:r>
    <w:r w:rsidRPr="00AF1D32">
      <w:rPr>
        <w:rFonts w:ascii="Times New Roman" w:hAnsi="Times New Roman"/>
        <w:b/>
        <w:bCs/>
        <w:w w:val="55"/>
        <w:sz w:val="24"/>
        <w:szCs w:val="24"/>
      </w:rPr>
      <w:t>HỌC</w:t>
    </w:r>
    <w:r w:rsidRPr="00AF1D32">
      <w:rPr>
        <w:rFonts w:ascii="Times New Roman" w:hAnsi="Times New Roman"/>
        <w:b/>
        <w:bCs/>
        <w:spacing w:val="-41"/>
        <w:sz w:val="24"/>
        <w:szCs w:val="24"/>
      </w:rPr>
      <w:t xml:space="preserve"> </w:t>
    </w:r>
    <w:r w:rsidRPr="00AF1D32">
      <w:rPr>
        <w:rFonts w:ascii="Times New Roman" w:hAnsi="Times New Roman"/>
        <w:b/>
        <w:bCs/>
        <w:w w:val="55"/>
        <w:sz w:val="24"/>
        <w:szCs w:val="24"/>
      </w:rPr>
      <w:t>VÀ ỨNG DỤNG CÔNG NGHỆ</w:t>
    </w:r>
    <w:r w:rsidRPr="00AF1D32">
      <w:rPr>
        <w:rFonts w:ascii="Times New Roman" w:hAnsi="Times New Roman"/>
        <w:noProof/>
        <w:sz w:val="24"/>
        <w:szCs w:val="24"/>
      </w:rPr>
      <mc:AlternateContent>
        <mc:Choice Requires="wps">
          <w:drawing>
            <wp:anchor distT="0" distB="0" distL="114300" distR="114300" simplePos="0" relativeHeight="251659264" behindDoc="1" locked="0" layoutInCell="1" allowOverlap="1" wp14:anchorId="6EF18086" wp14:editId="306F8B20">
              <wp:simplePos x="0" y="0"/>
              <wp:positionH relativeFrom="column">
                <wp:posOffset>-720090</wp:posOffset>
              </wp:positionH>
              <wp:positionV relativeFrom="paragraph">
                <wp:posOffset>349624</wp:posOffset>
              </wp:positionV>
              <wp:extent cx="7566212" cy="0"/>
              <wp:effectExtent l="0" t="0" r="0" b="0"/>
              <wp:wrapNone/>
              <wp:docPr id="1150822169" name="Straight Connector 1"/>
              <wp:cNvGraphicFramePr/>
              <a:graphic xmlns:a="http://schemas.openxmlformats.org/drawingml/2006/main">
                <a:graphicData uri="http://schemas.microsoft.com/office/word/2010/wordprocessingShape">
                  <wps:wsp>
                    <wps:cNvCnPr/>
                    <wps:spPr>
                      <a:xfrm>
                        <a:off x="0" y="0"/>
                        <a:ext cx="75662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CFE254"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7pt,27.55pt" to="539.0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0089"/>
    <w:multiLevelType w:val="multilevel"/>
    <w:tmpl w:val="6CF2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90B39"/>
    <w:multiLevelType w:val="hybridMultilevel"/>
    <w:tmpl w:val="640230FC"/>
    <w:lvl w:ilvl="0" w:tplc="AD6821B2">
      <w:start w:val="1"/>
      <w:numFmt w:val="bullet"/>
      <w:lvlText w:val=""/>
      <w:lvlJc w:val="left"/>
      <w:pPr>
        <w:ind w:left="1151" w:hanging="360"/>
      </w:pPr>
      <w:rPr>
        <w:rFonts w:ascii="Symbol" w:hAnsi="Symbol" w:hint="default"/>
      </w:rPr>
    </w:lvl>
    <w:lvl w:ilvl="1" w:tplc="72F20DDA">
      <w:numFmt w:val="bullet"/>
      <w:lvlText w:val="-"/>
      <w:lvlJc w:val="left"/>
      <w:pPr>
        <w:ind w:left="1871" w:hanging="360"/>
      </w:pPr>
      <w:rPr>
        <w:rFonts w:ascii="Times New Roman" w:eastAsia="Calibri" w:hAnsi="Times New Roman" w:cs="Times New Roman"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2" w15:restartNumberingAfterBreak="0">
    <w:nsid w:val="0C5245C9"/>
    <w:multiLevelType w:val="hybridMultilevel"/>
    <w:tmpl w:val="859ACB32"/>
    <w:lvl w:ilvl="0" w:tplc="8B8CF722">
      <w:start w:val="2"/>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0B40222"/>
    <w:multiLevelType w:val="hybridMultilevel"/>
    <w:tmpl w:val="E7BEDFA6"/>
    <w:lvl w:ilvl="0" w:tplc="85EACBE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0BA6F3C"/>
    <w:multiLevelType w:val="multilevel"/>
    <w:tmpl w:val="F2320E3E"/>
    <w:lvl w:ilvl="0">
      <w:start w:val="1"/>
      <w:numFmt w:val="decimal"/>
      <w:pStyle w:val="Heading1"/>
      <w:lvlText w:val="%1"/>
      <w:lvlJc w:val="left"/>
      <w:pPr>
        <w:tabs>
          <w:tab w:val="num" w:pos="288"/>
        </w:tabs>
        <w:ind w:left="288" w:hanging="288"/>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47F0D6E"/>
    <w:multiLevelType w:val="hybridMultilevel"/>
    <w:tmpl w:val="D44C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577F0"/>
    <w:multiLevelType w:val="multilevel"/>
    <w:tmpl w:val="04C4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64534D"/>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7F221D6"/>
    <w:multiLevelType w:val="hybridMultilevel"/>
    <w:tmpl w:val="BB1A5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CF3F22"/>
    <w:multiLevelType w:val="multilevel"/>
    <w:tmpl w:val="8E5C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444CE"/>
    <w:multiLevelType w:val="multilevel"/>
    <w:tmpl w:val="955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183932"/>
    <w:multiLevelType w:val="multilevel"/>
    <w:tmpl w:val="E33C1B1C"/>
    <w:lvl w:ilvl="0">
      <w:start w:val="1"/>
      <w:numFmt w:val="decimal"/>
      <w:pStyle w:val="IdeaListing"/>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hint="default"/>
      </w:rPr>
    </w:lvl>
    <w:lvl w:ilvl="2">
      <w:start w:val="1"/>
      <w:numFmt w:val="decimal"/>
      <w:lvlText w:val="%1.%2.%3"/>
      <w:lvlJc w:val="left"/>
      <w:pPr>
        <w:tabs>
          <w:tab w:val="num" w:pos="648"/>
        </w:tabs>
        <w:ind w:left="648" w:hanging="648"/>
      </w:pPr>
      <w:rPr>
        <w:rFonts w:hint="default"/>
      </w:rPr>
    </w:lvl>
    <w:lvl w:ilvl="3">
      <w:start w:val="1"/>
      <w:numFmt w:val="bullet"/>
      <w:pStyle w:val="IdeaListing"/>
      <w:lvlText w:val="­"/>
      <w:lvlJc w:val="left"/>
      <w:pPr>
        <w:tabs>
          <w:tab w:val="num" w:pos="360"/>
        </w:tabs>
        <w:ind w:left="360" w:hanging="360"/>
      </w:pPr>
      <w:rPr>
        <w:rFonts w:ascii="Courier New" w:hAnsi="Courier New"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EC70144"/>
    <w:multiLevelType w:val="hybridMultilevel"/>
    <w:tmpl w:val="786A1AD8"/>
    <w:lvl w:ilvl="0" w:tplc="85EACBE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846BF9"/>
    <w:multiLevelType w:val="multilevel"/>
    <w:tmpl w:val="154C43B6"/>
    <w:lvl w:ilvl="0">
      <w:start w:val="1"/>
      <w:numFmt w:val="decimal"/>
      <w:pStyle w:val="UnderSubHeading3"/>
      <w:lvlText w:val="(%1)"/>
      <w:lvlJc w:val="left"/>
      <w:pPr>
        <w:tabs>
          <w:tab w:val="num" w:pos="1008"/>
        </w:tabs>
        <w:ind w:left="1008" w:hanging="288"/>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368"/>
        </w:tabs>
        <w:ind w:left="1368" w:hanging="648"/>
      </w:pPr>
      <w:rPr>
        <w:rFonts w:hint="default"/>
      </w:rPr>
    </w:lvl>
    <w:lvl w:ilvl="3">
      <w:start w:val="1"/>
      <w:numFmt w:val="decimal"/>
      <w:lvlText w:val="(%4)"/>
      <w:lvlJc w:val="left"/>
      <w:pPr>
        <w:tabs>
          <w:tab w:val="num" w:pos="1584"/>
        </w:tabs>
        <w:ind w:left="1584" w:hanging="864"/>
      </w:pPr>
      <w:rPr>
        <w:rFonts w:hint="default"/>
      </w:rPr>
    </w:lvl>
    <w:lvl w:ilvl="4">
      <w:start w:val="1"/>
      <w:numFmt w:val="lowerLetter"/>
      <w:pStyle w:val="SubHeading3"/>
      <w:lvlText w:val="(%5)"/>
      <w:lvlJc w:val="left"/>
      <w:pPr>
        <w:tabs>
          <w:tab w:val="num" w:pos="360"/>
        </w:tabs>
        <w:ind w:left="720" w:hanging="360"/>
      </w:pPr>
      <w:rPr>
        <w:rFonts w:hint="default"/>
      </w:rPr>
    </w:lvl>
    <w:lvl w:ilvl="5">
      <w:start w:val="1"/>
      <w:numFmt w:val="lowerRoman"/>
      <w:pStyle w:val="UnderSubHeading3"/>
      <w:lvlText w:val="(%6)"/>
      <w:lvlJc w:val="left"/>
      <w:pPr>
        <w:tabs>
          <w:tab w:val="num" w:pos="360"/>
        </w:tabs>
        <w:ind w:left="1080" w:hanging="360"/>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4" w15:restartNumberingAfterBreak="0">
    <w:nsid w:val="52A82C68"/>
    <w:multiLevelType w:val="hybridMultilevel"/>
    <w:tmpl w:val="6A688DF8"/>
    <w:lvl w:ilvl="0" w:tplc="AC52420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433325"/>
    <w:multiLevelType w:val="hybridMultilevel"/>
    <w:tmpl w:val="A130357E"/>
    <w:lvl w:ilvl="0" w:tplc="85EACBE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33312A"/>
    <w:multiLevelType w:val="multilevel"/>
    <w:tmpl w:val="CD3CF28E"/>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BD41654"/>
    <w:multiLevelType w:val="multilevel"/>
    <w:tmpl w:val="7B02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5F2340"/>
    <w:multiLevelType w:val="multilevel"/>
    <w:tmpl w:val="052C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4E6A51"/>
    <w:multiLevelType w:val="multilevel"/>
    <w:tmpl w:val="F190C81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2B9640B"/>
    <w:multiLevelType w:val="hybridMultilevel"/>
    <w:tmpl w:val="D26AC3FE"/>
    <w:lvl w:ilvl="0" w:tplc="5AEC693E">
      <w:start w:val="2"/>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6C10911"/>
    <w:multiLevelType w:val="hybridMultilevel"/>
    <w:tmpl w:val="9DA0731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BA3082"/>
    <w:multiLevelType w:val="multilevel"/>
    <w:tmpl w:val="2BBAC332"/>
    <w:lvl w:ilvl="0">
      <w:start w:val="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84592037">
    <w:abstractNumId w:val="11"/>
  </w:num>
  <w:num w:numId="2" w16cid:durableId="379013958">
    <w:abstractNumId w:val="4"/>
  </w:num>
  <w:num w:numId="3" w16cid:durableId="593779843">
    <w:abstractNumId w:val="13"/>
  </w:num>
  <w:num w:numId="4" w16cid:durableId="990601009">
    <w:abstractNumId w:val="22"/>
  </w:num>
  <w:num w:numId="5" w16cid:durableId="1584949334">
    <w:abstractNumId w:val="16"/>
  </w:num>
  <w:num w:numId="6" w16cid:durableId="790512198">
    <w:abstractNumId w:val="19"/>
  </w:num>
  <w:num w:numId="7" w16cid:durableId="1312103393">
    <w:abstractNumId w:val="3"/>
  </w:num>
  <w:num w:numId="8" w16cid:durableId="1785804439">
    <w:abstractNumId w:val="15"/>
  </w:num>
  <w:num w:numId="9" w16cid:durableId="175966041">
    <w:abstractNumId w:val="12"/>
  </w:num>
  <w:num w:numId="10" w16cid:durableId="1674987625">
    <w:abstractNumId w:val="7"/>
  </w:num>
  <w:num w:numId="11" w16cid:durableId="6000722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2565216">
    <w:abstractNumId w:val="8"/>
  </w:num>
  <w:num w:numId="13" w16cid:durableId="1015225451">
    <w:abstractNumId w:val="1"/>
  </w:num>
  <w:num w:numId="14" w16cid:durableId="1967468749">
    <w:abstractNumId w:val="2"/>
  </w:num>
  <w:num w:numId="15" w16cid:durableId="964849919">
    <w:abstractNumId w:val="20"/>
  </w:num>
  <w:num w:numId="16" w16cid:durableId="2031644748">
    <w:abstractNumId w:val="10"/>
  </w:num>
  <w:num w:numId="17" w16cid:durableId="1550994488">
    <w:abstractNumId w:val="9"/>
  </w:num>
  <w:num w:numId="18" w16cid:durableId="621570170">
    <w:abstractNumId w:val="6"/>
  </w:num>
  <w:num w:numId="19" w16cid:durableId="1335109034">
    <w:abstractNumId w:val="18"/>
  </w:num>
  <w:num w:numId="20" w16cid:durableId="977417810">
    <w:abstractNumId w:val="21"/>
  </w:num>
  <w:num w:numId="21" w16cid:durableId="728966035">
    <w:abstractNumId w:val="14"/>
  </w:num>
  <w:num w:numId="22" w16cid:durableId="698286693">
    <w:abstractNumId w:val="5"/>
  </w:num>
  <w:num w:numId="23" w16cid:durableId="655375200">
    <w:abstractNumId w:val="17"/>
  </w:num>
  <w:num w:numId="24" w16cid:durableId="23753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6B2"/>
    <w:rsid w:val="00000B17"/>
    <w:rsid w:val="000014F2"/>
    <w:rsid w:val="0000189E"/>
    <w:rsid w:val="000019EF"/>
    <w:rsid w:val="00001ACE"/>
    <w:rsid w:val="00001C6A"/>
    <w:rsid w:val="000025B7"/>
    <w:rsid w:val="00002786"/>
    <w:rsid w:val="00002D83"/>
    <w:rsid w:val="000037B9"/>
    <w:rsid w:val="000038AF"/>
    <w:rsid w:val="00003CB5"/>
    <w:rsid w:val="00004AC4"/>
    <w:rsid w:val="00005006"/>
    <w:rsid w:val="0000532E"/>
    <w:rsid w:val="0000736F"/>
    <w:rsid w:val="00007954"/>
    <w:rsid w:val="000102EB"/>
    <w:rsid w:val="00010F31"/>
    <w:rsid w:val="000116B2"/>
    <w:rsid w:val="00011A98"/>
    <w:rsid w:val="00011D13"/>
    <w:rsid w:val="00012D3A"/>
    <w:rsid w:val="00012FEB"/>
    <w:rsid w:val="0001307E"/>
    <w:rsid w:val="00013298"/>
    <w:rsid w:val="000139B8"/>
    <w:rsid w:val="000144D3"/>
    <w:rsid w:val="00014991"/>
    <w:rsid w:val="00014C84"/>
    <w:rsid w:val="00014ED3"/>
    <w:rsid w:val="0001580A"/>
    <w:rsid w:val="00015C5B"/>
    <w:rsid w:val="000164D1"/>
    <w:rsid w:val="000165B5"/>
    <w:rsid w:val="0001708A"/>
    <w:rsid w:val="00017677"/>
    <w:rsid w:val="000209C6"/>
    <w:rsid w:val="00020F7D"/>
    <w:rsid w:val="00021B20"/>
    <w:rsid w:val="0002229C"/>
    <w:rsid w:val="00022FF1"/>
    <w:rsid w:val="00023852"/>
    <w:rsid w:val="000240E9"/>
    <w:rsid w:val="00024571"/>
    <w:rsid w:val="00024AFF"/>
    <w:rsid w:val="00024D99"/>
    <w:rsid w:val="00024EB5"/>
    <w:rsid w:val="000255C3"/>
    <w:rsid w:val="00025649"/>
    <w:rsid w:val="0002699C"/>
    <w:rsid w:val="00026B51"/>
    <w:rsid w:val="00027702"/>
    <w:rsid w:val="00027987"/>
    <w:rsid w:val="00027A63"/>
    <w:rsid w:val="000300F9"/>
    <w:rsid w:val="00030209"/>
    <w:rsid w:val="000313D1"/>
    <w:rsid w:val="000316A9"/>
    <w:rsid w:val="00031FD5"/>
    <w:rsid w:val="0003214A"/>
    <w:rsid w:val="000321D2"/>
    <w:rsid w:val="0003265A"/>
    <w:rsid w:val="00032EFB"/>
    <w:rsid w:val="00032FCE"/>
    <w:rsid w:val="00033108"/>
    <w:rsid w:val="00033E57"/>
    <w:rsid w:val="00033EA2"/>
    <w:rsid w:val="00033EF4"/>
    <w:rsid w:val="00034AAE"/>
    <w:rsid w:val="00034DAF"/>
    <w:rsid w:val="00034E06"/>
    <w:rsid w:val="00035049"/>
    <w:rsid w:val="000365EF"/>
    <w:rsid w:val="00036686"/>
    <w:rsid w:val="0003693A"/>
    <w:rsid w:val="00036F6D"/>
    <w:rsid w:val="00037ABE"/>
    <w:rsid w:val="00037E0A"/>
    <w:rsid w:val="00037F26"/>
    <w:rsid w:val="000408A6"/>
    <w:rsid w:val="00040A3B"/>
    <w:rsid w:val="00040E5A"/>
    <w:rsid w:val="00040F79"/>
    <w:rsid w:val="00042602"/>
    <w:rsid w:val="000430BC"/>
    <w:rsid w:val="00043124"/>
    <w:rsid w:val="0004357C"/>
    <w:rsid w:val="000436A4"/>
    <w:rsid w:val="00044143"/>
    <w:rsid w:val="000441EF"/>
    <w:rsid w:val="00044C52"/>
    <w:rsid w:val="00044E26"/>
    <w:rsid w:val="0004563D"/>
    <w:rsid w:val="000457C9"/>
    <w:rsid w:val="000462D0"/>
    <w:rsid w:val="0004707F"/>
    <w:rsid w:val="00047657"/>
    <w:rsid w:val="00047CF8"/>
    <w:rsid w:val="000509B2"/>
    <w:rsid w:val="0005136D"/>
    <w:rsid w:val="00051E95"/>
    <w:rsid w:val="000529EF"/>
    <w:rsid w:val="000534F4"/>
    <w:rsid w:val="00053A90"/>
    <w:rsid w:val="0005418C"/>
    <w:rsid w:val="00054ED5"/>
    <w:rsid w:val="0005523E"/>
    <w:rsid w:val="000557EC"/>
    <w:rsid w:val="00056AEB"/>
    <w:rsid w:val="00056CDB"/>
    <w:rsid w:val="00060359"/>
    <w:rsid w:val="00060869"/>
    <w:rsid w:val="00060D60"/>
    <w:rsid w:val="00060DAE"/>
    <w:rsid w:val="000611F9"/>
    <w:rsid w:val="0006286D"/>
    <w:rsid w:val="00062DB3"/>
    <w:rsid w:val="00062E50"/>
    <w:rsid w:val="00063051"/>
    <w:rsid w:val="000631D1"/>
    <w:rsid w:val="000653DE"/>
    <w:rsid w:val="0006561E"/>
    <w:rsid w:val="00065C63"/>
    <w:rsid w:val="0006746C"/>
    <w:rsid w:val="00067E16"/>
    <w:rsid w:val="0007001D"/>
    <w:rsid w:val="00070957"/>
    <w:rsid w:val="00070AC4"/>
    <w:rsid w:val="00070B69"/>
    <w:rsid w:val="000717B6"/>
    <w:rsid w:val="00072B4B"/>
    <w:rsid w:val="000731EA"/>
    <w:rsid w:val="00074183"/>
    <w:rsid w:val="00074619"/>
    <w:rsid w:val="000749D7"/>
    <w:rsid w:val="00074BB9"/>
    <w:rsid w:val="00075244"/>
    <w:rsid w:val="00075FDA"/>
    <w:rsid w:val="000763C4"/>
    <w:rsid w:val="000765CD"/>
    <w:rsid w:val="00077141"/>
    <w:rsid w:val="00077DE6"/>
    <w:rsid w:val="00077F29"/>
    <w:rsid w:val="000805D2"/>
    <w:rsid w:val="00080636"/>
    <w:rsid w:val="00080A30"/>
    <w:rsid w:val="00080CDB"/>
    <w:rsid w:val="00081C5F"/>
    <w:rsid w:val="00081F4A"/>
    <w:rsid w:val="0008242E"/>
    <w:rsid w:val="000836B4"/>
    <w:rsid w:val="00085B8B"/>
    <w:rsid w:val="00086A97"/>
    <w:rsid w:val="00091046"/>
    <w:rsid w:val="0009108C"/>
    <w:rsid w:val="000915C5"/>
    <w:rsid w:val="000918B7"/>
    <w:rsid w:val="00091C78"/>
    <w:rsid w:val="00092172"/>
    <w:rsid w:val="000921A0"/>
    <w:rsid w:val="0009258C"/>
    <w:rsid w:val="000934BB"/>
    <w:rsid w:val="000936A5"/>
    <w:rsid w:val="00093B10"/>
    <w:rsid w:val="00093C1D"/>
    <w:rsid w:val="00093EF5"/>
    <w:rsid w:val="00094326"/>
    <w:rsid w:val="000951A9"/>
    <w:rsid w:val="00095448"/>
    <w:rsid w:val="000960A2"/>
    <w:rsid w:val="00096B4E"/>
    <w:rsid w:val="00097B3F"/>
    <w:rsid w:val="000A01F3"/>
    <w:rsid w:val="000A0D65"/>
    <w:rsid w:val="000A0D97"/>
    <w:rsid w:val="000A19D4"/>
    <w:rsid w:val="000A1BF0"/>
    <w:rsid w:val="000A294E"/>
    <w:rsid w:val="000A2C3E"/>
    <w:rsid w:val="000A3B9A"/>
    <w:rsid w:val="000A433F"/>
    <w:rsid w:val="000A462F"/>
    <w:rsid w:val="000A4BA5"/>
    <w:rsid w:val="000A5B14"/>
    <w:rsid w:val="000A5C75"/>
    <w:rsid w:val="000A5FDD"/>
    <w:rsid w:val="000A60F4"/>
    <w:rsid w:val="000A7AAF"/>
    <w:rsid w:val="000B05E7"/>
    <w:rsid w:val="000B0F77"/>
    <w:rsid w:val="000B1734"/>
    <w:rsid w:val="000B1B01"/>
    <w:rsid w:val="000B1E35"/>
    <w:rsid w:val="000B217B"/>
    <w:rsid w:val="000B2ED4"/>
    <w:rsid w:val="000B353A"/>
    <w:rsid w:val="000B35D5"/>
    <w:rsid w:val="000B459E"/>
    <w:rsid w:val="000B57B7"/>
    <w:rsid w:val="000B5C74"/>
    <w:rsid w:val="000B5CB0"/>
    <w:rsid w:val="000B61C6"/>
    <w:rsid w:val="000B66AD"/>
    <w:rsid w:val="000B6704"/>
    <w:rsid w:val="000B6F43"/>
    <w:rsid w:val="000B76F2"/>
    <w:rsid w:val="000C090D"/>
    <w:rsid w:val="000C0DE7"/>
    <w:rsid w:val="000C146A"/>
    <w:rsid w:val="000C1E63"/>
    <w:rsid w:val="000C3450"/>
    <w:rsid w:val="000C5473"/>
    <w:rsid w:val="000C593C"/>
    <w:rsid w:val="000C5FDB"/>
    <w:rsid w:val="000C673B"/>
    <w:rsid w:val="000C784A"/>
    <w:rsid w:val="000C7F11"/>
    <w:rsid w:val="000D0DE5"/>
    <w:rsid w:val="000D1416"/>
    <w:rsid w:val="000D26DA"/>
    <w:rsid w:val="000D2B33"/>
    <w:rsid w:val="000D2E63"/>
    <w:rsid w:val="000D300D"/>
    <w:rsid w:val="000D382E"/>
    <w:rsid w:val="000D486B"/>
    <w:rsid w:val="000D4A55"/>
    <w:rsid w:val="000D71C1"/>
    <w:rsid w:val="000D7BD0"/>
    <w:rsid w:val="000D7D74"/>
    <w:rsid w:val="000E0A9C"/>
    <w:rsid w:val="000E0E3B"/>
    <w:rsid w:val="000E10F3"/>
    <w:rsid w:val="000E1942"/>
    <w:rsid w:val="000E1E09"/>
    <w:rsid w:val="000E20C0"/>
    <w:rsid w:val="000E30A0"/>
    <w:rsid w:val="000E30EE"/>
    <w:rsid w:val="000E4C0F"/>
    <w:rsid w:val="000E5BB0"/>
    <w:rsid w:val="000E66BB"/>
    <w:rsid w:val="000E68B5"/>
    <w:rsid w:val="000E7717"/>
    <w:rsid w:val="000E7A01"/>
    <w:rsid w:val="000E7BAB"/>
    <w:rsid w:val="000F018A"/>
    <w:rsid w:val="000F084B"/>
    <w:rsid w:val="000F0AAA"/>
    <w:rsid w:val="000F361F"/>
    <w:rsid w:val="000F3861"/>
    <w:rsid w:val="000F3F07"/>
    <w:rsid w:val="000F4E07"/>
    <w:rsid w:val="000F66EC"/>
    <w:rsid w:val="000F7C6A"/>
    <w:rsid w:val="001001D2"/>
    <w:rsid w:val="00100BC9"/>
    <w:rsid w:val="00100DFC"/>
    <w:rsid w:val="00100EE0"/>
    <w:rsid w:val="00101A12"/>
    <w:rsid w:val="00102060"/>
    <w:rsid w:val="00102A94"/>
    <w:rsid w:val="00102B14"/>
    <w:rsid w:val="00102CAC"/>
    <w:rsid w:val="00102D4E"/>
    <w:rsid w:val="00102E05"/>
    <w:rsid w:val="001034CB"/>
    <w:rsid w:val="001046ED"/>
    <w:rsid w:val="001077BF"/>
    <w:rsid w:val="00107DED"/>
    <w:rsid w:val="00110950"/>
    <w:rsid w:val="00110963"/>
    <w:rsid w:val="0011127D"/>
    <w:rsid w:val="00113E9E"/>
    <w:rsid w:val="00113FC2"/>
    <w:rsid w:val="00114218"/>
    <w:rsid w:val="001145E0"/>
    <w:rsid w:val="00114A7F"/>
    <w:rsid w:val="00115A7A"/>
    <w:rsid w:val="00116244"/>
    <w:rsid w:val="00116285"/>
    <w:rsid w:val="00117BD6"/>
    <w:rsid w:val="00117EC1"/>
    <w:rsid w:val="00120213"/>
    <w:rsid w:val="0012054A"/>
    <w:rsid w:val="00122183"/>
    <w:rsid w:val="001245A6"/>
    <w:rsid w:val="001249C5"/>
    <w:rsid w:val="00125D71"/>
    <w:rsid w:val="00126642"/>
    <w:rsid w:val="001270E3"/>
    <w:rsid w:val="001273F9"/>
    <w:rsid w:val="001276EA"/>
    <w:rsid w:val="00127B71"/>
    <w:rsid w:val="00127DCE"/>
    <w:rsid w:val="0013038A"/>
    <w:rsid w:val="001309F4"/>
    <w:rsid w:val="00130A4D"/>
    <w:rsid w:val="00130C03"/>
    <w:rsid w:val="00130F82"/>
    <w:rsid w:val="001310C1"/>
    <w:rsid w:val="0013193D"/>
    <w:rsid w:val="00131A44"/>
    <w:rsid w:val="00131EB5"/>
    <w:rsid w:val="00132C55"/>
    <w:rsid w:val="00134219"/>
    <w:rsid w:val="00134C8F"/>
    <w:rsid w:val="00134F78"/>
    <w:rsid w:val="0013551D"/>
    <w:rsid w:val="001358A3"/>
    <w:rsid w:val="00135DE6"/>
    <w:rsid w:val="001363A0"/>
    <w:rsid w:val="00140141"/>
    <w:rsid w:val="001408CE"/>
    <w:rsid w:val="0014301B"/>
    <w:rsid w:val="00144781"/>
    <w:rsid w:val="001454E1"/>
    <w:rsid w:val="00145A7A"/>
    <w:rsid w:val="00145D39"/>
    <w:rsid w:val="001461D3"/>
    <w:rsid w:val="00146986"/>
    <w:rsid w:val="0014751D"/>
    <w:rsid w:val="001477AD"/>
    <w:rsid w:val="00147ABD"/>
    <w:rsid w:val="00147E1B"/>
    <w:rsid w:val="0015038D"/>
    <w:rsid w:val="001507DB"/>
    <w:rsid w:val="0015083E"/>
    <w:rsid w:val="0015147D"/>
    <w:rsid w:val="0015168F"/>
    <w:rsid w:val="00153A3A"/>
    <w:rsid w:val="0015447E"/>
    <w:rsid w:val="00154858"/>
    <w:rsid w:val="00154AE8"/>
    <w:rsid w:val="00154C24"/>
    <w:rsid w:val="0015520B"/>
    <w:rsid w:val="00155C3D"/>
    <w:rsid w:val="001575B9"/>
    <w:rsid w:val="001605CB"/>
    <w:rsid w:val="0016078F"/>
    <w:rsid w:val="00160BF8"/>
    <w:rsid w:val="001621EC"/>
    <w:rsid w:val="001622B3"/>
    <w:rsid w:val="0016395E"/>
    <w:rsid w:val="00164322"/>
    <w:rsid w:val="001643C5"/>
    <w:rsid w:val="00164C20"/>
    <w:rsid w:val="00164CDE"/>
    <w:rsid w:val="00165112"/>
    <w:rsid w:val="001661DB"/>
    <w:rsid w:val="00166BBB"/>
    <w:rsid w:val="00166E29"/>
    <w:rsid w:val="001677BA"/>
    <w:rsid w:val="00167888"/>
    <w:rsid w:val="001703CC"/>
    <w:rsid w:val="00170B99"/>
    <w:rsid w:val="001722C4"/>
    <w:rsid w:val="0017241B"/>
    <w:rsid w:val="00172B35"/>
    <w:rsid w:val="00173647"/>
    <w:rsid w:val="001736D7"/>
    <w:rsid w:val="00173CC1"/>
    <w:rsid w:val="00175A39"/>
    <w:rsid w:val="00175FE6"/>
    <w:rsid w:val="0017660B"/>
    <w:rsid w:val="001809A9"/>
    <w:rsid w:val="00180F1D"/>
    <w:rsid w:val="00181324"/>
    <w:rsid w:val="001817B7"/>
    <w:rsid w:val="00181B2E"/>
    <w:rsid w:val="0018269D"/>
    <w:rsid w:val="00184C89"/>
    <w:rsid w:val="001871EB"/>
    <w:rsid w:val="00190796"/>
    <w:rsid w:val="0019079C"/>
    <w:rsid w:val="00190A95"/>
    <w:rsid w:val="0019198D"/>
    <w:rsid w:val="00191B09"/>
    <w:rsid w:val="00191EAB"/>
    <w:rsid w:val="00191F20"/>
    <w:rsid w:val="0019227F"/>
    <w:rsid w:val="00192CCC"/>
    <w:rsid w:val="0019455D"/>
    <w:rsid w:val="00195523"/>
    <w:rsid w:val="00195DBA"/>
    <w:rsid w:val="001963CE"/>
    <w:rsid w:val="001964A8"/>
    <w:rsid w:val="00196683"/>
    <w:rsid w:val="00196A14"/>
    <w:rsid w:val="0019729A"/>
    <w:rsid w:val="001974FC"/>
    <w:rsid w:val="00197BFC"/>
    <w:rsid w:val="001A025E"/>
    <w:rsid w:val="001A0842"/>
    <w:rsid w:val="001A093D"/>
    <w:rsid w:val="001A0C51"/>
    <w:rsid w:val="001A0DEE"/>
    <w:rsid w:val="001A1806"/>
    <w:rsid w:val="001A2004"/>
    <w:rsid w:val="001A25B2"/>
    <w:rsid w:val="001A262D"/>
    <w:rsid w:val="001A2D7E"/>
    <w:rsid w:val="001A363E"/>
    <w:rsid w:val="001A36A3"/>
    <w:rsid w:val="001A6580"/>
    <w:rsid w:val="001A6D1D"/>
    <w:rsid w:val="001A6DA2"/>
    <w:rsid w:val="001A6E40"/>
    <w:rsid w:val="001A6FEA"/>
    <w:rsid w:val="001A714C"/>
    <w:rsid w:val="001B09DB"/>
    <w:rsid w:val="001B188C"/>
    <w:rsid w:val="001B298A"/>
    <w:rsid w:val="001B2EF8"/>
    <w:rsid w:val="001B3273"/>
    <w:rsid w:val="001B38BE"/>
    <w:rsid w:val="001B3E94"/>
    <w:rsid w:val="001B48A2"/>
    <w:rsid w:val="001B4C2D"/>
    <w:rsid w:val="001B4C95"/>
    <w:rsid w:val="001B4D44"/>
    <w:rsid w:val="001B6462"/>
    <w:rsid w:val="001B64C3"/>
    <w:rsid w:val="001B706B"/>
    <w:rsid w:val="001B7B64"/>
    <w:rsid w:val="001C0191"/>
    <w:rsid w:val="001C038D"/>
    <w:rsid w:val="001C107F"/>
    <w:rsid w:val="001C12EA"/>
    <w:rsid w:val="001C25C8"/>
    <w:rsid w:val="001C25F9"/>
    <w:rsid w:val="001C28C4"/>
    <w:rsid w:val="001C2A89"/>
    <w:rsid w:val="001C335D"/>
    <w:rsid w:val="001C3811"/>
    <w:rsid w:val="001C4F0E"/>
    <w:rsid w:val="001C53AA"/>
    <w:rsid w:val="001C59A0"/>
    <w:rsid w:val="001C6050"/>
    <w:rsid w:val="001C65C9"/>
    <w:rsid w:val="001C75C4"/>
    <w:rsid w:val="001D0197"/>
    <w:rsid w:val="001D0F28"/>
    <w:rsid w:val="001D0FB5"/>
    <w:rsid w:val="001D2586"/>
    <w:rsid w:val="001D27F7"/>
    <w:rsid w:val="001D339F"/>
    <w:rsid w:val="001D3D13"/>
    <w:rsid w:val="001D501C"/>
    <w:rsid w:val="001D5AFA"/>
    <w:rsid w:val="001D6659"/>
    <w:rsid w:val="001D6791"/>
    <w:rsid w:val="001D7122"/>
    <w:rsid w:val="001D7B37"/>
    <w:rsid w:val="001D7E97"/>
    <w:rsid w:val="001D7EB0"/>
    <w:rsid w:val="001E00EF"/>
    <w:rsid w:val="001E1130"/>
    <w:rsid w:val="001E1454"/>
    <w:rsid w:val="001E2373"/>
    <w:rsid w:val="001E298B"/>
    <w:rsid w:val="001E3DC8"/>
    <w:rsid w:val="001E40B0"/>
    <w:rsid w:val="001E422A"/>
    <w:rsid w:val="001E45FD"/>
    <w:rsid w:val="001E4655"/>
    <w:rsid w:val="001E4CB5"/>
    <w:rsid w:val="001E6372"/>
    <w:rsid w:val="001E6B4A"/>
    <w:rsid w:val="001E725B"/>
    <w:rsid w:val="001E7430"/>
    <w:rsid w:val="001E7442"/>
    <w:rsid w:val="001E7587"/>
    <w:rsid w:val="001E7B1C"/>
    <w:rsid w:val="001E7B65"/>
    <w:rsid w:val="001F0952"/>
    <w:rsid w:val="001F1531"/>
    <w:rsid w:val="001F1835"/>
    <w:rsid w:val="001F2803"/>
    <w:rsid w:val="001F2B3D"/>
    <w:rsid w:val="001F3017"/>
    <w:rsid w:val="001F31DC"/>
    <w:rsid w:val="001F346B"/>
    <w:rsid w:val="001F35CC"/>
    <w:rsid w:val="001F4B14"/>
    <w:rsid w:val="001F4CB0"/>
    <w:rsid w:val="001F50E7"/>
    <w:rsid w:val="001F54E3"/>
    <w:rsid w:val="001F63F1"/>
    <w:rsid w:val="001F64B0"/>
    <w:rsid w:val="001F7F0B"/>
    <w:rsid w:val="00200A5B"/>
    <w:rsid w:val="00200A5E"/>
    <w:rsid w:val="00201A74"/>
    <w:rsid w:val="00202B12"/>
    <w:rsid w:val="00202B91"/>
    <w:rsid w:val="00203303"/>
    <w:rsid w:val="002038BE"/>
    <w:rsid w:val="00203A40"/>
    <w:rsid w:val="00204CA7"/>
    <w:rsid w:val="00204FF5"/>
    <w:rsid w:val="00205614"/>
    <w:rsid w:val="002064C5"/>
    <w:rsid w:val="00206771"/>
    <w:rsid w:val="002100BE"/>
    <w:rsid w:val="00210745"/>
    <w:rsid w:val="0021088A"/>
    <w:rsid w:val="00210E54"/>
    <w:rsid w:val="00210F16"/>
    <w:rsid w:val="00211092"/>
    <w:rsid w:val="002111B8"/>
    <w:rsid w:val="002114D3"/>
    <w:rsid w:val="00211D0E"/>
    <w:rsid w:val="00212400"/>
    <w:rsid w:val="00212640"/>
    <w:rsid w:val="002129E5"/>
    <w:rsid w:val="00212E9B"/>
    <w:rsid w:val="00213837"/>
    <w:rsid w:val="002138A4"/>
    <w:rsid w:val="00213E5B"/>
    <w:rsid w:val="0021410B"/>
    <w:rsid w:val="00214A08"/>
    <w:rsid w:val="00215203"/>
    <w:rsid w:val="00215739"/>
    <w:rsid w:val="00215E41"/>
    <w:rsid w:val="00216810"/>
    <w:rsid w:val="00216E30"/>
    <w:rsid w:val="00217F8F"/>
    <w:rsid w:val="00220940"/>
    <w:rsid w:val="00222268"/>
    <w:rsid w:val="002228A5"/>
    <w:rsid w:val="00222D75"/>
    <w:rsid w:val="00222E84"/>
    <w:rsid w:val="00222F8C"/>
    <w:rsid w:val="00223618"/>
    <w:rsid w:val="0022363F"/>
    <w:rsid w:val="00223807"/>
    <w:rsid w:val="00223C25"/>
    <w:rsid w:val="0022556E"/>
    <w:rsid w:val="002256FD"/>
    <w:rsid w:val="00225B98"/>
    <w:rsid w:val="00225FAA"/>
    <w:rsid w:val="002268C2"/>
    <w:rsid w:val="00226E44"/>
    <w:rsid w:val="00226EE2"/>
    <w:rsid w:val="00227D55"/>
    <w:rsid w:val="00227E86"/>
    <w:rsid w:val="0023058C"/>
    <w:rsid w:val="00230C26"/>
    <w:rsid w:val="002317A0"/>
    <w:rsid w:val="00232F57"/>
    <w:rsid w:val="00233B4B"/>
    <w:rsid w:val="00233DA7"/>
    <w:rsid w:val="00235727"/>
    <w:rsid w:val="00237A98"/>
    <w:rsid w:val="00237BFD"/>
    <w:rsid w:val="00237C9B"/>
    <w:rsid w:val="00237FEF"/>
    <w:rsid w:val="00240476"/>
    <w:rsid w:val="0024052D"/>
    <w:rsid w:val="00241377"/>
    <w:rsid w:val="00241485"/>
    <w:rsid w:val="0024197B"/>
    <w:rsid w:val="0024373D"/>
    <w:rsid w:val="00245950"/>
    <w:rsid w:val="00245C9A"/>
    <w:rsid w:val="002470EF"/>
    <w:rsid w:val="00250439"/>
    <w:rsid w:val="00251A5C"/>
    <w:rsid w:val="00251B4E"/>
    <w:rsid w:val="0025242B"/>
    <w:rsid w:val="00252752"/>
    <w:rsid w:val="00252D84"/>
    <w:rsid w:val="002532ED"/>
    <w:rsid w:val="00253EF3"/>
    <w:rsid w:val="00253FE2"/>
    <w:rsid w:val="00254C5B"/>
    <w:rsid w:val="00255933"/>
    <w:rsid w:val="002577F7"/>
    <w:rsid w:val="0026010D"/>
    <w:rsid w:val="0026133A"/>
    <w:rsid w:val="00261411"/>
    <w:rsid w:val="00261EAC"/>
    <w:rsid w:val="002624E7"/>
    <w:rsid w:val="00262747"/>
    <w:rsid w:val="00264F78"/>
    <w:rsid w:val="00264FDA"/>
    <w:rsid w:val="00265428"/>
    <w:rsid w:val="002658D1"/>
    <w:rsid w:val="00265BB0"/>
    <w:rsid w:val="00265D67"/>
    <w:rsid w:val="00265F56"/>
    <w:rsid w:val="0026703B"/>
    <w:rsid w:val="00271755"/>
    <w:rsid w:val="00272FED"/>
    <w:rsid w:val="00273186"/>
    <w:rsid w:val="00273207"/>
    <w:rsid w:val="00274200"/>
    <w:rsid w:val="0027427C"/>
    <w:rsid w:val="00274987"/>
    <w:rsid w:val="00274E75"/>
    <w:rsid w:val="00276136"/>
    <w:rsid w:val="00276458"/>
    <w:rsid w:val="002766F5"/>
    <w:rsid w:val="00276BB7"/>
    <w:rsid w:val="00277041"/>
    <w:rsid w:val="002772D4"/>
    <w:rsid w:val="00277AE9"/>
    <w:rsid w:val="00277CEA"/>
    <w:rsid w:val="00277FEE"/>
    <w:rsid w:val="00280010"/>
    <w:rsid w:val="00281195"/>
    <w:rsid w:val="00281C60"/>
    <w:rsid w:val="00281CC7"/>
    <w:rsid w:val="00281D09"/>
    <w:rsid w:val="00282B85"/>
    <w:rsid w:val="002836EB"/>
    <w:rsid w:val="00283774"/>
    <w:rsid w:val="00283856"/>
    <w:rsid w:val="00284223"/>
    <w:rsid w:val="00285923"/>
    <w:rsid w:val="00287590"/>
    <w:rsid w:val="00287D44"/>
    <w:rsid w:val="00290228"/>
    <w:rsid w:val="0029135D"/>
    <w:rsid w:val="0029172C"/>
    <w:rsid w:val="00291A09"/>
    <w:rsid w:val="00291B26"/>
    <w:rsid w:val="00292931"/>
    <w:rsid w:val="00292B9C"/>
    <w:rsid w:val="00292E90"/>
    <w:rsid w:val="00294571"/>
    <w:rsid w:val="002949CC"/>
    <w:rsid w:val="00294C43"/>
    <w:rsid w:val="0029569C"/>
    <w:rsid w:val="00295A2C"/>
    <w:rsid w:val="00295EC1"/>
    <w:rsid w:val="00296D47"/>
    <w:rsid w:val="00296F9E"/>
    <w:rsid w:val="00296FD8"/>
    <w:rsid w:val="002971FC"/>
    <w:rsid w:val="00297645"/>
    <w:rsid w:val="002A0BDE"/>
    <w:rsid w:val="002A171D"/>
    <w:rsid w:val="002A19F9"/>
    <w:rsid w:val="002A1B68"/>
    <w:rsid w:val="002A2249"/>
    <w:rsid w:val="002A281B"/>
    <w:rsid w:val="002A2E3F"/>
    <w:rsid w:val="002A3604"/>
    <w:rsid w:val="002A448C"/>
    <w:rsid w:val="002A48F8"/>
    <w:rsid w:val="002A6BC7"/>
    <w:rsid w:val="002A71F3"/>
    <w:rsid w:val="002A7715"/>
    <w:rsid w:val="002A7A3F"/>
    <w:rsid w:val="002B0DC0"/>
    <w:rsid w:val="002B139D"/>
    <w:rsid w:val="002B20AB"/>
    <w:rsid w:val="002B287D"/>
    <w:rsid w:val="002B2A26"/>
    <w:rsid w:val="002B328C"/>
    <w:rsid w:val="002B32B3"/>
    <w:rsid w:val="002B35C6"/>
    <w:rsid w:val="002B51B7"/>
    <w:rsid w:val="002B5C02"/>
    <w:rsid w:val="002B5D55"/>
    <w:rsid w:val="002B6AAA"/>
    <w:rsid w:val="002B6ECF"/>
    <w:rsid w:val="002B7B76"/>
    <w:rsid w:val="002B7D49"/>
    <w:rsid w:val="002C0744"/>
    <w:rsid w:val="002C0BCD"/>
    <w:rsid w:val="002C1286"/>
    <w:rsid w:val="002C1348"/>
    <w:rsid w:val="002C1A9B"/>
    <w:rsid w:val="002C1CE8"/>
    <w:rsid w:val="002C1DF9"/>
    <w:rsid w:val="002C24CC"/>
    <w:rsid w:val="002C4462"/>
    <w:rsid w:val="002C5293"/>
    <w:rsid w:val="002C5F52"/>
    <w:rsid w:val="002C6187"/>
    <w:rsid w:val="002C70D8"/>
    <w:rsid w:val="002D0259"/>
    <w:rsid w:val="002D0819"/>
    <w:rsid w:val="002D12BA"/>
    <w:rsid w:val="002D1358"/>
    <w:rsid w:val="002D1487"/>
    <w:rsid w:val="002D1AA4"/>
    <w:rsid w:val="002D34EA"/>
    <w:rsid w:val="002D3AD6"/>
    <w:rsid w:val="002D3B96"/>
    <w:rsid w:val="002D41F5"/>
    <w:rsid w:val="002D48CD"/>
    <w:rsid w:val="002D4E3E"/>
    <w:rsid w:val="002D5069"/>
    <w:rsid w:val="002D564C"/>
    <w:rsid w:val="002D569C"/>
    <w:rsid w:val="002D5B9C"/>
    <w:rsid w:val="002D6993"/>
    <w:rsid w:val="002D6E6B"/>
    <w:rsid w:val="002D7373"/>
    <w:rsid w:val="002D7E1F"/>
    <w:rsid w:val="002E24DE"/>
    <w:rsid w:val="002E264C"/>
    <w:rsid w:val="002E3425"/>
    <w:rsid w:val="002E7ED5"/>
    <w:rsid w:val="002F12A2"/>
    <w:rsid w:val="002F1422"/>
    <w:rsid w:val="002F14C3"/>
    <w:rsid w:val="002F156D"/>
    <w:rsid w:val="002F1A3E"/>
    <w:rsid w:val="002F1AD8"/>
    <w:rsid w:val="002F24CF"/>
    <w:rsid w:val="002F2992"/>
    <w:rsid w:val="002F3B47"/>
    <w:rsid w:val="002F3BB4"/>
    <w:rsid w:val="002F3F64"/>
    <w:rsid w:val="002F44B9"/>
    <w:rsid w:val="002F6E1E"/>
    <w:rsid w:val="002F72F5"/>
    <w:rsid w:val="002F7684"/>
    <w:rsid w:val="002F7BBE"/>
    <w:rsid w:val="002F7E5C"/>
    <w:rsid w:val="0030057E"/>
    <w:rsid w:val="00300A0B"/>
    <w:rsid w:val="00300ADA"/>
    <w:rsid w:val="0030214F"/>
    <w:rsid w:val="00302627"/>
    <w:rsid w:val="003026A0"/>
    <w:rsid w:val="003038BE"/>
    <w:rsid w:val="00303B6F"/>
    <w:rsid w:val="00305325"/>
    <w:rsid w:val="003053E2"/>
    <w:rsid w:val="0030652B"/>
    <w:rsid w:val="00307118"/>
    <w:rsid w:val="00307D9D"/>
    <w:rsid w:val="00307FB8"/>
    <w:rsid w:val="00311DB3"/>
    <w:rsid w:val="00312E8C"/>
    <w:rsid w:val="00313754"/>
    <w:rsid w:val="003157B9"/>
    <w:rsid w:val="003167D7"/>
    <w:rsid w:val="0031696A"/>
    <w:rsid w:val="00316DEC"/>
    <w:rsid w:val="00316E30"/>
    <w:rsid w:val="0031725B"/>
    <w:rsid w:val="00317661"/>
    <w:rsid w:val="00317D98"/>
    <w:rsid w:val="00320D2D"/>
    <w:rsid w:val="0032116D"/>
    <w:rsid w:val="0032117E"/>
    <w:rsid w:val="00321AC4"/>
    <w:rsid w:val="00321B52"/>
    <w:rsid w:val="003224A4"/>
    <w:rsid w:val="00322972"/>
    <w:rsid w:val="00322EF3"/>
    <w:rsid w:val="00323134"/>
    <w:rsid w:val="003232FA"/>
    <w:rsid w:val="0032362D"/>
    <w:rsid w:val="00323926"/>
    <w:rsid w:val="00324074"/>
    <w:rsid w:val="00326590"/>
    <w:rsid w:val="00326A38"/>
    <w:rsid w:val="003272DC"/>
    <w:rsid w:val="00327455"/>
    <w:rsid w:val="00330828"/>
    <w:rsid w:val="00331082"/>
    <w:rsid w:val="003311DA"/>
    <w:rsid w:val="00331EA9"/>
    <w:rsid w:val="0033239F"/>
    <w:rsid w:val="003327B2"/>
    <w:rsid w:val="00334847"/>
    <w:rsid w:val="003360A9"/>
    <w:rsid w:val="003361A0"/>
    <w:rsid w:val="003376FE"/>
    <w:rsid w:val="003401CE"/>
    <w:rsid w:val="00340D04"/>
    <w:rsid w:val="00340D25"/>
    <w:rsid w:val="003415F5"/>
    <w:rsid w:val="0034198B"/>
    <w:rsid w:val="003426E5"/>
    <w:rsid w:val="00343507"/>
    <w:rsid w:val="00343AB9"/>
    <w:rsid w:val="00343B9D"/>
    <w:rsid w:val="003448FB"/>
    <w:rsid w:val="00344FFF"/>
    <w:rsid w:val="00346819"/>
    <w:rsid w:val="00347F4D"/>
    <w:rsid w:val="003503A9"/>
    <w:rsid w:val="00350534"/>
    <w:rsid w:val="00350A17"/>
    <w:rsid w:val="00350D45"/>
    <w:rsid w:val="00351EFD"/>
    <w:rsid w:val="003520D5"/>
    <w:rsid w:val="00353586"/>
    <w:rsid w:val="00353AC2"/>
    <w:rsid w:val="00353FFC"/>
    <w:rsid w:val="003541C7"/>
    <w:rsid w:val="00354C49"/>
    <w:rsid w:val="00354EF0"/>
    <w:rsid w:val="00355766"/>
    <w:rsid w:val="00356FBF"/>
    <w:rsid w:val="003604CB"/>
    <w:rsid w:val="00360663"/>
    <w:rsid w:val="003624D6"/>
    <w:rsid w:val="00362A3D"/>
    <w:rsid w:val="00364257"/>
    <w:rsid w:val="00364C7B"/>
    <w:rsid w:val="00364FEC"/>
    <w:rsid w:val="003660BD"/>
    <w:rsid w:val="003669A1"/>
    <w:rsid w:val="00367CEB"/>
    <w:rsid w:val="00370EE9"/>
    <w:rsid w:val="00371226"/>
    <w:rsid w:val="00372045"/>
    <w:rsid w:val="003729DB"/>
    <w:rsid w:val="00373247"/>
    <w:rsid w:val="00374437"/>
    <w:rsid w:val="00374CDF"/>
    <w:rsid w:val="0037694B"/>
    <w:rsid w:val="00376A57"/>
    <w:rsid w:val="00377B39"/>
    <w:rsid w:val="00380F95"/>
    <w:rsid w:val="0038115B"/>
    <w:rsid w:val="00381583"/>
    <w:rsid w:val="0038160A"/>
    <w:rsid w:val="003831F7"/>
    <w:rsid w:val="0038512C"/>
    <w:rsid w:val="0038581C"/>
    <w:rsid w:val="003859EF"/>
    <w:rsid w:val="00386B09"/>
    <w:rsid w:val="00387E45"/>
    <w:rsid w:val="00390B8B"/>
    <w:rsid w:val="00390D76"/>
    <w:rsid w:val="003913FB"/>
    <w:rsid w:val="00391F0D"/>
    <w:rsid w:val="00392F95"/>
    <w:rsid w:val="003933D2"/>
    <w:rsid w:val="0039400D"/>
    <w:rsid w:val="0039434D"/>
    <w:rsid w:val="003943C0"/>
    <w:rsid w:val="00395484"/>
    <w:rsid w:val="00395ADC"/>
    <w:rsid w:val="0039646E"/>
    <w:rsid w:val="003966F4"/>
    <w:rsid w:val="00397BD9"/>
    <w:rsid w:val="003A023D"/>
    <w:rsid w:val="003A0B30"/>
    <w:rsid w:val="003A0FBA"/>
    <w:rsid w:val="003A1AAD"/>
    <w:rsid w:val="003A2367"/>
    <w:rsid w:val="003A24B1"/>
    <w:rsid w:val="003A3B51"/>
    <w:rsid w:val="003A4019"/>
    <w:rsid w:val="003A45FE"/>
    <w:rsid w:val="003A47A9"/>
    <w:rsid w:val="003A4DC8"/>
    <w:rsid w:val="003A5A6D"/>
    <w:rsid w:val="003A5F34"/>
    <w:rsid w:val="003A653F"/>
    <w:rsid w:val="003A6BBA"/>
    <w:rsid w:val="003A725D"/>
    <w:rsid w:val="003A7B49"/>
    <w:rsid w:val="003A7F57"/>
    <w:rsid w:val="003B3541"/>
    <w:rsid w:val="003B3AF4"/>
    <w:rsid w:val="003B460F"/>
    <w:rsid w:val="003B4B6E"/>
    <w:rsid w:val="003B4DAD"/>
    <w:rsid w:val="003B4ED0"/>
    <w:rsid w:val="003B56F2"/>
    <w:rsid w:val="003B6432"/>
    <w:rsid w:val="003B66BE"/>
    <w:rsid w:val="003B694F"/>
    <w:rsid w:val="003B712F"/>
    <w:rsid w:val="003B71DC"/>
    <w:rsid w:val="003B7CBA"/>
    <w:rsid w:val="003C0EF9"/>
    <w:rsid w:val="003C1DD3"/>
    <w:rsid w:val="003C2E78"/>
    <w:rsid w:val="003C318E"/>
    <w:rsid w:val="003C3711"/>
    <w:rsid w:val="003C3E57"/>
    <w:rsid w:val="003C4DE0"/>
    <w:rsid w:val="003C6189"/>
    <w:rsid w:val="003C7664"/>
    <w:rsid w:val="003C7904"/>
    <w:rsid w:val="003C7979"/>
    <w:rsid w:val="003D03A9"/>
    <w:rsid w:val="003D0965"/>
    <w:rsid w:val="003D0DE8"/>
    <w:rsid w:val="003D2B6C"/>
    <w:rsid w:val="003D2C64"/>
    <w:rsid w:val="003D49EA"/>
    <w:rsid w:val="003D5670"/>
    <w:rsid w:val="003D59FE"/>
    <w:rsid w:val="003D5BB5"/>
    <w:rsid w:val="003D60C9"/>
    <w:rsid w:val="003D6DC1"/>
    <w:rsid w:val="003D7318"/>
    <w:rsid w:val="003D740E"/>
    <w:rsid w:val="003E012F"/>
    <w:rsid w:val="003E0585"/>
    <w:rsid w:val="003E0819"/>
    <w:rsid w:val="003E08B1"/>
    <w:rsid w:val="003E0B12"/>
    <w:rsid w:val="003E2067"/>
    <w:rsid w:val="003E2F6D"/>
    <w:rsid w:val="003E3A7B"/>
    <w:rsid w:val="003E46C2"/>
    <w:rsid w:val="003E472C"/>
    <w:rsid w:val="003E586F"/>
    <w:rsid w:val="003E647D"/>
    <w:rsid w:val="003E780C"/>
    <w:rsid w:val="003E7821"/>
    <w:rsid w:val="003F00EC"/>
    <w:rsid w:val="003F1CB6"/>
    <w:rsid w:val="003F207E"/>
    <w:rsid w:val="003F2661"/>
    <w:rsid w:val="003F2706"/>
    <w:rsid w:val="003F295B"/>
    <w:rsid w:val="003F3065"/>
    <w:rsid w:val="003F356B"/>
    <w:rsid w:val="003F37AB"/>
    <w:rsid w:val="003F3AA2"/>
    <w:rsid w:val="003F471B"/>
    <w:rsid w:val="003F5AD8"/>
    <w:rsid w:val="003F6DBD"/>
    <w:rsid w:val="003F7591"/>
    <w:rsid w:val="003F7E6A"/>
    <w:rsid w:val="004003DB"/>
    <w:rsid w:val="00400B8E"/>
    <w:rsid w:val="00400C7E"/>
    <w:rsid w:val="00401513"/>
    <w:rsid w:val="0040185A"/>
    <w:rsid w:val="00401C51"/>
    <w:rsid w:val="00403736"/>
    <w:rsid w:val="004039D8"/>
    <w:rsid w:val="00403F29"/>
    <w:rsid w:val="0040445E"/>
    <w:rsid w:val="00405E24"/>
    <w:rsid w:val="00406406"/>
    <w:rsid w:val="0040642A"/>
    <w:rsid w:val="004069FF"/>
    <w:rsid w:val="00406A82"/>
    <w:rsid w:val="00406AEE"/>
    <w:rsid w:val="00406E53"/>
    <w:rsid w:val="00406E85"/>
    <w:rsid w:val="0040717C"/>
    <w:rsid w:val="00410E4B"/>
    <w:rsid w:val="00411310"/>
    <w:rsid w:val="004114B4"/>
    <w:rsid w:val="00411A3F"/>
    <w:rsid w:val="0041333B"/>
    <w:rsid w:val="0041338A"/>
    <w:rsid w:val="004135B8"/>
    <w:rsid w:val="004146C9"/>
    <w:rsid w:val="004152F9"/>
    <w:rsid w:val="00415CD0"/>
    <w:rsid w:val="004160A2"/>
    <w:rsid w:val="004165C6"/>
    <w:rsid w:val="00417D9E"/>
    <w:rsid w:val="00417E72"/>
    <w:rsid w:val="00420046"/>
    <w:rsid w:val="00420427"/>
    <w:rsid w:val="00420863"/>
    <w:rsid w:val="00422385"/>
    <w:rsid w:val="004239A5"/>
    <w:rsid w:val="00423E6D"/>
    <w:rsid w:val="00424F3C"/>
    <w:rsid w:val="00425BDE"/>
    <w:rsid w:val="00425F29"/>
    <w:rsid w:val="00426811"/>
    <w:rsid w:val="0042692F"/>
    <w:rsid w:val="00426C7F"/>
    <w:rsid w:val="00426F45"/>
    <w:rsid w:val="004302E7"/>
    <w:rsid w:val="004303CB"/>
    <w:rsid w:val="00431B18"/>
    <w:rsid w:val="00431D11"/>
    <w:rsid w:val="004326BB"/>
    <w:rsid w:val="00434336"/>
    <w:rsid w:val="004344C3"/>
    <w:rsid w:val="004345A7"/>
    <w:rsid w:val="004345EF"/>
    <w:rsid w:val="00434C31"/>
    <w:rsid w:val="00434F72"/>
    <w:rsid w:val="00435F7C"/>
    <w:rsid w:val="0043636D"/>
    <w:rsid w:val="00436A75"/>
    <w:rsid w:val="00436AE8"/>
    <w:rsid w:val="00436B36"/>
    <w:rsid w:val="00436C41"/>
    <w:rsid w:val="00437017"/>
    <w:rsid w:val="004378D9"/>
    <w:rsid w:val="0043799F"/>
    <w:rsid w:val="0044128A"/>
    <w:rsid w:val="0044157B"/>
    <w:rsid w:val="0044256D"/>
    <w:rsid w:val="00442D9D"/>
    <w:rsid w:val="004432B9"/>
    <w:rsid w:val="004449DA"/>
    <w:rsid w:val="00444CEF"/>
    <w:rsid w:val="00444F0A"/>
    <w:rsid w:val="00445ED8"/>
    <w:rsid w:val="00446C8D"/>
    <w:rsid w:val="00447870"/>
    <w:rsid w:val="00447E07"/>
    <w:rsid w:val="00447F8E"/>
    <w:rsid w:val="004504EB"/>
    <w:rsid w:val="00450A61"/>
    <w:rsid w:val="00450E25"/>
    <w:rsid w:val="00450E33"/>
    <w:rsid w:val="0045171C"/>
    <w:rsid w:val="00451C2F"/>
    <w:rsid w:val="00451FC2"/>
    <w:rsid w:val="004530DF"/>
    <w:rsid w:val="0045356A"/>
    <w:rsid w:val="00453B0F"/>
    <w:rsid w:val="00453DC8"/>
    <w:rsid w:val="00454DF6"/>
    <w:rsid w:val="00454FFC"/>
    <w:rsid w:val="00455452"/>
    <w:rsid w:val="00455848"/>
    <w:rsid w:val="004559BE"/>
    <w:rsid w:val="00455A90"/>
    <w:rsid w:val="00456E54"/>
    <w:rsid w:val="00456F6D"/>
    <w:rsid w:val="0045721F"/>
    <w:rsid w:val="00457335"/>
    <w:rsid w:val="0046017E"/>
    <w:rsid w:val="00460A15"/>
    <w:rsid w:val="00460A65"/>
    <w:rsid w:val="00461F26"/>
    <w:rsid w:val="00461F50"/>
    <w:rsid w:val="00461FF8"/>
    <w:rsid w:val="00462F27"/>
    <w:rsid w:val="00464184"/>
    <w:rsid w:val="00465893"/>
    <w:rsid w:val="00466857"/>
    <w:rsid w:val="00466BEF"/>
    <w:rsid w:val="00466C79"/>
    <w:rsid w:val="00467029"/>
    <w:rsid w:val="00470939"/>
    <w:rsid w:val="00471494"/>
    <w:rsid w:val="00471689"/>
    <w:rsid w:val="004716DA"/>
    <w:rsid w:val="004727F5"/>
    <w:rsid w:val="004728C7"/>
    <w:rsid w:val="004729EA"/>
    <w:rsid w:val="00473725"/>
    <w:rsid w:val="00473D11"/>
    <w:rsid w:val="00473D81"/>
    <w:rsid w:val="0047415F"/>
    <w:rsid w:val="00474249"/>
    <w:rsid w:val="00474DF3"/>
    <w:rsid w:val="00474F1C"/>
    <w:rsid w:val="00475193"/>
    <w:rsid w:val="004755A0"/>
    <w:rsid w:val="004765B4"/>
    <w:rsid w:val="004772C7"/>
    <w:rsid w:val="00477A50"/>
    <w:rsid w:val="00477F62"/>
    <w:rsid w:val="004803D7"/>
    <w:rsid w:val="004806F4"/>
    <w:rsid w:val="0048094E"/>
    <w:rsid w:val="00481AB7"/>
    <w:rsid w:val="00481C80"/>
    <w:rsid w:val="00481F99"/>
    <w:rsid w:val="004826BB"/>
    <w:rsid w:val="00483300"/>
    <w:rsid w:val="0048477E"/>
    <w:rsid w:val="00484EE8"/>
    <w:rsid w:val="0048512A"/>
    <w:rsid w:val="00485A79"/>
    <w:rsid w:val="004861A4"/>
    <w:rsid w:val="00486258"/>
    <w:rsid w:val="0048665E"/>
    <w:rsid w:val="00486D37"/>
    <w:rsid w:val="004872A6"/>
    <w:rsid w:val="00487401"/>
    <w:rsid w:val="00487428"/>
    <w:rsid w:val="004875D9"/>
    <w:rsid w:val="00487AD6"/>
    <w:rsid w:val="00490543"/>
    <w:rsid w:val="00491AFD"/>
    <w:rsid w:val="00491C1B"/>
    <w:rsid w:val="0049336B"/>
    <w:rsid w:val="00493EFA"/>
    <w:rsid w:val="00494BFD"/>
    <w:rsid w:val="00496CE7"/>
    <w:rsid w:val="004973ED"/>
    <w:rsid w:val="00497416"/>
    <w:rsid w:val="00497F55"/>
    <w:rsid w:val="004A044B"/>
    <w:rsid w:val="004A04F8"/>
    <w:rsid w:val="004A0678"/>
    <w:rsid w:val="004A1256"/>
    <w:rsid w:val="004A2075"/>
    <w:rsid w:val="004A2260"/>
    <w:rsid w:val="004A2D69"/>
    <w:rsid w:val="004A332E"/>
    <w:rsid w:val="004A4DD5"/>
    <w:rsid w:val="004A563B"/>
    <w:rsid w:val="004A70CE"/>
    <w:rsid w:val="004A7126"/>
    <w:rsid w:val="004B0B8B"/>
    <w:rsid w:val="004B31C4"/>
    <w:rsid w:val="004B3344"/>
    <w:rsid w:val="004B385C"/>
    <w:rsid w:val="004B49AF"/>
    <w:rsid w:val="004B632F"/>
    <w:rsid w:val="004B7BCD"/>
    <w:rsid w:val="004B7CF3"/>
    <w:rsid w:val="004B7E5D"/>
    <w:rsid w:val="004C0B35"/>
    <w:rsid w:val="004C1453"/>
    <w:rsid w:val="004C1E1B"/>
    <w:rsid w:val="004C3692"/>
    <w:rsid w:val="004C4A4B"/>
    <w:rsid w:val="004C4DDA"/>
    <w:rsid w:val="004C4EC1"/>
    <w:rsid w:val="004C5057"/>
    <w:rsid w:val="004C7701"/>
    <w:rsid w:val="004D06AA"/>
    <w:rsid w:val="004D06B3"/>
    <w:rsid w:val="004D0A79"/>
    <w:rsid w:val="004D0E87"/>
    <w:rsid w:val="004D1092"/>
    <w:rsid w:val="004D4ACA"/>
    <w:rsid w:val="004D4BD8"/>
    <w:rsid w:val="004D53C7"/>
    <w:rsid w:val="004D5B55"/>
    <w:rsid w:val="004D63A2"/>
    <w:rsid w:val="004D640F"/>
    <w:rsid w:val="004D6804"/>
    <w:rsid w:val="004D787F"/>
    <w:rsid w:val="004E06B2"/>
    <w:rsid w:val="004E08BB"/>
    <w:rsid w:val="004E2C7E"/>
    <w:rsid w:val="004E2CC5"/>
    <w:rsid w:val="004E419B"/>
    <w:rsid w:val="004E42AB"/>
    <w:rsid w:val="004E47D0"/>
    <w:rsid w:val="004E4D33"/>
    <w:rsid w:val="004E4EFB"/>
    <w:rsid w:val="004E552B"/>
    <w:rsid w:val="004E5624"/>
    <w:rsid w:val="004E68E0"/>
    <w:rsid w:val="004E791A"/>
    <w:rsid w:val="004E7E85"/>
    <w:rsid w:val="004F0322"/>
    <w:rsid w:val="004F1223"/>
    <w:rsid w:val="004F16D5"/>
    <w:rsid w:val="004F177C"/>
    <w:rsid w:val="004F1960"/>
    <w:rsid w:val="004F2533"/>
    <w:rsid w:val="004F2AF7"/>
    <w:rsid w:val="004F3A99"/>
    <w:rsid w:val="004F4100"/>
    <w:rsid w:val="004F4E5A"/>
    <w:rsid w:val="004F4EEC"/>
    <w:rsid w:val="004F524D"/>
    <w:rsid w:val="004F6176"/>
    <w:rsid w:val="004F6B52"/>
    <w:rsid w:val="004F6B80"/>
    <w:rsid w:val="004F7263"/>
    <w:rsid w:val="004F73CE"/>
    <w:rsid w:val="004F76BE"/>
    <w:rsid w:val="004F7812"/>
    <w:rsid w:val="004F7A0D"/>
    <w:rsid w:val="00500C7C"/>
    <w:rsid w:val="00500D32"/>
    <w:rsid w:val="00500EBA"/>
    <w:rsid w:val="0050117A"/>
    <w:rsid w:val="0050142D"/>
    <w:rsid w:val="00501515"/>
    <w:rsid w:val="00502CAE"/>
    <w:rsid w:val="0050326F"/>
    <w:rsid w:val="00503DE3"/>
    <w:rsid w:val="0050544E"/>
    <w:rsid w:val="005065CE"/>
    <w:rsid w:val="00506A0B"/>
    <w:rsid w:val="005071AE"/>
    <w:rsid w:val="005079F0"/>
    <w:rsid w:val="00507CA1"/>
    <w:rsid w:val="00510051"/>
    <w:rsid w:val="0051181A"/>
    <w:rsid w:val="005129FB"/>
    <w:rsid w:val="00512A43"/>
    <w:rsid w:val="00512AFC"/>
    <w:rsid w:val="00512E37"/>
    <w:rsid w:val="005134B5"/>
    <w:rsid w:val="00513F44"/>
    <w:rsid w:val="005151A4"/>
    <w:rsid w:val="00515CAC"/>
    <w:rsid w:val="00516A72"/>
    <w:rsid w:val="00517A55"/>
    <w:rsid w:val="00517E74"/>
    <w:rsid w:val="005216B8"/>
    <w:rsid w:val="00521FF7"/>
    <w:rsid w:val="005220D9"/>
    <w:rsid w:val="00522275"/>
    <w:rsid w:val="00522746"/>
    <w:rsid w:val="005231AF"/>
    <w:rsid w:val="00523478"/>
    <w:rsid w:val="005239B8"/>
    <w:rsid w:val="00523FB9"/>
    <w:rsid w:val="00523FC6"/>
    <w:rsid w:val="005246ED"/>
    <w:rsid w:val="00524AAE"/>
    <w:rsid w:val="00524BF7"/>
    <w:rsid w:val="00524F4F"/>
    <w:rsid w:val="00525584"/>
    <w:rsid w:val="00526671"/>
    <w:rsid w:val="005273C7"/>
    <w:rsid w:val="00527886"/>
    <w:rsid w:val="0053003B"/>
    <w:rsid w:val="005300BD"/>
    <w:rsid w:val="00530436"/>
    <w:rsid w:val="00530C6A"/>
    <w:rsid w:val="00531487"/>
    <w:rsid w:val="00531A73"/>
    <w:rsid w:val="00532D56"/>
    <w:rsid w:val="00533573"/>
    <w:rsid w:val="005336D2"/>
    <w:rsid w:val="00533749"/>
    <w:rsid w:val="0053378E"/>
    <w:rsid w:val="005349C7"/>
    <w:rsid w:val="00534A14"/>
    <w:rsid w:val="005350AB"/>
    <w:rsid w:val="00535298"/>
    <w:rsid w:val="00535C5C"/>
    <w:rsid w:val="00536B46"/>
    <w:rsid w:val="00536D52"/>
    <w:rsid w:val="00537475"/>
    <w:rsid w:val="0054014F"/>
    <w:rsid w:val="0054017F"/>
    <w:rsid w:val="005405AB"/>
    <w:rsid w:val="00540A53"/>
    <w:rsid w:val="00540F38"/>
    <w:rsid w:val="00541174"/>
    <w:rsid w:val="005411F2"/>
    <w:rsid w:val="005414E5"/>
    <w:rsid w:val="00542154"/>
    <w:rsid w:val="005424AA"/>
    <w:rsid w:val="00543AA7"/>
    <w:rsid w:val="00543BE3"/>
    <w:rsid w:val="00543C1D"/>
    <w:rsid w:val="005441BF"/>
    <w:rsid w:val="0054503C"/>
    <w:rsid w:val="005467BD"/>
    <w:rsid w:val="00547021"/>
    <w:rsid w:val="00547510"/>
    <w:rsid w:val="00550A65"/>
    <w:rsid w:val="00550B51"/>
    <w:rsid w:val="0055133D"/>
    <w:rsid w:val="00551BA7"/>
    <w:rsid w:val="00551BAC"/>
    <w:rsid w:val="005522C5"/>
    <w:rsid w:val="005524C9"/>
    <w:rsid w:val="005536C0"/>
    <w:rsid w:val="00553A86"/>
    <w:rsid w:val="0055499F"/>
    <w:rsid w:val="0055575B"/>
    <w:rsid w:val="0055659F"/>
    <w:rsid w:val="00556852"/>
    <w:rsid w:val="00556865"/>
    <w:rsid w:val="00556A62"/>
    <w:rsid w:val="00557A12"/>
    <w:rsid w:val="0056079F"/>
    <w:rsid w:val="005607B1"/>
    <w:rsid w:val="005608E6"/>
    <w:rsid w:val="00560955"/>
    <w:rsid w:val="00560A90"/>
    <w:rsid w:val="00560F9A"/>
    <w:rsid w:val="005614F6"/>
    <w:rsid w:val="005622E8"/>
    <w:rsid w:val="00562491"/>
    <w:rsid w:val="00562B08"/>
    <w:rsid w:val="00563406"/>
    <w:rsid w:val="005641A1"/>
    <w:rsid w:val="00564B6E"/>
    <w:rsid w:val="00565180"/>
    <w:rsid w:val="0056545A"/>
    <w:rsid w:val="0056567F"/>
    <w:rsid w:val="00566F9C"/>
    <w:rsid w:val="0056787F"/>
    <w:rsid w:val="005700CA"/>
    <w:rsid w:val="005703CA"/>
    <w:rsid w:val="00570B4D"/>
    <w:rsid w:val="00571420"/>
    <w:rsid w:val="00572605"/>
    <w:rsid w:val="00572B13"/>
    <w:rsid w:val="005750ED"/>
    <w:rsid w:val="00575154"/>
    <w:rsid w:val="005752CE"/>
    <w:rsid w:val="00576FEE"/>
    <w:rsid w:val="0057705E"/>
    <w:rsid w:val="00577575"/>
    <w:rsid w:val="00577D5C"/>
    <w:rsid w:val="005807F2"/>
    <w:rsid w:val="00581021"/>
    <w:rsid w:val="00582808"/>
    <w:rsid w:val="00582E09"/>
    <w:rsid w:val="005833AF"/>
    <w:rsid w:val="00583513"/>
    <w:rsid w:val="00585F58"/>
    <w:rsid w:val="00586795"/>
    <w:rsid w:val="00586A65"/>
    <w:rsid w:val="005873E7"/>
    <w:rsid w:val="005876AC"/>
    <w:rsid w:val="00587772"/>
    <w:rsid w:val="00587844"/>
    <w:rsid w:val="00590499"/>
    <w:rsid w:val="00593440"/>
    <w:rsid w:val="00593458"/>
    <w:rsid w:val="00594378"/>
    <w:rsid w:val="005945BC"/>
    <w:rsid w:val="00594B18"/>
    <w:rsid w:val="00596165"/>
    <w:rsid w:val="0059751F"/>
    <w:rsid w:val="00597D10"/>
    <w:rsid w:val="005A025D"/>
    <w:rsid w:val="005A04AD"/>
    <w:rsid w:val="005A149C"/>
    <w:rsid w:val="005A1664"/>
    <w:rsid w:val="005A1C94"/>
    <w:rsid w:val="005A21E0"/>
    <w:rsid w:val="005A2E01"/>
    <w:rsid w:val="005A2FBF"/>
    <w:rsid w:val="005A30E7"/>
    <w:rsid w:val="005A3434"/>
    <w:rsid w:val="005A3FEC"/>
    <w:rsid w:val="005A4516"/>
    <w:rsid w:val="005A4EF3"/>
    <w:rsid w:val="005A5D7C"/>
    <w:rsid w:val="005A68AC"/>
    <w:rsid w:val="005A6A1E"/>
    <w:rsid w:val="005A765D"/>
    <w:rsid w:val="005A7F3F"/>
    <w:rsid w:val="005B0217"/>
    <w:rsid w:val="005B0F84"/>
    <w:rsid w:val="005B158D"/>
    <w:rsid w:val="005B20DD"/>
    <w:rsid w:val="005B241A"/>
    <w:rsid w:val="005B24D3"/>
    <w:rsid w:val="005B3D24"/>
    <w:rsid w:val="005B4B04"/>
    <w:rsid w:val="005B4BCE"/>
    <w:rsid w:val="005B6440"/>
    <w:rsid w:val="005B7CA9"/>
    <w:rsid w:val="005B7E80"/>
    <w:rsid w:val="005C10C6"/>
    <w:rsid w:val="005C1D91"/>
    <w:rsid w:val="005C2198"/>
    <w:rsid w:val="005C21AE"/>
    <w:rsid w:val="005C37C3"/>
    <w:rsid w:val="005C3A1F"/>
    <w:rsid w:val="005C4334"/>
    <w:rsid w:val="005C4A6C"/>
    <w:rsid w:val="005C4FCA"/>
    <w:rsid w:val="005C508B"/>
    <w:rsid w:val="005C5A86"/>
    <w:rsid w:val="005C61D7"/>
    <w:rsid w:val="005C639E"/>
    <w:rsid w:val="005C7088"/>
    <w:rsid w:val="005C7613"/>
    <w:rsid w:val="005D1882"/>
    <w:rsid w:val="005D1F3C"/>
    <w:rsid w:val="005D2814"/>
    <w:rsid w:val="005D2AFD"/>
    <w:rsid w:val="005D2D29"/>
    <w:rsid w:val="005D34D1"/>
    <w:rsid w:val="005D3C8B"/>
    <w:rsid w:val="005D3E07"/>
    <w:rsid w:val="005D4E16"/>
    <w:rsid w:val="005D6BF1"/>
    <w:rsid w:val="005D721A"/>
    <w:rsid w:val="005D7385"/>
    <w:rsid w:val="005D769A"/>
    <w:rsid w:val="005D76CE"/>
    <w:rsid w:val="005E006D"/>
    <w:rsid w:val="005E063F"/>
    <w:rsid w:val="005E076D"/>
    <w:rsid w:val="005E0F94"/>
    <w:rsid w:val="005E17AA"/>
    <w:rsid w:val="005E1DD8"/>
    <w:rsid w:val="005E2013"/>
    <w:rsid w:val="005E2232"/>
    <w:rsid w:val="005E2BDF"/>
    <w:rsid w:val="005E3112"/>
    <w:rsid w:val="005E3159"/>
    <w:rsid w:val="005E3721"/>
    <w:rsid w:val="005E3AAC"/>
    <w:rsid w:val="005E4207"/>
    <w:rsid w:val="005E4794"/>
    <w:rsid w:val="005E4EDC"/>
    <w:rsid w:val="005E4FCA"/>
    <w:rsid w:val="005E6086"/>
    <w:rsid w:val="005E63E5"/>
    <w:rsid w:val="005E6501"/>
    <w:rsid w:val="005E6D29"/>
    <w:rsid w:val="005F0482"/>
    <w:rsid w:val="005F0693"/>
    <w:rsid w:val="005F14D9"/>
    <w:rsid w:val="005F14EF"/>
    <w:rsid w:val="005F15AB"/>
    <w:rsid w:val="005F1956"/>
    <w:rsid w:val="005F1BAA"/>
    <w:rsid w:val="005F227E"/>
    <w:rsid w:val="005F2723"/>
    <w:rsid w:val="005F2D39"/>
    <w:rsid w:val="005F2D42"/>
    <w:rsid w:val="005F6387"/>
    <w:rsid w:val="005F6CCA"/>
    <w:rsid w:val="005F6D82"/>
    <w:rsid w:val="005F79AE"/>
    <w:rsid w:val="005F7A98"/>
    <w:rsid w:val="005F7B01"/>
    <w:rsid w:val="00600460"/>
    <w:rsid w:val="00604DC8"/>
    <w:rsid w:val="006055A3"/>
    <w:rsid w:val="00605AA1"/>
    <w:rsid w:val="006060BA"/>
    <w:rsid w:val="006071BF"/>
    <w:rsid w:val="00607A3C"/>
    <w:rsid w:val="00610756"/>
    <w:rsid w:val="00610F67"/>
    <w:rsid w:val="00611C06"/>
    <w:rsid w:val="0061212E"/>
    <w:rsid w:val="006123CC"/>
    <w:rsid w:val="006148F7"/>
    <w:rsid w:val="00615826"/>
    <w:rsid w:val="00615D56"/>
    <w:rsid w:val="006168A7"/>
    <w:rsid w:val="006168FB"/>
    <w:rsid w:val="006202E3"/>
    <w:rsid w:val="00621C2E"/>
    <w:rsid w:val="00622039"/>
    <w:rsid w:val="00622378"/>
    <w:rsid w:val="0062270A"/>
    <w:rsid w:val="006239C4"/>
    <w:rsid w:val="00623A1E"/>
    <w:rsid w:val="006261F1"/>
    <w:rsid w:val="006265F3"/>
    <w:rsid w:val="00627312"/>
    <w:rsid w:val="00627EC0"/>
    <w:rsid w:val="006307A9"/>
    <w:rsid w:val="00631025"/>
    <w:rsid w:val="006320FA"/>
    <w:rsid w:val="0063211B"/>
    <w:rsid w:val="00632586"/>
    <w:rsid w:val="00632998"/>
    <w:rsid w:val="006330F0"/>
    <w:rsid w:val="00634F03"/>
    <w:rsid w:val="0063595E"/>
    <w:rsid w:val="00637D5E"/>
    <w:rsid w:val="006422CE"/>
    <w:rsid w:val="006431D8"/>
    <w:rsid w:val="00644136"/>
    <w:rsid w:val="00645784"/>
    <w:rsid w:val="00646670"/>
    <w:rsid w:val="00646977"/>
    <w:rsid w:val="00646FB8"/>
    <w:rsid w:val="00647275"/>
    <w:rsid w:val="006500E6"/>
    <w:rsid w:val="0065068B"/>
    <w:rsid w:val="00650C3B"/>
    <w:rsid w:val="00650C6B"/>
    <w:rsid w:val="00650DD0"/>
    <w:rsid w:val="00650E28"/>
    <w:rsid w:val="00651029"/>
    <w:rsid w:val="0065138D"/>
    <w:rsid w:val="0065173C"/>
    <w:rsid w:val="00651CF1"/>
    <w:rsid w:val="00652D80"/>
    <w:rsid w:val="00654776"/>
    <w:rsid w:val="0065481D"/>
    <w:rsid w:val="00654902"/>
    <w:rsid w:val="0065721D"/>
    <w:rsid w:val="00657590"/>
    <w:rsid w:val="00657A5C"/>
    <w:rsid w:val="00657C06"/>
    <w:rsid w:val="00660831"/>
    <w:rsid w:val="006609B5"/>
    <w:rsid w:val="00660A4A"/>
    <w:rsid w:val="00660AD1"/>
    <w:rsid w:val="00660F3E"/>
    <w:rsid w:val="006613E2"/>
    <w:rsid w:val="0066158C"/>
    <w:rsid w:val="006628E0"/>
    <w:rsid w:val="00662DA5"/>
    <w:rsid w:val="006639E1"/>
    <w:rsid w:val="00663C1A"/>
    <w:rsid w:val="00663D81"/>
    <w:rsid w:val="00663F0F"/>
    <w:rsid w:val="0066422A"/>
    <w:rsid w:val="006643BF"/>
    <w:rsid w:val="006645F7"/>
    <w:rsid w:val="006646BE"/>
    <w:rsid w:val="00665077"/>
    <w:rsid w:val="006667A9"/>
    <w:rsid w:val="00666D7D"/>
    <w:rsid w:val="00667AA5"/>
    <w:rsid w:val="00667BA4"/>
    <w:rsid w:val="00667FC2"/>
    <w:rsid w:val="006708BF"/>
    <w:rsid w:val="0067125E"/>
    <w:rsid w:val="006718E5"/>
    <w:rsid w:val="00672BEC"/>
    <w:rsid w:val="00673634"/>
    <w:rsid w:val="00674BB2"/>
    <w:rsid w:val="00675CCC"/>
    <w:rsid w:val="00676950"/>
    <w:rsid w:val="00680018"/>
    <w:rsid w:val="00680978"/>
    <w:rsid w:val="00681F3E"/>
    <w:rsid w:val="00682040"/>
    <w:rsid w:val="006820F1"/>
    <w:rsid w:val="00682531"/>
    <w:rsid w:val="00682CB8"/>
    <w:rsid w:val="00682E2C"/>
    <w:rsid w:val="00682E9C"/>
    <w:rsid w:val="00684C7C"/>
    <w:rsid w:val="00686890"/>
    <w:rsid w:val="00686D99"/>
    <w:rsid w:val="00687536"/>
    <w:rsid w:val="00687C4C"/>
    <w:rsid w:val="00687E77"/>
    <w:rsid w:val="00690601"/>
    <w:rsid w:val="00690FAE"/>
    <w:rsid w:val="00691185"/>
    <w:rsid w:val="00691393"/>
    <w:rsid w:val="00691669"/>
    <w:rsid w:val="00692352"/>
    <w:rsid w:val="0069266D"/>
    <w:rsid w:val="00692D43"/>
    <w:rsid w:val="006930B9"/>
    <w:rsid w:val="00693661"/>
    <w:rsid w:val="00694655"/>
    <w:rsid w:val="00694A64"/>
    <w:rsid w:val="00695891"/>
    <w:rsid w:val="00696273"/>
    <w:rsid w:val="00696296"/>
    <w:rsid w:val="00696387"/>
    <w:rsid w:val="00697460"/>
    <w:rsid w:val="00697A2C"/>
    <w:rsid w:val="00697AC4"/>
    <w:rsid w:val="00697AC5"/>
    <w:rsid w:val="006A064D"/>
    <w:rsid w:val="006A0A07"/>
    <w:rsid w:val="006A0F4A"/>
    <w:rsid w:val="006A166C"/>
    <w:rsid w:val="006A180B"/>
    <w:rsid w:val="006A182D"/>
    <w:rsid w:val="006A26BB"/>
    <w:rsid w:val="006A3145"/>
    <w:rsid w:val="006A3181"/>
    <w:rsid w:val="006A34DC"/>
    <w:rsid w:val="006A4841"/>
    <w:rsid w:val="006A5DBF"/>
    <w:rsid w:val="006A62BE"/>
    <w:rsid w:val="006B0F7A"/>
    <w:rsid w:val="006B155B"/>
    <w:rsid w:val="006B19B3"/>
    <w:rsid w:val="006B1C64"/>
    <w:rsid w:val="006B1CF5"/>
    <w:rsid w:val="006B1EEA"/>
    <w:rsid w:val="006B23B5"/>
    <w:rsid w:val="006B2868"/>
    <w:rsid w:val="006B292F"/>
    <w:rsid w:val="006B2B0F"/>
    <w:rsid w:val="006B38A1"/>
    <w:rsid w:val="006B463B"/>
    <w:rsid w:val="006B6C0B"/>
    <w:rsid w:val="006B723C"/>
    <w:rsid w:val="006C1554"/>
    <w:rsid w:val="006C249B"/>
    <w:rsid w:val="006C2BAB"/>
    <w:rsid w:val="006C2FB4"/>
    <w:rsid w:val="006C3368"/>
    <w:rsid w:val="006C388F"/>
    <w:rsid w:val="006C45A6"/>
    <w:rsid w:val="006C4FF5"/>
    <w:rsid w:val="006C5520"/>
    <w:rsid w:val="006C58EC"/>
    <w:rsid w:val="006C67D2"/>
    <w:rsid w:val="006C6D34"/>
    <w:rsid w:val="006D00B5"/>
    <w:rsid w:val="006D0D9C"/>
    <w:rsid w:val="006D0F8D"/>
    <w:rsid w:val="006D263D"/>
    <w:rsid w:val="006D2698"/>
    <w:rsid w:val="006D3405"/>
    <w:rsid w:val="006D448C"/>
    <w:rsid w:val="006D4C0E"/>
    <w:rsid w:val="006D4CEF"/>
    <w:rsid w:val="006D4D49"/>
    <w:rsid w:val="006D4FD0"/>
    <w:rsid w:val="006D50A1"/>
    <w:rsid w:val="006D534C"/>
    <w:rsid w:val="006D5C6C"/>
    <w:rsid w:val="006D6B4D"/>
    <w:rsid w:val="006D6B72"/>
    <w:rsid w:val="006D7348"/>
    <w:rsid w:val="006D76CB"/>
    <w:rsid w:val="006D780B"/>
    <w:rsid w:val="006D7F99"/>
    <w:rsid w:val="006E0D9E"/>
    <w:rsid w:val="006E0EDB"/>
    <w:rsid w:val="006E10BB"/>
    <w:rsid w:val="006E1D94"/>
    <w:rsid w:val="006E22C1"/>
    <w:rsid w:val="006E2EAF"/>
    <w:rsid w:val="006E3C1F"/>
    <w:rsid w:val="006E441C"/>
    <w:rsid w:val="006E4766"/>
    <w:rsid w:val="006E4822"/>
    <w:rsid w:val="006E4C92"/>
    <w:rsid w:val="006E56E7"/>
    <w:rsid w:val="006E5B0B"/>
    <w:rsid w:val="006E609C"/>
    <w:rsid w:val="006E7AED"/>
    <w:rsid w:val="006F0FC1"/>
    <w:rsid w:val="006F1635"/>
    <w:rsid w:val="006F16ED"/>
    <w:rsid w:val="006F21AC"/>
    <w:rsid w:val="006F40F1"/>
    <w:rsid w:val="006F410A"/>
    <w:rsid w:val="006F4155"/>
    <w:rsid w:val="006F5028"/>
    <w:rsid w:val="006F54E1"/>
    <w:rsid w:val="006F6127"/>
    <w:rsid w:val="006F62A0"/>
    <w:rsid w:val="006F6EAE"/>
    <w:rsid w:val="006F71E2"/>
    <w:rsid w:val="00700B93"/>
    <w:rsid w:val="00701621"/>
    <w:rsid w:val="00701B7D"/>
    <w:rsid w:val="007024F0"/>
    <w:rsid w:val="00702FDC"/>
    <w:rsid w:val="0070313B"/>
    <w:rsid w:val="00703248"/>
    <w:rsid w:val="00703A61"/>
    <w:rsid w:val="00703FEE"/>
    <w:rsid w:val="00703FF6"/>
    <w:rsid w:val="00704896"/>
    <w:rsid w:val="00704CC0"/>
    <w:rsid w:val="00705AAD"/>
    <w:rsid w:val="00705C4C"/>
    <w:rsid w:val="0070601D"/>
    <w:rsid w:val="007077F9"/>
    <w:rsid w:val="00710368"/>
    <w:rsid w:val="00710C48"/>
    <w:rsid w:val="00711BD9"/>
    <w:rsid w:val="00711D10"/>
    <w:rsid w:val="007121A9"/>
    <w:rsid w:val="0071243B"/>
    <w:rsid w:val="0071366F"/>
    <w:rsid w:val="00713BB9"/>
    <w:rsid w:val="00713E72"/>
    <w:rsid w:val="007141E2"/>
    <w:rsid w:val="00714C22"/>
    <w:rsid w:val="00714F04"/>
    <w:rsid w:val="00715194"/>
    <w:rsid w:val="00715360"/>
    <w:rsid w:val="007165D2"/>
    <w:rsid w:val="00716FBC"/>
    <w:rsid w:val="00716FED"/>
    <w:rsid w:val="00717897"/>
    <w:rsid w:val="00717A3A"/>
    <w:rsid w:val="00717C7C"/>
    <w:rsid w:val="0072049B"/>
    <w:rsid w:val="00720E3B"/>
    <w:rsid w:val="00720FE5"/>
    <w:rsid w:val="00720FFA"/>
    <w:rsid w:val="00721C35"/>
    <w:rsid w:val="00721D86"/>
    <w:rsid w:val="00721FBE"/>
    <w:rsid w:val="00722E4C"/>
    <w:rsid w:val="0072321C"/>
    <w:rsid w:val="00723E15"/>
    <w:rsid w:val="007253A9"/>
    <w:rsid w:val="0072576F"/>
    <w:rsid w:val="00726BA5"/>
    <w:rsid w:val="007303E2"/>
    <w:rsid w:val="00730E5A"/>
    <w:rsid w:val="00730F36"/>
    <w:rsid w:val="00730FEE"/>
    <w:rsid w:val="00731C79"/>
    <w:rsid w:val="00731E4F"/>
    <w:rsid w:val="0073329C"/>
    <w:rsid w:val="00733B3B"/>
    <w:rsid w:val="00733FC8"/>
    <w:rsid w:val="0073456C"/>
    <w:rsid w:val="00735507"/>
    <w:rsid w:val="00735D55"/>
    <w:rsid w:val="007370F5"/>
    <w:rsid w:val="007371DA"/>
    <w:rsid w:val="007379D4"/>
    <w:rsid w:val="00737C94"/>
    <w:rsid w:val="00741214"/>
    <w:rsid w:val="00741E44"/>
    <w:rsid w:val="0074211A"/>
    <w:rsid w:val="00744516"/>
    <w:rsid w:val="00744AD5"/>
    <w:rsid w:val="00744D90"/>
    <w:rsid w:val="00744DC8"/>
    <w:rsid w:val="00745709"/>
    <w:rsid w:val="00745B84"/>
    <w:rsid w:val="0074670E"/>
    <w:rsid w:val="00746DB5"/>
    <w:rsid w:val="0074774B"/>
    <w:rsid w:val="007504DF"/>
    <w:rsid w:val="00750A8E"/>
    <w:rsid w:val="00750E90"/>
    <w:rsid w:val="007510F5"/>
    <w:rsid w:val="00751294"/>
    <w:rsid w:val="007512A9"/>
    <w:rsid w:val="00752E1F"/>
    <w:rsid w:val="007538D9"/>
    <w:rsid w:val="00754C08"/>
    <w:rsid w:val="00755511"/>
    <w:rsid w:val="00755631"/>
    <w:rsid w:val="00756364"/>
    <w:rsid w:val="00756661"/>
    <w:rsid w:val="007569FB"/>
    <w:rsid w:val="00757457"/>
    <w:rsid w:val="0075793A"/>
    <w:rsid w:val="0076001B"/>
    <w:rsid w:val="0076047A"/>
    <w:rsid w:val="007625BF"/>
    <w:rsid w:val="0076334B"/>
    <w:rsid w:val="00763427"/>
    <w:rsid w:val="007634A3"/>
    <w:rsid w:val="007645BD"/>
    <w:rsid w:val="00765EE3"/>
    <w:rsid w:val="00766A6E"/>
    <w:rsid w:val="00766C99"/>
    <w:rsid w:val="007674FF"/>
    <w:rsid w:val="00767942"/>
    <w:rsid w:val="00767A08"/>
    <w:rsid w:val="00767E89"/>
    <w:rsid w:val="007706BD"/>
    <w:rsid w:val="00770927"/>
    <w:rsid w:val="00771A49"/>
    <w:rsid w:val="0077202F"/>
    <w:rsid w:val="00772426"/>
    <w:rsid w:val="007730B3"/>
    <w:rsid w:val="007735CC"/>
    <w:rsid w:val="007735DB"/>
    <w:rsid w:val="0077375E"/>
    <w:rsid w:val="00774040"/>
    <w:rsid w:val="00774E48"/>
    <w:rsid w:val="00775BAD"/>
    <w:rsid w:val="0077624F"/>
    <w:rsid w:val="00776702"/>
    <w:rsid w:val="00776771"/>
    <w:rsid w:val="00776827"/>
    <w:rsid w:val="007771B5"/>
    <w:rsid w:val="00780D9A"/>
    <w:rsid w:val="00781246"/>
    <w:rsid w:val="007814AD"/>
    <w:rsid w:val="00781F1D"/>
    <w:rsid w:val="0078407D"/>
    <w:rsid w:val="007840B6"/>
    <w:rsid w:val="007844D2"/>
    <w:rsid w:val="00784A70"/>
    <w:rsid w:val="00785357"/>
    <w:rsid w:val="00785643"/>
    <w:rsid w:val="00786912"/>
    <w:rsid w:val="00786C4A"/>
    <w:rsid w:val="007872F4"/>
    <w:rsid w:val="007873AA"/>
    <w:rsid w:val="007913D7"/>
    <w:rsid w:val="0079158C"/>
    <w:rsid w:val="00792379"/>
    <w:rsid w:val="00793393"/>
    <w:rsid w:val="00793CFC"/>
    <w:rsid w:val="007946D5"/>
    <w:rsid w:val="007951C3"/>
    <w:rsid w:val="00795588"/>
    <w:rsid w:val="00796F27"/>
    <w:rsid w:val="00797C21"/>
    <w:rsid w:val="007A0040"/>
    <w:rsid w:val="007A0A02"/>
    <w:rsid w:val="007A0AEC"/>
    <w:rsid w:val="007A0B96"/>
    <w:rsid w:val="007A2B3C"/>
    <w:rsid w:val="007A3320"/>
    <w:rsid w:val="007A355B"/>
    <w:rsid w:val="007A3824"/>
    <w:rsid w:val="007A401F"/>
    <w:rsid w:val="007A44D2"/>
    <w:rsid w:val="007A5A86"/>
    <w:rsid w:val="007A6469"/>
    <w:rsid w:val="007A69EA"/>
    <w:rsid w:val="007A6FD9"/>
    <w:rsid w:val="007A7829"/>
    <w:rsid w:val="007A7B12"/>
    <w:rsid w:val="007A7D3F"/>
    <w:rsid w:val="007B0AFF"/>
    <w:rsid w:val="007B0B3A"/>
    <w:rsid w:val="007B0F63"/>
    <w:rsid w:val="007B11C5"/>
    <w:rsid w:val="007B131A"/>
    <w:rsid w:val="007B1AEC"/>
    <w:rsid w:val="007B2653"/>
    <w:rsid w:val="007B4009"/>
    <w:rsid w:val="007B4780"/>
    <w:rsid w:val="007B4B5E"/>
    <w:rsid w:val="007B4C9A"/>
    <w:rsid w:val="007B4D8B"/>
    <w:rsid w:val="007B53FC"/>
    <w:rsid w:val="007B5AAA"/>
    <w:rsid w:val="007B5F29"/>
    <w:rsid w:val="007B642E"/>
    <w:rsid w:val="007B7164"/>
    <w:rsid w:val="007B75AE"/>
    <w:rsid w:val="007B75CE"/>
    <w:rsid w:val="007C0FC3"/>
    <w:rsid w:val="007C0FDA"/>
    <w:rsid w:val="007C2155"/>
    <w:rsid w:val="007C2254"/>
    <w:rsid w:val="007C28FC"/>
    <w:rsid w:val="007C2DD4"/>
    <w:rsid w:val="007C3093"/>
    <w:rsid w:val="007C3442"/>
    <w:rsid w:val="007C3FA2"/>
    <w:rsid w:val="007C53C0"/>
    <w:rsid w:val="007C5619"/>
    <w:rsid w:val="007C5624"/>
    <w:rsid w:val="007C66B0"/>
    <w:rsid w:val="007C6D45"/>
    <w:rsid w:val="007C7A2E"/>
    <w:rsid w:val="007C7E9C"/>
    <w:rsid w:val="007C7F09"/>
    <w:rsid w:val="007D0EDE"/>
    <w:rsid w:val="007D133C"/>
    <w:rsid w:val="007D22E5"/>
    <w:rsid w:val="007D484E"/>
    <w:rsid w:val="007D606E"/>
    <w:rsid w:val="007D6233"/>
    <w:rsid w:val="007D6B26"/>
    <w:rsid w:val="007D6EB2"/>
    <w:rsid w:val="007D6F0A"/>
    <w:rsid w:val="007D7D0D"/>
    <w:rsid w:val="007E325C"/>
    <w:rsid w:val="007E343C"/>
    <w:rsid w:val="007E3995"/>
    <w:rsid w:val="007E3A48"/>
    <w:rsid w:val="007E3ABE"/>
    <w:rsid w:val="007E3B0A"/>
    <w:rsid w:val="007E4209"/>
    <w:rsid w:val="007E49E2"/>
    <w:rsid w:val="007E57C9"/>
    <w:rsid w:val="007E5E31"/>
    <w:rsid w:val="007E6367"/>
    <w:rsid w:val="007E6734"/>
    <w:rsid w:val="007F1271"/>
    <w:rsid w:val="007F18CC"/>
    <w:rsid w:val="007F1DB6"/>
    <w:rsid w:val="007F3546"/>
    <w:rsid w:val="007F41DF"/>
    <w:rsid w:val="007F4B74"/>
    <w:rsid w:val="007F5096"/>
    <w:rsid w:val="007F56DD"/>
    <w:rsid w:val="007F587E"/>
    <w:rsid w:val="007F5BFD"/>
    <w:rsid w:val="007F5ED0"/>
    <w:rsid w:val="007F6435"/>
    <w:rsid w:val="007F714D"/>
    <w:rsid w:val="007F72A9"/>
    <w:rsid w:val="007F761D"/>
    <w:rsid w:val="007F7C32"/>
    <w:rsid w:val="007F7D0B"/>
    <w:rsid w:val="008008AF"/>
    <w:rsid w:val="00800A1C"/>
    <w:rsid w:val="00801F5C"/>
    <w:rsid w:val="00802744"/>
    <w:rsid w:val="00803F12"/>
    <w:rsid w:val="00804033"/>
    <w:rsid w:val="00804379"/>
    <w:rsid w:val="00804727"/>
    <w:rsid w:val="0080490D"/>
    <w:rsid w:val="0080512B"/>
    <w:rsid w:val="0080707A"/>
    <w:rsid w:val="00807349"/>
    <w:rsid w:val="008105C5"/>
    <w:rsid w:val="00811AD5"/>
    <w:rsid w:val="008137BA"/>
    <w:rsid w:val="0081432C"/>
    <w:rsid w:val="00815BF7"/>
    <w:rsid w:val="008166CE"/>
    <w:rsid w:val="00817296"/>
    <w:rsid w:val="008173E1"/>
    <w:rsid w:val="0081769D"/>
    <w:rsid w:val="00817C1F"/>
    <w:rsid w:val="00821014"/>
    <w:rsid w:val="008210E3"/>
    <w:rsid w:val="00821159"/>
    <w:rsid w:val="0082127D"/>
    <w:rsid w:val="00821669"/>
    <w:rsid w:val="0082372E"/>
    <w:rsid w:val="008241D9"/>
    <w:rsid w:val="00824913"/>
    <w:rsid w:val="008254AC"/>
    <w:rsid w:val="008257BE"/>
    <w:rsid w:val="00825A74"/>
    <w:rsid w:val="00825C1F"/>
    <w:rsid w:val="0082618D"/>
    <w:rsid w:val="00826337"/>
    <w:rsid w:val="00827265"/>
    <w:rsid w:val="008278E0"/>
    <w:rsid w:val="008279EC"/>
    <w:rsid w:val="008303BF"/>
    <w:rsid w:val="0083049D"/>
    <w:rsid w:val="00831956"/>
    <w:rsid w:val="00832AB7"/>
    <w:rsid w:val="00832BCB"/>
    <w:rsid w:val="0083321E"/>
    <w:rsid w:val="0083342A"/>
    <w:rsid w:val="00833D4F"/>
    <w:rsid w:val="00833DD1"/>
    <w:rsid w:val="00834433"/>
    <w:rsid w:val="00834A0C"/>
    <w:rsid w:val="00834BDF"/>
    <w:rsid w:val="008353E1"/>
    <w:rsid w:val="008358F6"/>
    <w:rsid w:val="008366CE"/>
    <w:rsid w:val="00836835"/>
    <w:rsid w:val="00836AD3"/>
    <w:rsid w:val="00836FB8"/>
    <w:rsid w:val="00837329"/>
    <w:rsid w:val="008402BE"/>
    <w:rsid w:val="008403D9"/>
    <w:rsid w:val="00840C6E"/>
    <w:rsid w:val="00841947"/>
    <w:rsid w:val="00841C03"/>
    <w:rsid w:val="00841D5C"/>
    <w:rsid w:val="008448AB"/>
    <w:rsid w:val="00844AAB"/>
    <w:rsid w:val="00844DCD"/>
    <w:rsid w:val="008452F4"/>
    <w:rsid w:val="00845391"/>
    <w:rsid w:val="00845831"/>
    <w:rsid w:val="00845DC3"/>
    <w:rsid w:val="0084673E"/>
    <w:rsid w:val="00846B5E"/>
    <w:rsid w:val="00846C2A"/>
    <w:rsid w:val="0085032B"/>
    <w:rsid w:val="008525BE"/>
    <w:rsid w:val="008527C3"/>
    <w:rsid w:val="00852F19"/>
    <w:rsid w:val="0085421B"/>
    <w:rsid w:val="00854252"/>
    <w:rsid w:val="008544AC"/>
    <w:rsid w:val="00854EE3"/>
    <w:rsid w:val="00855C35"/>
    <w:rsid w:val="00855D02"/>
    <w:rsid w:val="008566A0"/>
    <w:rsid w:val="00857207"/>
    <w:rsid w:val="0085779D"/>
    <w:rsid w:val="00857A30"/>
    <w:rsid w:val="00857B97"/>
    <w:rsid w:val="008603B6"/>
    <w:rsid w:val="00860AD0"/>
    <w:rsid w:val="00860D0D"/>
    <w:rsid w:val="00861803"/>
    <w:rsid w:val="00861C97"/>
    <w:rsid w:val="008638CA"/>
    <w:rsid w:val="00864380"/>
    <w:rsid w:val="0086477A"/>
    <w:rsid w:val="00864FEE"/>
    <w:rsid w:val="0086585D"/>
    <w:rsid w:val="0086593D"/>
    <w:rsid w:val="00866938"/>
    <w:rsid w:val="00866A7B"/>
    <w:rsid w:val="008670CB"/>
    <w:rsid w:val="0087004C"/>
    <w:rsid w:val="00870234"/>
    <w:rsid w:val="00870729"/>
    <w:rsid w:val="00870DAC"/>
    <w:rsid w:val="00871332"/>
    <w:rsid w:val="008713CC"/>
    <w:rsid w:val="0087156A"/>
    <w:rsid w:val="00871BC8"/>
    <w:rsid w:val="0087259E"/>
    <w:rsid w:val="00873003"/>
    <w:rsid w:val="008730EF"/>
    <w:rsid w:val="00873BDC"/>
    <w:rsid w:val="00876E49"/>
    <w:rsid w:val="00877762"/>
    <w:rsid w:val="00877927"/>
    <w:rsid w:val="008808A8"/>
    <w:rsid w:val="00880C3C"/>
    <w:rsid w:val="008811B1"/>
    <w:rsid w:val="008816C2"/>
    <w:rsid w:val="00881B6D"/>
    <w:rsid w:val="00881DC6"/>
    <w:rsid w:val="00882F43"/>
    <w:rsid w:val="00883130"/>
    <w:rsid w:val="008831F7"/>
    <w:rsid w:val="008835B2"/>
    <w:rsid w:val="00883BB9"/>
    <w:rsid w:val="00883BC8"/>
    <w:rsid w:val="00883E6B"/>
    <w:rsid w:val="008848FA"/>
    <w:rsid w:val="00884936"/>
    <w:rsid w:val="00884AB3"/>
    <w:rsid w:val="00886971"/>
    <w:rsid w:val="008869D2"/>
    <w:rsid w:val="00886F83"/>
    <w:rsid w:val="008871D1"/>
    <w:rsid w:val="00887E95"/>
    <w:rsid w:val="00890010"/>
    <w:rsid w:val="008900DF"/>
    <w:rsid w:val="0089049B"/>
    <w:rsid w:val="008916D9"/>
    <w:rsid w:val="00891D69"/>
    <w:rsid w:val="00892278"/>
    <w:rsid w:val="0089261C"/>
    <w:rsid w:val="00892F48"/>
    <w:rsid w:val="00893FDB"/>
    <w:rsid w:val="008955B5"/>
    <w:rsid w:val="00895A84"/>
    <w:rsid w:val="00896339"/>
    <w:rsid w:val="0089733B"/>
    <w:rsid w:val="00897666"/>
    <w:rsid w:val="008A068F"/>
    <w:rsid w:val="008A06FD"/>
    <w:rsid w:val="008A10BE"/>
    <w:rsid w:val="008A1BB7"/>
    <w:rsid w:val="008A254A"/>
    <w:rsid w:val="008A2A9F"/>
    <w:rsid w:val="008A39A9"/>
    <w:rsid w:val="008A47F7"/>
    <w:rsid w:val="008A4D72"/>
    <w:rsid w:val="008A5116"/>
    <w:rsid w:val="008A77AF"/>
    <w:rsid w:val="008B05D0"/>
    <w:rsid w:val="008B206B"/>
    <w:rsid w:val="008B242A"/>
    <w:rsid w:val="008B3B2E"/>
    <w:rsid w:val="008B4139"/>
    <w:rsid w:val="008B4214"/>
    <w:rsid w:val="008B4764"/>
    <w:rsid w:val="008B484E"/>
    <w:rsid w:val="008B58C6"/>
    <w:rsid w:val="008B5A90"/>
    <w:rsid w:val="008B6635"/>
    <w:rsid w:val="008B68C5"/>
    <w:rsid w:val="008B6979"/>
    <w:rsid w:val="008B6FE6"/>
    <w:rsid w:val="008B78E0"/>
    <w:rsid w:val="008C0260"/>
    <w:rsid w:val="008C0B86"/>
    <w:rsid w:val="008C0D06"/>
    <w:rsid w:val="008C10FD"/>
    <w:rsid w:val="008C1212"/>
    <w:rsid w:val="008C131E"/>
    <w:rsid w:val="008C1586"/>
    <w:rsid w:val="008C1E77"/>
    <w:rsid w:val="008C230A"/>
    <w:rsid w:val="008C277D"/>
    <w:rsid w:val="008C279A"/>
    <w:rsid w:val="008C293F"/>
    <w:rsid w:val="008C2E5C"/>
    <w:rsid w:val="008C3A49"/>
    <w:rsid w:val="008C46ED"/>
    <w:rsid w:val="008C6A4D"/>
    <w:rsid w:val="008C6B71"/>
    <w:rsid w:val="008C6DC1"/>
    <w:rsid w:val="008C7237"/>
    <w:rsid w:val="008C7BFD"/>
    <w:rsid w:val="008D01AC"/>
    <w:rsid w:val="008D050F"/>
    <w:rsid w:val="008D06C6"/>
    <w:rsid w:val="008D10F4"/>
    <w:rsid w:val="008D17EB"/>
    <w:rsid w:val="008D1F71"/>
    <w:rsid w:val="008D2104"/>
    <w:rsid w:val="008D24A9"/>
    <w:rsid w:val="008D2563"/>
    <w:rsid w:val="008D2938"/>
    <w:rsid w:val="008D2F7E"/>
    <w:rsid w:val="008D300C"/>
    <w:rsid w:val="008D337C"/>
    <w:rsid w:val="008D4034"/>
    <w:rsid w:val="008D405C"/>
    <w:rsid w:val="008D4C63"/>
    <w:rsid w:val="008D602F"/>
    <w:rsid w:val="008D6430"/>
    <w:rsid w:val="008D64BF"/>
    <w:rsid w:val="008D67CC"/>
    <w:rsid w:val="008D76AC"/>
    <w:rsid w:val="008E11AC"/>
    <w:rsid w:val="008E15D5"/>
    <w:rsid w:val="008E16EA"/>
    <w:rsid w:val="008E187B"/>
    <w:rsid w:val="008E1C9F"/>
    <w:rsid w:val="008E288C"/>
    <w:rsid w:val="008E2E5E"/>
    <w:rsid w:val="008E39EA"/>
    <w:rsid w:val="008E40B9"/>
    <w:rsid w:val="008E482C"/>
    <w:rsid w:val="008E4A69"/>
    <w:rsid w:val="008E4EE4"/>
    <w:rsid w:val="008E54D9"/>
    <w:rsid w:val="008E56AE"/>
    <w:rsid w:val="008E5951"/>
    <w:rsid w:val="008E6A12"/>
    <w:rsid w:val="008E7228"/>
    <w:rsid w:val="008E7703"/>
    <w:rsid w:val="008F0ABB"/>
    <w:rsid w:val="008F10A0"/>
    <w:rsid w:val="008F11DC"/>
    <w:rsid w:val="008F33FC"/>
    <w:rsid w:val="008F372B"/>
    <w:rsid w:val="008F3B1C"/>
    <w:rsid w:val="008F4224"/>
    <w:rsid w:val="008F4B8B"/>
    <w:rsid w:val="008F4E7B"/>
    <w:rsid w:val="008F5D16"/>
    <w:rsid w:val="008F682C"/>
    <w:rsid w:val="008F6B7A"/>
    <w:rsid w:val="008F7861"/>
    <w:rsid w:val="008F7941"/>
    <w:rsid w:val="008F7E9B"/>
    <w:rsid w:val="00900320"/>
    <w:rsid w:val="00900656"/>
    <w:rsid w:val="00900F37"/>
    <w:rsid w:val="00900F5E"/>
    <w:rsid w:val="0090145E"/>
    <w:rsid w:val="0090161D"/>
    <w:rsid w:val="00902B1A"/>
    <w:rsid w:val="00902DE6"/>
    <w:rsid w:val="00903043"/>
    <w:rsid w:val="00903AFC"/>
    <w:rsid w:val="00903C1B"/>
    <w:rsid w:val="00903D6E"/>
    <w:rsid w:val="00903F75"/>
    <w:rsid w:val="009046CE"/>
    <w:rsid w:val="00905C1B"/>
    <w:rsid w:val="00906E91"/>
    <w:rsid w:val="009074AB"/>
    <w:rsid w:val="009078BA"/>
    <w:rsid w:val="00907AF1"/>
    <w:rsid w:val="00910AE6"/>
    <w:rsid w:val="00910EE8"/>
    <w:rsid w:val="00910FEC"/>
    <w:rsid w:val="00911305"/>
    <w:rsid w:val="00911567"/>
    <w:rsid w:val="0091218B"/>
    <w:rsid w:val="00912B90"/>
    <w:rsid w:val="00913511"/>
    <w:rsid w:val="009135EA"/>
    <w:rsid w:val="009142C9"/>
    <w:rsid w:val="0091462D"/>
    <w:rsid w:val="00914D04"/>
    <w:rsid w:val="00915056"/>
    <w:rsid w:val="0091522A"/>
    <w:rsid w:val="0091599B"/>
    <w:rsid w:val="0091607C"/>
    <w:rsid w:val="00917289"/>
    <w:rsid w:val="00917AB4"/>
    <w:rsid w:val="00920CF0"/>
    <w:rsid w:val="009215B8"/>
    <w:rsid w:val="00922A7D"/>
    <w:rsid w:val="00922F24"/>
    <w:rsid w:val="0092314F"/>
    <w:rsid w:val="0092408E"/>
    <w:rsid w:val="009249E1"/>
    <w:rsid w:val="00925D77"/>
    <w:rsid w:val="00925F9D"/>
    <w:rsid w:val="00926AFB"/>
    <w:rsid w:val="00926D30"/>
    <w:rsid w:val="0092762A"/>
    <w:rsid w:val="009279EF"/>
    <w:rsid w:val="00927AF5"/>
    <w:rsid w:val="00930C98"/>
    <w:rsid w:val="0093130B"/>
    <w:rsid w:val="00931B20"/>
    <w:rsid w:val="00932E0B"/>
    <w:rsid w:val="009341B9"/>
    <w:rsid w:val="00934530"/>
    <w:rsid w:val="00934E6C"/>
    <w:rsid w:val="009353BB"/>
    <w:rsid w:val="00936194"/>
    <w:rsid w:val="009365F6"/>
    <w:rsid w:val="009375CA"/>
    <w:rsid w:val="00937926"/>
    <w:rsid w:val="009400D4"/>
    <w:rsid w:val="009403C1"/>
    <w:rsid w:val="00940D2F"/>
    <w:rsid w:val="00941377"/>
    <w:rsid w:val="00941394"/>
    <w:rsid w:val="00941F51"/>
    <w:rsid w:val="00942162"/>
    <w:rsid w:val="0094229B"/>
    <w:rsid w:val="0094263D"/>
    <w:rsid w:val="009429A1"/>
    <w:rsid w:val="009429AF"/>
    <w:rsid w:val="00942B05"/>
    <w:rsid w:val="009434BB"/>
    <w:rsid w:val="00943677"/>
    <w:rsid w:val="00943C5A"/>
    <w:rsid w:val="009457F2"/>
    <w:rsid w:val="00946CD6"/>
    <w:rsid w:val="00946F50"/>
    <w:rsid w:val="0094744C"/>
    <w:rsid w:val="00951061"/>
    <w:rsid w:val="00951286"/>
    <w:rsid w:val="009514CF"/>
    <w:rsid w:val="009518C7"/>
    <w:rsid w:val="0095359A"/>
    <w:rsid w:val="00953C66"/>
    <w:rsid w:val="00953DAC"/>
    <w:rsid w:val="00954EF2"/>
    <w:rsid w:val="009553B6"/>
    <w:rsid w:val="00955D9F"/>
    <w:rsid w:val="009563C2"/>
    <w:rsid w:val="00956512"/>
    <w:rsid w:val="00956B92"/>
    <w:rsid w:val="009579D3"/>
    <w:rsid w:val="00960107"/>
    <w:rsid w:val="00961439"/>
    <w:rsid w:val="009621D8"/>
    <w:rsid w:val="0096227B"/>
    <w:rsid w:val="00963BE4"/>
    <w:rsid w:val="00964A5D"/>
    <w:rsid w:val="009652D5"/>
    <w:rsid w:val="0096534A"/>
    <w:rsid w:val="00965619"/>
    <w:rsid w:val="00965A6A"/>
    <w:rsid w:val="00966B2C"/>
    <w:rsid w:val="00970348"/>
    <w:rsid w:val="00970C90"/>
    <w:rsid w:val="00970E1D"/>
    <w:rsid w:val="009726F1"/>
    <w:rsid w:val="009752F1"/>
    <w:rsid w:val="00976963"/>
    <w:rsid w:val="0097696D"/>
    <w:rsid w:val="00977952"/>
    <w:rsid w:val="00977BEA"/>
    <w:rsid w:val="009825B8"/>
    <w:rsid w:val="00982B2E"/>
    <w:rsid w:val="00982B45"/>
    <w:rsid w:val="00982C92"/>
    <w:rsid w:val="00983251"/>
    <w:rsid w:val="00983A11"/>
    <w:rsid w:val="00983DFF"/>
    <w:rsid w:val="00985196"/>
    <w:rsid w:val="0098538B"/>
    <w:rsid w:val="00985A9B"/>
    <w:rsid w:val="00986484"/>
    <w:rsid w:val="00986801"/>
    <w:rsid w:val="00986FB6"/>
    <w:rsid w:val="009876DF"/>
    <w:rsid w:val="00987CF0"/>
    <w:rsid w:val="00990283"/>
    <w:rsid w:val="0099152B"/>
    <w:rsid w:val="00991E38"/>
    <w:rsid w:val="009925CE"/>
    <w:rsid w:val="00992CAC"/>
    <w:rsid w:val="00992DD0"/>
    <w:rsid w:val="00993F9A"/>
    <w:rsid w:val="00994157"/>
    <w:rsid w:val="00995056"/>
    <w:rsid w:val="00996274"/>
    <w:rsid w:val="00996497"/>
    <w:rsid w:val="0099672B"/>
    <w:rsid w:val="00996ACF"/>
    <w:rsid w:val="00997386"/>
    <w:rsid w:val="00997502"/>
    <w:rsid w:val="00997C8D"/>
    <w:rsid w:val="00997D3E"/>
    <w:rsid w:val="009A0610"/>
    <w:rsid w:val="009A08F8"/>
    <w:rsid w:val="009A111E"/>
    <w:rsid w:val="009A11CD"/>
    <w:rsid w:val="009A1C40"/>
    <w:rsid w:val="009A1C71"/>
    <w:rsid w:val="009A223C"/>
    <w:rsid w:val="009A2931"/>
    <w:rsid w:val="009A2FDE"/>
    <w:rsid w:val="009A40AA"/>
    <w:rsid w:val="009A442A"/>
    <w:rsid w:val="009A5758"/>
    <w:rsid w:val="009A71EE"/>
    <w:rsid w:val="009A7966"/>
    <w:rsid w:val="009B0571"/>
    <w:rsid w:val="009B137C"/>
    <w:rsid w:val="009B27B5"/>
    <w:rsid w:val="009B313D"/>
    <w:rsid w:val="009B34AB"/>
    <w:rsid w:val="009B3C56"/>
    <w:rsid w:val="009B44FB"/>
    <w:rsid w:val="009B5067"/>
    <w:rsid w:val="009B5B37"/>
    <w:rsid w:val="009B5B45"/>
    <w:rsid w:val="009B5FF2"/>
    <w:rsid w:val="009B6196"/>
    <w:rsid w:val="009B6379"/>
    <w:rsid w:val="009B6C05"/>
    <w:rsid w:val="009B7AC4"/>
    <w:rsid w:val="009C14F8"/>
    <w:rsid w:val="009C2040"/>
    <w:rsid w:val="009C2966"/>
    <w:rsid w:val="009C30F3"/>
    <w:rsid w:val="009C3109"/>
    <w:rsid w:val="009C3EB7"/>
    <w:rsid w:val="009C4331"/>
    <w:rsid w:val="009C4AB9"/>
    <w:rsid w:val="009C5B14"/>
    <w:rsid w:val="009C5E83"/>
    <w:rsid w:val="009C6CDB"/>
    <w:rsid w:val="009C6D60"/>
    <w:rsid w:val="009C6E51"/>
    <w:rsid w:val="009C7457"/>
    <w:rsid w:val="009C775E"/>
    <w:rsid w:val="009D01CA"/>
    <w:rsid w:val="009D0A83"/>
    <w:rsid w:val="009D14BB"/>
    <w:rsid w:val="009D199A"/>
    <w:rsid w:val="009D2ECD"/>
    <w:rsid w:val="009D30D7"/>
    <w:rsid w:val="009D3964"/>
    <w:rsid w:val="009D4739"/>
    <w:rsid w:val="009D4CF7"/>
    <w:rsid w:val="009D4FDB"/>
    <w:rsid w:val="009D584B"/>
    <w:rsid w:val="009D5ACE"/>
    <w:rsid w:val="009D5E8B"/>
    <w:rsid w:val="009D60BF"/>
    <w:rsid w:val="009D6666"/>
    <w:rsid w:val="009D68CE"/>
    <w:rsid w:val="009D6FF3"/>
    <w:rsid w:val="009D73E6"/>
    <w:rsid w:val="009D7650"/>
    <w:rsid w:val="009D7F3D"/>
    <w:rsid w:val="009E137E"/>
    <w:rsid w:val="009E1399"/>
    <w:rsid w:val="009E15A5"/>
    <w:rsid w:val="009E2EF8"/>
    <w:rsid w:val="009E549F"/>
    <w:rsid w:val="009E57AD"/>
    <w:rsid w:val="009E604C"/>
    <w:rsid w:val="009E633B"/>
    <w:rsid w:val="009E75AE"/>
    <w:rsid w:val="009F00AB"/>
    <w:rsid w:val="009F00DE"/>
    <w:rsid w:val="009F01EB"/>
    <w:rsid w:val="009F0B2D"/>
    <w:rsid w:val="009F1BB6"/>
    <w:rsid w:val="009F3527"/>
    <w:rsid w:val="009F3887"/>
    <w:rsid w:val="009F3DEB"/>
    <w:rsid w:val="009F3F6D"/>
    <w:rsid w:val="009F43D5"/>
    <w:rsid w:val="009F466F"/>
    <w:rsid w:val="009F4724"/>
    <w:rsid w:val="009F4E8A"/>
    <w:rsid w:val="009F5059"/>
    <w:rsid w:val="009F69BF"/>
    <w:rsid w:val="009F6E09"/>
    <w:rsid w:val="009F7166"/>
    <w:rsid w:val="009F7738"/>
    <w:rsid w:val="009F7825"/>
    <w:rsid w:val="009F79F0"/>
    <w:rsid w:val="00A005DF"/>
    <w:rsid w:val="00A00981"/>
    <w:rsid w:val="00A00A8D"/>
    <w:rsid w:val="00A00C83"/>
    <w:rsid w:val="00A015F9"/>
    <w:rsid w:val="00A02213"/>
    <w:rsid w:val="00A02593"/>
    <w:rsid w:val="00A03253"/>
    <w:rsid w:val="00A03737"/>
    <w:rsid w:val="00A03B07"/>
    <w:rsid w:val="00A04550"/>
    <w:rsid w:val="00A060B0"/>
    <w:rsid w:val="00A061B6"/>
    <w:rsid w:val="00A0651A"/>
    <w:rsid w:val="00A06703"/>
    <w:rsid w:val="00A06B9B"/>
    <w:rsid w:val="00A10B72"/>
    <w:rsid w:val="00A10C4F"/>
    <w:rsid w:val="00A11C73"/>
    <w:rsid w:val="00A11D75"/>
    <w:rsid w:val="00A12F98"/>
    <w:rsid w:val="00A135EA"/>
    <w:rsid w:val="00A13B74"/>
    <w:rsid w:val="00A14AC6"/>
    <w:rsid w:val="00A14B24"/>
    <w:rsid w:val="00A1573A"/>
    <w:rsid w:val="00A157C8"/>
    <w:rsid w:val="00A157F7"/>
    <w:rsid w:val="00A159F7"/>
    <w:rsid w:val="00A1662C"/>
    <w:rsid w:val="00A1688B"/>
    <w:rsid w:val="00A169CF"/>
    <w:rsid w:val="00A174C2"/>
    <w:rsid w:val="00A17DAF"/>
    <w:rsid w:val="00A20C52"/>
    <w:rsid w:val="00A210E5"/>
    <w:rsid w:val="00A24356"/>
    <w:rsid w:val="00A24932"/>
    <w:rsid w:val="00A24ECA"/>
    <w:rsid w:val="00A25A3A"/>
    <w:rsid w:val="00A25AD4"/>
    <w:rsid w:val="00A26B1A"/>
    <w:rsid w:val="00A300AA"/>
    <w:rsid w:val="00A31012"/>
    <w:rsid w:val="00A31021"/>
    <w:rsid w:val="00A319CC"/>
    <w:rsid w:val="00A320F9"/>
    <w:rsid w:val="00A329D9"/>
    <w:rsid w:val="00A335F9"/>
    <w:rsid w:val="00A33B12"/>
    <w:rsid w:val="00A3479B"/>
    <w:rsid w:val="00A34BD6"/>
    <w:rsid w:val="00A35B57"/>
    <w:rsid w:val="00A36BD0"/>
    <w:rsid w:val="00A36CFF"/>
    <w:rsid w:val="00A370F2"/>
    <w:rsid w:val="00A37112"/>
    <w:rsid w:val="00A37FC3"/>
    <w:rsid w:val="00A4185A"/>
    <w:rsid w:val="00A41AAB"/>
    <w:rsid w:val="00A41E2A"/>
    <w:rsid w:val="00A42117"/>
    <w:rsid w:val="00A42324"/>
    <w:rsid w:val="00A42F56"/>
    <w:rsid w:val="00A42F64"/>
    <w:rsid w:val="00A43112"/>
    <w:rsid w:val="00A43E46"/>
    <w:rsid w:val="00A43EBD"/>
    <w:rsid w:val="00A44CBD"/>
    <w:rsid w:val="00A458B6"/>
    <w:rsid w:val="00A45E6B"/>
    <w:rsid w:val="00A465BF"/>
    <w:rsid w:val="00A46B09"/>
    <w:rsid w:val="00A47141"/>
    <w:rsid w:val="00A47451"/>
    <w:rsid w:val="00A5026F"/>
    <w:rsid w:val="00A5067F"/>
    <w:rsid w:val="00A507D4"/>
    <w:rsid w:val="00A50A51"/>
    <w:rsid w:val="00A51423"/>
    <w:rsid w:val="00A51824"/>
    <w:rsid w:val="00A51E54"/>
    <w:rsid w:val="00A5250E"/>
    <w:rsid w:val="00A526CF"/>
    <w:rsid w:val="00A52B27"/>
    <w:rsid w:val="00A52E74"/>
    <w:rsid w:val="00A5310E"/>
    <w:rsid w:val="00A5327E"/>
    <w:rsid w:val="00A53758"/>
    <w:rsid w:val="00A53F55"/>
    <w:rsid w:val="00A540A4"/>
    <w:rsid w:val="00A54325"/>
    <w:rsid w:val="00A5438F"/>
    <w:rsid w:val="00A54472"/>
    <w:rsid w:val="00A54B21"/>
    <w:rsid w:val="00A54E31"/>
    <w:rsid w:val="00A5676D"/>
    <w:rsid w:val="00A57095"/>
    <w:rsid w:val="00A576F2"/>
    <w:rsid w:val="00A60353"/>
    <w:rsid w:val="00A60B6C"/>
    <w:rsid w:val="00A60D7D"/>
    <w:rsid w:val="00A61397"/>
    <w:rsid w:val="00A62A12"/>
    <w:rsid w:val="00A62A7F"/>
    <w:rsid w:val="00A62AEA"/>
    <w:rsid w:val="00A63B05"/>
    <w:rsid w:val="00A6501B"/>
    <w:rsid w:val="00A65BF0"/>
    <w:rsid w:val="00A65E3F"/>
    <w:rsid w:val="00A6617D"/>
    <w:rsid w:val="00A6748E"/>
    <w:rsid w:val="00A70241"/>
    <w:rsid w:val="00A7056E"/>
    <w:rsid w:val="00A71156"/>
    <w:rsid w:val="00A71866"/>
    <w:rsid w:val="00A723E4"/>
    <w:rsid w:val="00A73985"/>
    <w:rsid w:val="00A73DD7"/>
    <w:rsid w:val="00A741AB"/>
    <w:rsid w:val="00A742DE"/>
    <w:rsid w:val="00A764EF"/>
    <w:rsid w:val="00A77172"/>
    <w:rsid w:val="00A80465"/>
    <w:rsid w:val="00A8081D"/>
    <w:rsid w:val="00A81304"/>
    <w:rsid w:val="00A816CB"/>
    <w:rsid w:val="00A81E9B"/>
    <w:rsid w:val="00A822F1"/>
    <w:rsid w:val="00A841A2"/>
    <w:rsid w:val="00A842D3"/>
    <w:rsid w:val="00A84400"/>
    <w:rsid w:val="00A84FD4"/>
    <w:rsid w:val="00A85058"/>
    <w:rsid w:val="00A852D4"/>
    <w:rsid w:val="00A85301"/>
    <w:rsid w:val="00A85AA1"/>
    <w:rsid w:val="00A85DF0"/>
    <w:rsid w:val="00A865BD"/>
    <w:rsid w:val="00A87959"/>
    <w:rsid w:val="00A87FF5"/>
    <w:rsid w:val="00A921AE"/>
    <w:rsid w:val="00A923C6"/>
    <w:rsid w:val="00A93D11"/>
    <w:rsid w:val="00A940F1"/>
    <w:rsid w:val="00A947A5"/>
    <w:rsid w:val="00A94EE1"/>
    <w:rsid w:val="00A954AA"/>
    <w:rsid w:val="00A956CD"/>
    <w:rsid w:val="00A9601B"/>
    <w:rsid w:val="00A96F1D"/>
    <w:rsid w:val="00A97870"/>
    <w:rsid w:val="00A97A97"/>
    <w:rsid w:val="00A97B01"/>
    <w:rsid w:val="00AA0D96"/>
    <w:rsid w:val="00AA19C9"/>
    <w:rsid w:val="00AA1DA7"/>
    <w:rsid w:val="00AA26C1"/>
    <w:rsid w:val="00AA2BF1"/>
    <w:rsid w:val="00AA2E6F"/>
    <w:rsid w:val="00AA3EE9"/>
    <w:rsid w:val="00AA648A"/>
    <w:rsid w:val="00AA66BB"/>
    <w:rsid w:val="00AA66E1"/>
    <w:rsid w:val="00AA6C25"/>
    <w:rsid w:val="00AA72BC"/>
    <w:rsid w:val="00AA796F"/>
    <w:rsid w:val="00AA7A68"/>
    <w:rsid w:val="00AA7DAD"/>
    <w:rsid w:val="00AB175C"/>
    <w:rsid w:val="00AB2A0E"/>
    <w:rsid w:val="00AB3537"/>
    <w:rsid w:val="00AB38A8"/>
    <w:rsid w:val="00AB3D92"/>
    <w:rsid w:val="00AB4951"/>
    <w:rsid w:val="00AB4A81"/>
    <w:rsid w:val="00AB5155"/>
    <w:rsid w:val="00AB51AF"/>
    <w:rsid w:val="00AB54D1"/>
    <w:rsid w:val="00AB5A5F"/>
    <w:rsid w:val="00AB6811"/>
    <w:rsid w:val="00AB7C64"/>
    <w:rsid w:val="00AC064A"/>
    <w:rsid w:val="00AC1719"/>
    <w:rsid w:val="00AC26DD"/>
    <w:rsid w:val="00AC3416"/>
    <w:rsid w:val="00AC3F8A"/>
    <w:rsid w:val="00AC4312"/>
    <w:rsid w:val="00AC53D9"/>
    <w:rsid w:val="00AC6A25"/>
    <w:rsid w:val="00AD034B"/>
    <w:rsid w:val="00AD0B1E"/>
    <w:rsid w:val="00AD1486"/>
    <w:rsid w:val="00AD1D88"/>
    <w:rsid w:val="00AD21BA"/>
    <w:rsid w:val="00AD306A"/>
    <w:rsid w:val="00AD31AA"/>
    <w:rsid w:val="00AD3202"/>
    <w:rsid w:val="00AD45C6"/>
    <w:rsid w:val="00AD49EA"/>
    <w:rsid w:val="00AD55FA"/>
    <w:rsid w:val="00AD6142"/>
    <w:rsid w:val="00AD6318"/>
    <w:rsid w:val="00AD6426"/>
    <w:rsid w:val="00AD7A8A"/>
    <w:rsid w:val="00AD7EE9"/>
    <w:rsid w:val="00AE0D1D"/>
    <w:rsid w:val="00AE1406"/>
    <w:rsid w:val="00AE14A7"/>
    <w:rsid w:val="00AE17B3"/>
    <w:rsid w:val="00AE1E01"/>
    <w:rsid w:val="00AE1E32"/>
    <w:rsid w:val="00AE209D"/>
    <w:rsid w:val="00AE2B0B"/>
    <w:rsid w:val="00AE3BCE"/>
    <w:rsid w:val="00AE3DF2"/>
    <w:rsid w:val="00AE3EA5"/>
    <w:rsid w:val="00AE413C"/>
    <w:rsid w:val="00AE44F8"/>
    <w:rsid w:val="00AE5CF5"/>
    <w:rsid w:val="00AE617E"/>
    <w:rsid w:val="00AE7F77"/>
    <w:rsid w:val="00AF05C1"/>
    <w:rsid w:val="00AF0E75"/>
    <w:rsid w:val="00AF1254"/>
    <w:rsid w:val="00AF1800"/>
    <w:rsid w:val="00AF1D32"/>
    <w:rsid w:val="00AF235C"/>
    <w:rsid w:val="00AF248F"/>
    <w:rsid w:val="00AF280D"/>
    <w:rsid w:val="00AF6BA4"/>
    <w:rsid w:val="00AF723D"/>
    <w:rsid w:val="00AF7349"/>
    <w:rsid w:val="00AF7896"/>
    <w:rsid w:val="00AF7CEA"/>
    <w:rsid w:val="00AF7DD5"/>
    <w:rsid w:val="00B03D69"/>
    <w:rsid w:val="00B040A8"/>
    <w:rsid w:val="00B04A1A"/>
    <w:rsid w:val="00B05955"/>
    <w:rsid w:val="00B05C0A"/>
    <w:rsid w:val="00B07326"/>
    <w:rsid w:val="00B079F6"/>
    <w:rsid w:val="00B07A8A"/>
    <w:rsid w:val="00B07AD5"/>
    <w:rsid w:val="00B107DA"/>
    <w:rsid w:val="00B109C8"/>
    <w:rsid w:val="00B11F82"/>
    <w:rsid w:val="00B12BC2"/>
    <w:rsid w:val="00B1302A"/>
    <w:rsid w:val="00B13128"/>
    <w:rsid w:val="00B1362A"/>
    <w:rsid w:val="00B14504"/>
    <w:rsid w:val="00B152B1"/>
    <w:rsid w:val="00B15376"/>
    <w:rsid w:val="00B15E93"/>
    <w:rsid w:val="00B1654F"/>
    <w:rsid w:val="00B16F62"/>
    <w:rsid w:val="00B173C7"/>
    <w:rsid w:val="00B17637"/>
    <w:rsid w:val="00B17714"/>
    <w:rsid w:val="00B17880"/>
    <w:rsid w:val="00B17A52"/>
    <w:rsid w:val="00B2022D"/>
    <w:rsid w:val="00B22C9A"/>
    <w:rsid w:val="00B22DDE"/>
    <w:rsid w:val="00B22E43"/>
    <w:rsid w:val="00B23167"/>
    <w:rsid w:val="00B24972"/>
    <w:rsid w:val="00B25A5F"/>
    <w:rsid w:val="00B25B0F"/>
    <w:rsid w:val="00B25B8F"/>
    <w:rsid w:val="00B2638D"/>
    <w:rsid w:val="00B2735C"/>
    <w:rsid w:val="00B2791B"/>
    <w:rsid w:val="00B305BA"/>
    <w:rsid w:val="00B313B2"/>
    <w:rsid w:val="00B320D1"/>
    <w:rsid w:val="00B324E5"/>
    <w:rsid w:val="00B3258C"/>
    <w:rsid w:val="00B32688"/>
    <w:rsid w:val="00B331A7"/>
    <w:rsid w:val="00B33679"/>
    <w:rsid w:val="00B34002"/>
    <w:rsid w:val="00B344CA"/>
    <w:rsid w:val="00B34C83"/>
    <w:rsid w:val="00B34CB7"/>
    <w:rsid w:val="00B357F5"/>
    <w:rsid w:val="00B35BC5"/>
    <w:rsid w:val="00B37885"/>
    <w:rsid w:val="00B37F02"/>
    <w:rsid w:val="00B403E5"/>
    <w:rsid w:val="00B4052D"/>
    <w:rsid w:val="00B40931"/>
    <w:rsid w:val="00B409FC"/>
    <w:rsid w:val="00B40F1E"/>
    <w:rsid w:val="00B41305"/>
    <w:rsid w:val="00B4177A"/>
    <w:rsid w:val="00B41DFF"/>
    <w:rsid w:val="00B42974"/>
    <w:rsid w:val="00B43AE6"/>
    <w:rsid w:val="00B4492E"/>
    <w:rsid w:val="00B4512E"/>
    <w:rsid w:val="00B452EA"/>
    <w:rsid w:val="00B45A61"/>
    <w:rsid w:val="00B45AC0"/>
    <w:rsid w:val="00B45CB8"/>
    <w:rsid w:val="00B472DC"/>
    <w:rsid w:val="00B47C71"/>
    <w:rsid w:val="00B50BC9"/>
    <w:rsid w:val="00B51C2C"/>
    <w:rsid w:val="00B5235F"/>
    <w:rsid w:val="00B5423F"/>
    <w:rsid w:val="00B55015"/>
    <w:rsid w:val="00B5509C"/>
    <w:rsid w:val="00B553D7"/>
    <w:rsid w:val="00B55E56"/>
    <w:rsid w:val="00B56552"/>
    <w:rsid w:val="00B57154"/>
    <w:rsid w:val="00B57401"/>
    <w:rsid w:val="00B610AA"/>
    <w:rsid w:val="00B61BEA"/>
    <w:rsid w:val="00B61C19"/>
    <w:rsid w:val="00B61F4F"/>
    <w:rsid w:val="00B62149"/>
    <w:rsid w:val="00B62857"/>
    <w:rsid w:val="00B63343"/>
    <w:rsid w:val="00B633EE"/>
    <w:rsid w:val="00B63591"/>
    <w:rsid w:val="00B63613"/>
    <w:rsid w:val="00B65868"/>
    <w:rsid w:val="00B65CD2"/>
    <w:rsid w:val="00B66FE5"/>
    <w:rsid w:val="00B677B4"/>
    <w:rsid w:val="00B704DE"/>
    <w:rsid w:val="00B70981"/>
    <w:rsid w:val="00B712BA"/>
    <w:rsid w:val="00B71A63"/>
    <w:rsid w:val="00B71C8D"/>
    <w:rsid w:val="00B71EFB"/>
    <w:rsid w:val="00B72805"/>
    <w:rsid w:val="00B72D68"/>
    <w:rsid w:val="00B72DFB"/>
    <w:rsid w:val="00B72F8C"/>
    <w:rsid w:val="00B730D9"/>
    <w:rsid w:val="00B73C6E"/>
    <w:rsid w:val="00B74759"/>
    <w:rsid w:val="00B748FB"/>
    <w:rsid w:val="00B74A48"/>
    <w:rsid w:val="00B74C59"/>
    <w:rsid w:val="00B7514E"/>
    <w:rsid w:val="00B75204"/>
    <w:rsid w:val="00B7523D"/>
    <w:rsid w:val="00B756DA"/>
    <w:rsid w:val="00B75C18"/>
    <w:rsid w:val="00B76899"/>
    <w:rsid w:val="00B77619"/>
    <w:rsid w:val="00B77911"/>
    <w:rsid w:val="00B77BC1"/>
    <w:rsid w:val="00B77E30"/>
    <w:rsid w:val="00B800C9"/>
    <w:rsid w:val="00B818C9"/>
    <w:rsid w:val="00B81DEF"/>
    <w:rsid w:val="00B8234A"/>
    <w:rsid w:val="00B82687"/>
    <w:rsid w:val="00B829C7"/>
    <w:rsid w:val="00B82C1C"/>
    <w:rsid w:val="00B82C89"/>
    <w:rsid w:val="00B82F98"/>
    <w:rsid w:val="00B830AD"/>
    <w:rsid w:val="00B834A8"/>
    <w:rsid w:val="00B83C78"/>
    <w:rsid w:val="00B84CEC"/>
    <w:rsid w:val="00B855AD"/>
    <w:rsid w:val="00B85821"/>
    <w:rsid w:val="00B8611C"/>
    <w:rsid w:val="00B8618F"/>
    <w:rsid w:val="00B86424"/>
    <w:rsid w:val="00B87364"/>
    <w:rsid w:val="00B87503"/>
    <w:rsid w:val="00B90174"/>
    <w:rsid w:val="00B90C96"/>
    <w:rsid w:val="00B90ED6"/>
    <w:rsid w:val="00B9316E"/>
    <w:rsid w:val="00B93435"/>
    <w:rsid w:val="00B93859"/>
    <w:rsid w:val="00B93AE9"/>
    <w:rsid w:val="00B944B9"/>
    <w:rsid w:val="00B95987"/>
    <w:rsid w:val="00B95A29"/>
    <w:rsid w:val="00B95BD3"/>
    <w:rsid w:val="00BA0745"/>
    <w:rsid w:val="00BA0A8D"/>
    <w:rsid w:val="00BA0D96"/>
    <w:rsid w:val="00BA130E"/>
    <w:rsid w:val="00BA1A29"/>
    <w:rsid w:val="00BA2317"/>
    <w:rsid w:val="00BA254B"/>
    <w:rsid w:val="00BA27A0"/>
    <w:rsid w:val="00BA52A2"/>
    <w:rsid w:val="00BA54DE"/>
    <w:rsid w:val="00BA5727"/>
    <w:rsid w:val="00BA69F6"/>
    <w:rsid w:val="00BA6D1A"/>
    <w:rsid w:val="00BA7121"/>
    <w:rsid w:val="00BA77E8"/>
    <w:rsid w:val="00BB0596"/>
    <w:rsid w:val="00BB10A3"/>
    <w:rsid w:val="00BB1B29"/>
    <w:rsid w:val="00BB2065"/>
    <w:rsid w:val="00BB2CA6"/>
    <w:rsid w:val="00BB3482"/>
    <w:rsid w:val="00BB4135"/>
    <w:rsid w:val="00BB4498"/>
    <w:rsid w:val="00BB55E7"/>
    <w:rsid w:val="00BB5626"/>
    <w:rsid w:val="00BB62AB"/>
    <w:rsid w:val="00BB65BA"/>
    <w:rsid w:val="00BB70B0"/>
    <w:rsid w:val="00BB7BDC"/>
    <w:rsid w:val="00BC0374"/>
    <w:rsid w:val="00BC0525"/>
    <w:rsid w:val="00BC0596"/>
    <w:rsid w:val="00BC1E0D"/>
    <w:rsid w:val="00BC2194"/>
    <w:rsid w:val="00BC2FD2"/>
    <w:rsid w:val="00BC5269"/>
    <w:rsid w:val="00BC5CC6"/>
    <w:rsid w:val="00BC5F1D"/>
    <w:rsid w:val="00BC66A4"/>
    <w:rsid w:val="00BC6796"/>
    <w:rsid w:val="00BC6874"/>
    <w:rsid w:val="00BC6AB1"/>
    <w:rsid w:val="00BC6D00"/>
    <w:rsid w:val="00BC7305"/>
    <w:rsid w:val="00BD0311"/>
    <w:rsid w:val="00BD05B0"/>
    <w:rsid w:val="00BD0C2A"/>
    <w:rsid w:val="00BD14FE"/>
    <w:rsid w:val="00BD1B9C"/>
    <w:rsid w:val="00BD239E"/>
    <w:rsid w:val="00BD2807"/>
    <w:rsid w:val="00BD3C62"/>
    <w:rsid w:val="00BD3E97"/>
    <w:rsid w:val="00BD430A"/>
    <w:rsid w:val="00BD486E"/>
    <w:rsid w:val="00BD4C17"/>
    <w:rsid w:val="00BD4DB8"/>
    <w:rsid w:val="00BD503F"/>
    <w:rsid w:val="00BD6259"/>
    <w:rsid w:val="00BD7215"/>
    <w:rsid w:val="00BD7E9C"/>
    <w:rsid w:val="00BE06A6"/>
    <w:rsid w:val="00BE099A"/>
    <w:rsid w:val="00BE0DE1"/>
    <w:rsid w:val="00BE1074"/>
    <w:rsid w:val="00BE12E0"/>
    <w:rsid w:val="00BE130B"/>
    <w:rsid w:val="00BE1CE3"/>
    <w:rsid w:val="00BE2203"/>
    <w:rsid w:val="00BE2391"/>
    <w:rsid w:val="00BE2533"/>
    <w:rsid w:val="00BE25EE"/>
    <w:rsid w:val="00BE4AE6"/>
    <w:rsid w:val="00BE69A8"/>
    <w:rsid w:val="00BE6FDD"/>
    <w:rsid w:val="00BE72C9"/>
    <w:rsid w:val="00BE7E29"/>
    <w:rsid w:val="00BF0F2B"/>
    <w:rsid w:val="00BF12D3"/>
    <w:rsid w:val="00BF16D8"/>
    <w:rsid w:val="00BF192A"/>
    <w:rsid w:val="00BF1CAE"/>
    <w:rsid w:val="00BF1E82"/>
    <w:rsid w:val="00BF21C7"/>
    <w:rsid w:val="00BF2642"/>
    <w:rsid w:val="00BF3227"/>
    <w:rsid w:val="00BF3447"/>
    <w:rsid w:val="00BF629B"/>
    <w:rsid w:val="00BF707A"/>
    <w:rsid w:val="00BF73F6"/>
    <w:rsid w:val="00BF7919"/>
    <w:rsid w:val="00C00A89"/>
    <w:rsid w:val="00C0124E"/>
    <w:rsid w:val="00C01D59"/>
    <w:rsid w:val="00C021C1"/>
    <w:rsid w:val="00C03768"/>
    <w:rsid w:val="00C05489"/>
    <w:rsid w:val="00C05AF4"/>
    <w:rsid w:val="00C06546"/>
    <w:rsid w:val="00C07FCC"/>
    <w:rsid w:val="00C10E99"/>
    <w:rsid w:val="00C11192"/>
    <w:rsid w:val="00C11C33"/>
    <w:rsid w:val="00C11EDF"/>
    <w:rsid w:val="00C124F4"/>
    <w:rsid w:val="00C1256C"/>
    <w:rsid w:val="00C127B2"/>
    <w:rsid w:val="00C1372A"/>
    <w:rsid w:val="00C13A5C"/>
    <w:rsid w:val="00C14149"/>
    <w:rsid w:val="00C157CC"/>
    <w:rsid w:val="00C15B49"/>
    <w:rsid w:val="00C16261"/>
    <w:rsid w:val="00C162D3"/>
    <w:rsid w:val="00C16ACA"/>
    <w:rsid w:val="00C205DF"/>
    <w:rsid w:val="00C20643"/>
    <w:rsid w:val="00C207CF"/>
    <w:rsid w:val="00C2082B"/>
    <w:rsid w:val="00C208BA"/>
    <w:rsid w:val="00C21C84"/>
    <w:rsid w:val="00C221BB"/>
    <w:rsid w:val="00C23215"/>
    <w:rsid w:val="00C24711"/>
    <w:rsid w:val="00C248A5"/>
    <w:rsid w:val="00C24BD5"/>
    <w:rsid w:val="00C24EAF"/>
    <w:rsid w:val="00C252D1"/>
    <w:rsid w:val="00C254BC"/>
    <w:rsid w:val="00C25913"/>
    <w:rsid w:val="00C268C2"/>
    <w:rsid w:val="00C268F1"/>
    <w:rsid w:val="00C2750E"/>
    <w:rsid w:val="00C27C13"/>
    <w:rsid w:val="00C30143"/>
    <w:rsid w:val="00C30203"/>
    <w:rsid w:val="00C3076E"/>
    <w:rsid w:val="00C318FD"/>
    <w:rsid w:val="00C31AC2"/>
    <w:rsid w:val="00C324CB"/>
    <w:rsid w:val="00C32B70"/>
    <w:rsid w:val="00C32C47"/>
    <w:rsid w:val="00C33410"/>
    <w:rsid w:val="00C33729"/>
    <w:rsid w:val="00C33E9D"/>
    <w:rsid w:val="00C3456F"/>
    <w:rsid w:val="00C37A49"/>
    <w:rsid w:val="00C40D3D"/>
    <w:rsid w:val="00C41B97"/>
    <w:rsid w:val="00C42015"/>
    <w:rsid w:val="00C4248F"/>
    <w:rsid w:val="00C43CA2"/>
    <w:rsid w:val="00C44627"/>
    <w:rsid w:val="00C44DDD"/>
    <w:rsid w:val="00C4548B"/>
    <w:rsid w:val="00C457CF"/>
    <w:rsid w:val="00C45B3E"/>
    <w:rsid w:val="00C46464"/>
    <w:rsid w:val="00C46C27"/>
    <w:rsid w:val="00C4759A"/>
    <w:rsid w:val="00C47657"/>
    <w:rsid w:val="00C476E3"/>
    <w:rsid w:val="00C47DD0"/>
    <w:rsid w:val="00C50571"/>
    <w:rsid w:val="00C507F3"/>
    <w:rsid w:val="00C5081A"/>
    <w:rsid w:val="00C50E6E"/>
    <w:rsid w:val="00C528A9"/>
    <w:rsid w:val="00C5427E"/>
    <w:rsid w:val="00C5435C"/>
    <w:rsid w:val="00C546E2"/>
    <w:rsid w:val="00C54ACF"/>
    <w:rsid w:val="00C5540E"/>
    <w:rsid w:val="00C55822"/>
    <w:rsid w:val="00C561C7"/>
    <w:rsid w:val="00C561E2"/>
    <w:rsid w:val="00C6058D"/>
    <w:rsid w:val="00C614C9"/>
    <w:rsid w:val="00C6179C"/>
    <w:rsid w:val="00C61CB1"/>
    <w:rsid w:val="00C62395"/>
    <w:rsid w:val="00C6318C"/>
    <w:rsid w:val="00C6383A"/>
    <w:rsid w:val="00C64039"/>
    <w:rsid w:val="00C64723"/>
    <w:rsid w:val="00C64A0C"/>
    <w:rsid w:val="00C64A4B"/>
    <w:rsid w:val="00C65012"/>
    <w:rsid w:val="00C6521F"/>
    <w:rsid w:val="00C66D90"/>
    <w:rsid w:val="00C6747F"/>
    <w:rsid w:val="00C706CD"/>
    <w:rsid w:val="00C7302C"/>
    <w:rsid w:val="00C73161"/>
    <w:rsid w:val="00C7329D"/>
    <w:rsid w:val="00C73E97"/>
    <w:rsid w:val="00C74905"/>
    <w:rsid w:val="00C74F12"/>
    <w:rsid w:val="00C75146"/>
    <w:rsid w:val="00C768DF"/>
    <w:rsid w:val="00C76FD2"/>
    <w:rsid w:val="00C776B2"/>
    <w:rsid w:val="00C77B96"/>
    <w:rsid w:val="00C80591"/>
    <w:rsid w:val="00C81C99"/>
    <w:rsid w:val="00C821AE"/>
    <w:rsid w:val="00C82F26"/>
    <w:rsid w:val="00C84023"/>
    <w:rsid w:val="00C84337"/>
    <w:rsid w:val="00C84744"/>
    <w:rsid w:val="00C847DD"/>
    <w:rsid w:val="00C856B1"/>
    <w:rsid w:val="00C85FFA"/>
    <w:rsid w:val="00C8750A"/>
    <w:rsid w:val="00C87C26"/>
    <w:rsid w:val="00C90687"/>
    <w:rsid w:val="00C90F10"/>
    <w:rsid w:val="00C9182E"/>
    <w:rsid w:val="00C929FC"/>
    <w:rsid w:val="00C93C64"/>
    <w:rsid w:val="00C9536D"/>
    <w:rsid w:val="00C96A88"/>
    <w:rsid w:val="00C96AB4"/>
    <w:rsid w:val="00C96B4E"/>
    <w:rsid w:val="00C9732D"/>
    <w:rsid w:val="00C973FA"/>
    <w:rsid w:val="00C97FAC"/>
    <w:rsid w:val="00CA1CD5"/>
    <w:rsid w:val="00CA20E7"/>
    <w:rsid w:val="00CA2924"/>
    <w:rsid w:val="00CA2AA4"/>
    <w:rsid w:val="00CA3DD0"/>
    <w:rsid w:val="00CA425E"/>
    <w:rsid w:val="00CA4704"/>
    <w:rsid w:val="00CA4755"/>
    <w:rsid w:val="00CA525B"/>
    <w:rsid w:val="00CA651D"/>
    <w:rsid w:val="00CA6618"/>
    <w:rsid w:val="00CA6CC6"/>
    <w:rsid w:val="00CA7072"/>
    <w:rsid w:val="00CA7A4C"/>
    <w:rsid w:val="00CA7FA9"/>
    <w:rsid w:val="00CB12C4"/>
    <w:rsid w:val="00CB132E"/>
    <w:rsid w:val="00CB13F4"/>
    <w:rsid w:val="00CB14F5"/>
    <w:rsid w:val="00CB2102"/>
    <w:rsid w:val="00CB2671"/>
    <w:rsid w:val="00CB2C0A"/>
    <w:rsid w:val="00CB3CAB"/>
    <w:rsid w:val="00CB5811"/>
    <w:rsid w:val="00CB6379"/>
    <w:rsid w:val="00CB6510"/>
    <w:rsid w:val="00CB65CF"/>
    <w:rsid w:val="00CC0123"/>
    <w:rsid w:val="00CC06FF"/>
    <w:rsid w:val="00CC1CCD"/>
    <w:rsid w:val="00CC1D46"/>
    <w:rsid w:val="00CC23A5"/>
    <w:rsid w:val="00CC2CC8"/>
    <w:rsid w:val="00CC3909"/>
    <w:rsid w:val="00CC3E15"/>
    <w:rsid w:val="00CC4A8C"/>
    <w:rsid w:val="00CC4ACB"/>
    <w:rsid w:val="00CC4B7C"/>
    <w:rsid w:val="00CC51CA"/>
    <w:rsid w:val="00CC5C44"/>
    <w:rsid w:val="00CC71AE"/>
    <w:rsid w:val="00CC7628"/>
    <w:rsid w:val="00CC77D9"/>
    <w:rsid w:val="00CD0D1D"/>
    <w:rsid w:val="00CD1E33"/>
    <w:rsid w:val="00CD1EA3"/>
    <w:rsid w:val="00CD2A0E"/>
    <w:rsid w:val="00CD34BA"/>
    <w:rsid w:val="00CD44F8"/>
    <w:rsid w:val="00CD459B"/>
    <w:rsid w:val="00CD47E8"/>
    <w:rsid w:val="00CD4857"/>
    <w:rsid w:val="00CD5A0F"/>
    <w:rsid w:val="00CD632B"/>
    <w:rsid w:val="00CD7AE5"/>
    <w:rsid w:val="00CD7E80"/>
    <w:rsid w:val="00CE0524"/>
    <w:rsid w:val="00CE18A6"/>
    <w:rsid w:val="00CE31B8"/>
    <w:rsid w:val="00CE3AB8"/>
    <w:rsid w:val="00CE42B6"/>
    <w:rsid w:val="00CE5385"/>
    <w:rsid w:val="00CE5B89"/>
    <w:rsid w:val="00CE69F9"/>
    <w:rsid w:val="00CE6C95"/>
    <w:rsid w:val="00CE74E8"/>
    <w:rsid w:val="00CF04D5"/>
    <w:rsid w:val="00CF1FF6"/>
    <w:rsid w:val="00CF2AB6"/>
    <w:rsid w:val="00CF3345"/>
    <w:rsid w:val="00CF3438"/>
    <w:rsid w:val="00CF35E3"/>
    <w:rsid w:val="00CF39B1"/>
    <w:rsid w:val="00CF3B1F"/>
    <w:rsid w:val="00CF3BCF"/>
    <w:rsid w:val="00CF4C76"/>
    <w:rsid w:val="00CF5087"/>
    <w:rsid w:val="00CF5ECE"/>
    <w:rsid w:val="00CF66BF"/>
    <w:rsid w:val="00D00444"/>
    <w:rsid w:val="00D01089"/>
    <w:rsid w:val="00D01598"/>
    <w:rsid w:val="00D01B5F"/>
    <w:rsid w:val="00D01B62"/>
    <w:rsid w:val="00D02320"/>
    <w:rsid w:val="00D02B04"/>
    <w:rsid w:val="00D02F69"/>
    <w:rsid w:val="00D03DC4"/>
    <w:rsid w:val="00D044BD"/>
    <w:rsid w:val="00D05203"/>
    <w:rsid w:val="00D05324"/>
    <w:rsid w:val="00D05A59"/>
    <w:rsid w:val="00D05F13"/>
    <w:rsid w:val="00D06E2E"/>
    <w:rsid w:val="00D073B8"/>
    <w:rsid w:val="00D0751D"/>
    <w:rsid w:val="00D07678"/>
    <w:rsid w:val="00D076BC"/>
    <w:rsid w:val="00D07F68"/>
    <w:rsid w:val="00D10AB1"/>
    <w:rsid w:val="00D1109F"/>
    <w:rsid w:val="00D13538"/>
    <w:rsid w:val="00D138A2"/>
    <w:rsid w:val="00D13BED"/>
    <w:rsid w:val="00D152D1"/>
    <w:rsid w:val="00D152F4"/>
    <w:rsid w:val="00D15E06"/>
    <w:rsid w:val="00D170A0"/>
    <w:rsid w:val="00D1735D"/>
    <w:rsid w:val="00D201F5"/>
    <w:rsid w:val="00D205BD"/>
    <w:rsid w:val="00D20D3C"/>
    <w:rsid w:val="00D211BD"/>
    <w:rsid w:val="00D214CA"/>
    <w:rsid w:val="00D21BB3"/>
    <w:rsid w:val="00D220B8"/>
    <w:rsid w:val="00D22245"/>
    <w:rsid w:val="00D228CB"/>
    <w:rsid w:val="00D23056"/>
    <w:rsid w:val="00D23806"/>
    <w:rsid w:val="00D23C06"/>
    <w:rsid w:val="00D25488"/>
    <w:rsid w:val="00D272BB"/>
    <w:rsid w:val="00D27802"/>
    <w:rsid w:val="00D27A2C"/>
    <w:rsid w:val="00D31004"/>
    <w:rsid w:val="00D31068"/>
    <w:rsid w:val="00D312A8"/>
    <w:rsid w:val="00D316AD"/>
    <w:rsid w:val="00D32B98"/>
    <w:rsid w:val="00D32DC1"/>
    <w:rsid w:val="00D33247"/>
    <w:rsid w:val="00D33F89"/>
    <w:rsid w:val="00D345AE"/>
    <w:rsid w:val="00D347A4"/>
    <w:rsid w:val="00D35361"/>
    <w:rsid w:val="00D37877"/>
    <w:rsid w:val="00D40645"/>
    <w:rsid w:val="00D4163A"/>
    <w:rsid w:val="00D420A3"/>
    <w:rsid w:val="00D429F7"/>
    <w:rsid w:val="00D4397F"/>
    <w:rsid w:val="00D43C33"/>
    <w:rsid w:val="00D44047"/>
    <w:rsid w:val="00D442BB"/>
    <w:rsid w:val="00D443C4"/>
    <w:rsid w:val="00D446DE"/>
    <w:rsid w:val="00D4473F"/>
    <w:rsid w:val="00D44A7E"/>
    <w:rsid w:val="00D44DFF"/>
    <w:rsid w:val="00D45422"/>
    <w:rsid w:val="00D45DE9"/>
    <w:rsid w:val="00D47130"/>
    <w:rsid w:val="00D471F4"/>
    <w:rsid w:val="00D47497"/>
    <w:rsid w:val="00D5052E"/>
    <w:rsid w:val="00D52C98"/>
    <w:rsid w:val="00D53CAA"/>
    <w:rsid w:val="00D554E9"/>
    <w:rsid w:val="00D55888"/>
    <w:rsid w:val="00D55F68"/>
    <w:rsid w:val="00D5758C"/>
    <w:rsid w:val="00D5786C"/>
    <w:rsid w:val="00D60E1F"/>
    <w:rsid w:val="00D61856"/>
    <w:rsid w:val="00D619DC"/>
    <w:rsid w:val="00D629A2"/>
    <w:rsid w:val="00D62E61"/>
    <w:rsid w:val="00D62F54"/>
    <w:rsid w:val="00D637F8"/>
    <w:rsid w:val="00D63EEB"/>
    <w:rsid w:val="00D65936"/>
    <w:rsid w:val="00D669D0"/>
    <w:rsid w:val="00D6729B"/>
    <w:rsid w:val="00D6745D"/>
    <w:rsid w:val="00D67CE9"/>
    <w:rsid w:val="00D67E0E"/>
    <w:rsid w:val="00D67E32"/>
    <w:rsid w:val="00D70214"/>
    <w:rsid w:val="00D70465"/>
    <w:rsid w:val="00D70CF9"/>
    <w:rsid w:val="00D711D8"/>
    <w:rsid w:val="00D71761"/>
    <w:rsid w:val="00D717FC"/>
    <w:rsid w:val="00D73173"/>
    <w:rsid w:val="00D73727"/>
    <w:rsid w:val="00D7402E"/>
    <w:rsid w:val="00D743F9"/>
    <w:rsid w:val="00D74720"/>
    <w:rsid w:val="00D74ADF"/>
    <w:rsid w:val="00D74F89"/>
    <w:rsid w:val="00D751E5"/>
    <w:rsid w:val="00D75591"/>
    <w:rsid w:val="00D76141"/>
    <w:rsid w:val="00D7713C"/>
    <w:rsid w:val="00D7761B"/>
    <w:rsid w:val="00D776E0"/>
    <w:rsid w:val="00D800AD"/>
    <w:rsid w:val="00D80940"/>
    <w:rsid w:val="00D80CE5"/>
    <w:rsid w:val="00D8102D"/>
    <w:rsid w:val="00D81911"/>
    <w:rsid w:val="00D81EC0"/>
    <w:rsid w:val="00D81FDE"/>
    <w:rsid w:val="00D8359B"/>
    <w:rsid w:val="00D83764"/>
    <w:rsid w:val="00D838B8"/>
    <w:rsid w:val="00D84A7F"/>
    <w:rsid w:val="00D84AA5"/>
    <w:rsid w:val="00D85BCC"/>
    <w:rsid w:val="00D85EEC"/>
    <w:rsid w:val="00D863F1"/>
    <w:rsid w:val="00D87463"/>
    <w:rsid w:val="00D9049A"/>
    <w:rsid w:val="00D910C0"/>
    <w:rsid w:val="00D9131C"/>
    <w:rsid w:val="00D92151"/>
    <w:rsid w:val="00D9298F"/>
    <w:rsid w:val="00D92BC3"/>
    <w:rsid w:val="00D939FA"/>
    <w:rsid w:val="00D949D2"/>
    <w:rsid w:val="00D94FBA"/>
    <w:rsid w:val="00D95476"/>
    <w:rsid w:val="00D96C47"/>
    <w:rsid w:val="00D979CB"/>
    <w:rsid w:val="00DA00EA"/>
    <w:rsid w:val="00DA05C8"/>
    <w:rsid w:val="00DA07DF"/>
    <w:rsid w:val="00DA1A0B"/>
    <w:rsid w:val="00DA210C"/>
    <w:rsid w:val="00DA231A"/>
    <w:rsid w:val="00DA34E5"/>
    <w:rsid w:val="00DA3E95"/>
    <w:rsid w:val="00DA4778"/>
    <w:rsid w:val="00DA49BA"/>
    <w:rsid w:val="00DA4D63"/>
    <w:rsid w:val="00DA5AAF"/>
    <w:rsid w:val="00DA7B54"/>
    <w:rsid w:val="00DA7EC9"/>
    <w:rsid w:val="00DA7F33"/>
    <w:rsid w:val="00DB3F7B"/>
    <w:rsid w:val="00DB509A"/>
    <w:rsid w:val="00DB5117"/>
    <w:rsid w:val="00DB5582"/>
    <w:rsid w:val="00DB55E8"/>
    <w:rsid w:val="00DB5FE9"/>
    <w:rsid w:val="00DB67BA"/>
    <w:rsid w:val="00DB73F6"/>
    <w:rsid w:val="00DB7911"/>
    <w:rsid w:val="00DB79DB"/>
    <w:rsid w:val="00DC0018"/>
    <w:rsid w:val="00DC01D3"/>
    <w:rsid w:val="00DC0398"/>
    <w:rsid w:val="00DC0514"/>
    <w:rsid w:val="00DC08AD"/>
    <w:rsid w:val="00DC08D1"/>
    <w:rsid w:val="00DC0B38"/>
    <w:rsid w:val="00DC0B74"/>
    <w:rsid w:val="00DC1444"/>
    <w:rsid w:val="00DC1456"/>
    <w:rsid w:val="00DC197D"/>
    <w:rsid w:val="00DC1D98"/>
    <w:rsid w:val="00DC21B7"/>
    <w:rsid w:val="00DC2C87"/>
    <w:rsid w:val="00DC3307"/>
    <w:rsid w:val="00DC3796"/>
    <w:rsid w:val="00DC3F44"/>
    <w:rsid w:val="00DC411D"/>
    <w:rsid w:val="00DC44C4"/>
    <w:rsid w:val="00DC5446"/>
    <w:rsid w:val="00DC6618"/>
    <w:rsid w:val="00DC66FB"/>
    <w:rsid w:val="00DC6775"/>
    <w:rsid w:val="00DC6DCE"/>
    <w:rsid w:val="00DC70CF"/>
    <w:rsid w:val="00DD0E4B"/>
    <w:rsid w:val="00DD12D4"/>
    <w:rsid w:val="00DD1366"/>
    <w:rsid w:val="00DD15F1"/>
    <w:rsid w:val="00DD163E"/>
    <w:rsid w:val="00DD1BE9"/>
    <w:rsid w:val="00DD203D"/>
    <w:rsid w:val="00DD2DAF"/>
    <w:rsid w:val="00DD2EB4"/>
    <w:rsid w:val="00DD2FE4"/>
    <w:rsid w:val="00DD31FB"/>
    <w:rsid w:val="00DD370B"/>
    <w:rsid w:val="00DD3B3D"/>
    <w:rsid w:val="00DD45E8"/>
    <w:rsid w:val="00DD4990"/>
    <w:rsid w:val="00DD554F"/>
    <w:rsid w:val="00DE0162"/>
    <w:rsid w:val="00DE063B"/>
    <w:rsid w:val="00DE0D06"/>
    <w:rsid w:val="00DE1024"/>
    <w:rsid w:val="00DE1629"/>
    <w:rsid w:val="00DE1708"/>
    <w:rsid w:val="00DE1A39"/>
    <w:rsid w:val="00DE1E35"/>
    <w:rsid w:val="00DE22A9"/>
    <w:rsid w:val="00DE232D"/>
    <w:rsid w:val="00DE2D57"/>
    <w:rsid w:val="00DE3253"/>
    <w:rsid w:val="00DE3E1A"/>
    <w:rsid w:val="00DE4BD2"/>
    <w:rsid w:val="00DE4BFA"/>
    <w:rsid w:val="00DE4CC0"/>
    <w:rsid w:val="00DE6593"/>
    <w:rsid w:val="00DE6AA0"/>
    <w:rsid w:val="00DF0035"/>
    <w:rsid w:val="00DF0B31"/>
    <w:rsid w:val="00DF1F66"/>
    <w:rsid w:val="00DF257F"/>
    <w:rsid w:val="00DF4D62"/>
    <w:rsid w:val="00DF4F44"/>
    <w:rsid w:val="00DF6A18"/>
    <w:rsid w:val="00DF6B44"/>
    <w:rsid w:val="00DF6BC8"/>
    <w:rsid w:val="00DF6FE6"/>
    <w:rsid w:val="00DF765D"/>
    <w:rsid w:val="00DF7E44"/>
    <w:rsid w:val="00E00120"/>
    <w:rsid w:val="00E00B34"/>
    <w:rsid w:val="00E00F75"/>
    <w:rsid w:val="00E01B93"/>
    <w:rsid w:val="00E022DD"/>
    <w:rsid w:val="00E0281B"/>
    <w:rsid w:val="00E03650"/>
    <w:rsid w:val="00E03DEF"/>
    <w:rsid w:val="00E0469F"/>
    <w:rsid w:val="00E0494F"/>
    <w:rsid w:val="00E04BB1"/>
    <w:rsid w:val="00E057F6"/>
    <w:rsid w:val="00E077DB"/>
    <w:rsid w:val="00E101D0"/>
    <w:rsid w:val="00E105C1"/>
    <w:rsid w:val="00E10BDB"/>
    <w:rsid w:val="00E10DF0"/>
    <w:rsid w:val="00E11049"/>
    <w:rsid w:val="00E12433"/>
    <w:rsid w:val="00E127EA"/>
    <w:rsid w:val="00E12AEE"/>
    <w:rsid w:val="00E13A31"/>
    <w:rsid w:val="00E1443B"/>
    <w:rsid w:val="00E146FA"/>
    <w:rsid w:val="00E14C60"/>
    <w:rsid w:val="00E1506B"/>
    <w:rsid w:val="00E15C4F"/>
    <w:rsid w:val="00E1602D"/>
    <w:rsid w:val="00E1659F"/>
    <w:rsid w:val="00E16735"/>
    <w:rsid w:val="00E16875"/>
    <w:rsid w:val="00E16BB2"/>
    <w:rsid w:val="00E173E1"/>
    <w:rsid w:val="00E20792"/>
    <w:rsid w:val="00E216EE"/>
    <w:rsid w:val="00E2180D"/>
    <w:rsid w:val="00E21A44"/>
    <w:rsid w:val="00E227BA"/>
    <w:rsid w:val="00E2280A"/>
    <w:rsid w:val="00E22B08"/>
    <w:rsid w:val="00E23204"/>
    <w:rsid w:val="00E23883"/>
    <w:rsid w:val="00E23EBD"/>
    <w:rsid w:val="00E2442C"/>
    <w:rsid w:val="00E251EA"/>
    <w:rsid w:val="00E25441"/>
    <w:rsid w:val="00E25912"/>
    <w:rsid w:val="00E25D70"/>
    <w:rsid w:val="00E26309"/>
    <w:rsid w:val="00E263CA"/>
    <w:rsid w:val="00E26562"/>
    <w:rsid w:val="00E266D3"/>
    <w:rsid w:val="00E2707E"/>
    <w:rsid w:val="00E27FAF"/>
    <w:rsid w:val="00E30649"/>
    <w:rsid w:val="00E308C2"/>
    <w:rsid w:val="00E30B2A"/>
    <w:rsid w:val="00E31830"/>
    <w:rsid w:val="00E32530"/>
    <w:rsid w:val="00E328DE"/>
    <w:rsid w:val="00E330B3"/>
    <w:rsid w:val="00E33582"/>
    <w:rsid w:val="00E34301"/>
    <w:rsid w:val="00E3435F"/>
    <w:rsid w:val="00E34458"/>
    <w:rsid w:val="00E34615"/>
    <w:rsid w:val="00E35284"/>
    <w:rsid w:val="00E352C5"/>
    <w:rsid w:val="00E353C6"/>
    <w:rsid w:val="00E3561D"/>
    <w:rsid w:val="00E356A3"/>
    <w:rsid w:val="00E368A6"/>
    <w:rsid w:val="00E36B0E"/>
    <w:rsid w:val="00E3715E"/>
    <w:rsid w:val="00E37381"/>
    <w:rsid w:val="00E37C5B"/>
    <w:rsid w:val="00E407E4"/>
    <w:rsid w:val="00E40B7B"/>
    <w:rsid w:val="00E412C7"/>
    <w:rsid w:val="00E4243D"/>
    <w:rsid w:val="00E42ED0"/>
    <w:rsid w:val="00E45F1F"/>
    <w:rsid w:val="00E46593"/>
    <w:rsid w:val="00E46D61"/>
    <w:rsid w:val="00E46FF6"/>
    <w:rsid w:val="00E47E09"/>
    <w:rsid w:val="00E51174"/>
    <w:rsid w:val="00E518D6"/>
    <w:rsid w:val="00E5216C"/>
    <w:rsid w:val="00E521DB"/>
    <w:rsid w:val="00E525F6"/>
    <w:rsid w:val="00E52FD2"/>
    <w:rsid w:val="00E53241"/>
    <w:rsid w:val="00E5335F"/>
    <w:rsid w:val="00E53704"/>
    <w:rsid w:val="00E537D7"/>
    <w:rsid w:val="00E539FA"/>
    <w:rsid w:val="00E53D3A"/>
    <w:rsid w:val="00E53EB2"/>
    <w:rsid w:val="00E54E29"/>
    <w:rsid w:val="00E54FFE"/>
    <w:rsid w:val="00E558EA"/>
    <w:rsid w:val="00E55F09"/>
    <w:rsid w:val="00E56EE4"/>
    <w:rsid w:val="00E579F8"/>
    <w:rsid w:val="00E57A87"/>
    <w:rsid w:val="00E57F10"/>
    <w:rsid w:val="00E57FA0"/>
    <w:rsid w:val="00E601C0"/>
    <w:rsid w:val="00E601C8"/>
    <w:rsid w:val="00E6037F"/>
    <w:rsid w:val="00E608EF"/>
    <w:rsid w:val="00E60C10"/>
    <w:rsid w:val="00E616EE"/>
    <w:rsid w:val="00E617EB"/>
    <w:rsid w:val="00E63D9B"/>
    <w:rsid w:val="00E640CD"/>
    <w:rsid w:val="00E644CE"/>
    <w:rsid w:val="00E64E4C"/>
    <w:rsid w:val="00E66461"/>
    <w:rsid w:val="00E66A56"/>
    <w:rsid w:val="00E6785A"/>
    <w:rsid w:val="00E67E8E"/>
    <w:rsid w:val="00E70EDB"/>
    <w:rsid w:val="00E7252D"/>
    <w:rsid w:val="00E72B74"/>
    <w:rsid w:val="00E7498E"/>
    <w:rsid w:val="00E74C88"/>
    <w:rsid w:val="00E75431"/>
    <w:rsid w:val="00E76A7B"/>
    <w:rsid w:val="00E76F55"/>
    <w:rsid w:val="00E77023"/>
    <w:rsid w:val="00E770D7"/>
    <w:rsid w:val="00E77FB7"/>
    <w:rsid w:val="00E80729"/>
    <w:rsid w:val="00E80C92"/>
    <w:rsid w:val="00E80EE2"/>
    <w:rsid w:val="00E814A8"/>
    <w:rsid w:val="00E8155D"/>
    <w:rsid w:val="00E81D4E"/>
    <w:rsid w:val="00E81E3C"/>
    <w:rsid w:val="00E81EB0"/>
    <w:rsid w:val="00E81F32"/>
    <w:rsid w:val="00E81FFA"/>
    <w:rsid w:val="00E828BC"/>
    <w:rsid w:val="00E82AD5"/>
    <w:rsid w:val="00E82AEF"/>
    <w:rsid w:val="00E82C8F"/>
    <w:rsid w:val="00E84385"/>
    <w:rsid w:val="00E879DE"/>
    <w:rsid w:val="00E91350"/>
    <w:rsid w:val="00E91700"/>
    <w:rsid w:val="00E91878"/>
    <w:rsid w:val="00E91886"/>
    <w:rsid w:val="00E91A9E"/>
    <w:rsid w:val="00E92053"/>
    <w:rsid w:val="00E92288"/>
    <w:rsid w:val="00E9277B"/>
    <w:rsid w:val="00E9353A"/>
    <w:rsid w:val="00E93728"/>
    <w:rsid w:val="00E9397F"/>
    <w:rsid w:val="00E93A4D"/>
    <w:rsid w:val="00E94198"/>
    <w:rsid w:val="00E94433"/>
    <w:rsid w:val="00E94A10"/>
    <w:rsid w:val="00E95717"/>
    <w:rsid w:val="00E96018"/>
    <w:rsid w:val="00E965E1"/>
    <w:rsid w:val="00E96FC2"/>
    <w:rsid w:val="00E977DA"/>
    <w:rsid w:val="00EA0A58"/>
    <w:rsid w:val="00EA0E49"/>
    <w:rsid w:val="00EA1634"/>
    <w:rsid w:val="00EA1F1A"/>
    <w:rsid w:val="00EA2743"/>
    <w:rsid w:val="00EA2894"/>
    <w:rsid w:val="00EA3890"/>
    <w:rsid w:val="00EA3F8E"/>
    <w:rsid w:val="00EA446F"/>
    <w:rsid w:val="00EA4B40"/>
    <w:rsid w:val="00EA66C8"/>
    <w:rsid w:val="00EA6737"/>
    <w:rsid w:val="00EA68E5"/>
    <w:rsid w:val="00EA779D"/>
    <w:rsid w:val="00EA7A94"/>
    <w:rsid w:val="00EB0042"/>
    <w:rsid w:val="00EB0203"/>
    <w:rsid w:val="00EB03A6"/>
    <w:rsid w:val="00EB14C7"/>
    <w:rsid w:val="00EB1978"/>
    <w:rsid w:val="00EB1DB7"/>
    <w:rsid w:val="00EB230E"/>
    <w:rsid w:val="00EB2605"/>
    <w:rsid w:val="00EB41F0"/>
    <w:rsid w:val="00EB4AD1"/>
    <w:rsid w:val="00EB4FC5"/>
    <w:rsid w:val="00EB5BBD"/>
    <w:rsid w:val="00EB5E45"/>
    <w:rsid w:val="00EB6034"/>
    <w:rsid w:val="00EB6430"/>
    <w:rsid w:val="00EB64C4"/>
    <w:rsid w:val="00EB7187"/>
    <w:rsid w:val="00EC0ABF"/>
    <w:rsid w:val="00EC14E7"/>
    <w:rsid w:val="00EC22E8"/>
    <w:rsid w:val="00EC39D0"/>
    <w:rsid w:val="00EC3D25"/>
    <w:rsid w:val="00EC3F87"/>
    <w:rsid w:val="00EC44F8"/>
    <w:rsid w:val="00EC4A13"/>
    <w:rsid w:val="00EC4C56"/>
    <w:rsid w:val="00EC511D"/>
    <w:rsid w:val="00EC590A"/>
    <w:rsid w:val="00EC5A11"/>
    <w:rsid w:val="00EC5E8B"/>
    <w:rsid w:val="00EC5EC7"/>
    <w:rsid w:val="00EC6A8F"/>
    <w:rsid w:val="00EC71A8"/>
    <w:rsid w:val="00EC73AC"/>
    <w:rsid w:val="00EC7798"/>
    <w:rsid w:val="00EC7A41"/>
    <w:rsid w:val="00ED0098"/>
    <w:rsid w:val="00ED10C3"/>
    <w:rsid w:val="00ED1198"/>
    <w:rsid w:val="00ED1BFF"/>
    <w:rsid w:val="00ED2C18"/>
    <w:rsid w:val="00ED34DE"/>
    <w:rsid w:val="00ED4576"/>
    <w:rsid w:val="00ED660C"/>
    <w:rsid w:val="00ED6BC8"/>
    <w:rsid w:val="00ED6CF3"/>
    <w:rsid w:val="00ED6D42"/>
    <w:rsid w:val="00ED6F93"/>
    <w:rsid w:val="00ED783C"/>
    <w:rsid w:val="00EE05B1"/>
    <w:rsid w:val="00EE06E0"/>
    <w:rsid w:val="00EE0896"/>
    <w:rsid w:val="00EE0AF5"/>
    <w:rsid w:val="00EE0ED5"/>
    <w:rsid w:val="00EE13F3"/>
    <w:rsid w:val="00EE261F"/>
    <w:rsid w:val="00EE266A"/>
    <w:rsid w:val="00EE29EF"/>
    <w:rsid w:val="00EE2DBF"/>
    <w:rsid w:val="00EE2E9B"/>
    <w:rsid w:val="00EE3220"/>
    <w:rsid w:val="00EE362B"/>
    <w:rsid w:val="00EE410B"/>
    <w:rsid w:val="00EE42CB"/>
    <w:rsid w:val="00EE435F"/>
    <w:rsid w:val="00EE4EDE"/>
    <w:rsid w:val="00EE63E8"/>
    <w:rsid w:val="00EE7A82"/>
    <w:rsid w:val="00EE7F39"/>
    <w:rsid w:val="00EF021E"/>
    <w:rsid w:val="00EF0F46"/>
    <w:rsid w:val="00EF1E8F"/>
    <w:rsid w:val="00EF226A"/>
    <w:rsid w:val="00EF241C"/>
    <w:rsid w:val="00EF2FB2"/>
    <w:rsid w:val="00EF4217"/>
    <w:rsid w:val="00EF44F1"/>
    <w:rsid w:val="00EF4EC0"/>
    <w:rsid w:val="00EF502E"/>
    <w:rsid w:val="00EF5506"/>
    <w:rsid w:val="00EF5B9D"/>
    <w:rsid w:val="00EF6674"/>
    <w:rsid w:val="00EF72F2"/>
    <w:rsid w:val="00F00297"/>
    <w:rsid w:val="00F0089E"/>
    <w:rsid w:val="00F008A8"/>
    <w:rsid w:val="00F00B6F"/>
    <w:rsid w:val="00F00C60"/>
    <w:rsid w:val="00F02783"/>
    <w:rsid w:val="00F02EBA"/>
    <w:rsid w:val="00F02F1C"/>
    <w:rsid w:val="00F031A5"/>
    <w:rsid w:val="00F03A69"/>
    <w:rsid w:val="00F0519E"/>
    <w:rsid w:val="00F057D8"/>
    <w:rsid w:val="00F06962"/>
    <w:rsid w:val="00F075E3"/>
    <w:rsid w:val="00F0772D"/>
    <w:rsid w:val="00F1040F"/>
    <w:rsid w:val="00F10526"/>
    <w:rsid w:val="00F108E3"/>
    <w:rsid w:val="00F10D3B"/>
    <w:rsid w:val="00F116F7"/>
    <w:rsid w:val="00F11D86"/>
    <w:rsid w:val="00F11F70"/>
    <w:rsid w:val="00F11FA6"/>
    <w:rsid w:val="00F13B1F"/>
    <w:rsid w:val="00F13E19"/>
    <w:rsid w:val="00F1417A"/>
    <w:rsid w:val="00F14A1E"/>
    <w:rsid w:val="00F14F9B"/>
    <w:rsid w:val="00F16523"/>
    <w:rsid w:val="00F167BB"/>
    <w:rsid w:val="00F16EB1"/>
    <w:rsid w:val="00F1738F"/>
    <w:rsid w:val="00F17659"/>
    <w:rsid w:val="00F17E60"/>
    <w:rsid w:val="00F17F41"/>
    <w:rsid w:val="00F208E5"/>
    <w:rsid w:val="00F20E0D"/>
    <w:rsid w:val="00F20EF4"/>
    <w:rsid w:val="00F22005"/>
    <w:rsid w:val="00F22A17"/>
    <w:rsid w:val="00F2310B"/>
    <w:rsid w:val="00F2315F"/>
    <w:rsid w:val="00F235C7"/>
    <w:rsid w:val="00F27196"/>
    <w:rsid w:val="00F2776E"/>
    <w:rsid w:val="00F306F6"/>
    <w:rsid w:val="00F3105E"/>
    <w:rsid w:val="00F313E1"/>
    <w:rsid w:val="00F315E2"/>
    <w:rsid w:val="00F317A4"/>
    <w:rsid w:val="00F31AD9"/>
    <w:rsid w:val="00F321D0"/>
    <w:rsid w:val="00F3408C"/>
    <w:rsid w:val="00F345B2"/>
    <w:rsid w:val="00F35372"/>
    <w:rsid w:val="00F35B92"/>
    <w:rsid w:val="00F35BB0"/>
    <w:rsid w:val="00F370C5"/>
    <w:rsid w:val="00F372F0"/>
    <w:rsid w:val="00F3734A"/>
    <w:rsid w:val="00F3781A"/>
    <w:rsid w:val="00F37AFA"/>
    <w:rsid w:val="00F37FD9"/>
    <w:rsid w:val="00F401E8"/>
    <w:rsid w:val="00F40271"/>
    <w:rsid w:val="00F41EB8"/>
    <w:rsid w:val="00F42F4D"/>
    <w:rsid w:val="00F43097"/>
    <w:rsid w:val="00F43B98"/>
    <w:rsid w:val="00F43CE4"/>
    <w:rsid w:val="00F44159"/>
    <w:rsid w:val="00F4431C"/>
    <w:rsid w:val="00F44545"/>
    <w:rsid w:val="00F447C5"/>
    <w:rsid w:val="00F45774"/>
    <w:rsid w:val="00F45AA1"/>
    <w:rsid w:val="00F45C66"/>
    <w:rsid w:val="00F47FC0"/>
    <w:rsid w:val="00F5095B"/>
    <w:rsid w:val="00F51129"/>
    <w:rsid w:val="00F51890"/>
    <w:rsid w:val="00F52070"/>
    <w:rsid w:val="00F52AB9"/>
    <w:rsid w:val="00F53366"/>
    <w:rsid w:val="00F53B01"/>
    <w:rsid w:val="00F53C84"/>
    <w:rsid w:val="00F53E7F"/>
    <w:rsid w:val="00F54558"/>
    <w:rsid w:val="00F547E3"/>
    <w:rsid w:val="00F55553"/>
    <w:rsid w:val="00F55735"/>
    <w:rsid w:val="00F559BF"/>
    <w:rsid w:val="00F55AE7"/>
    <w:rsid w:val="00F55C27"/>
    <w:rsid w:val="00F55D8C"/>
    <w:rsid w:val="00F55EC4"/>
    <w:rsid w:val="00F55FCA"/>
    <w:rsid w:val="00F6062B"/>
    <w:rsid w:val="00F61F95"/>
    <w:rsid w:val="00F61FA7"/>
    <w:rsid w:val="00F62011"/>
    <w:rsid w:val="00F6351F"/>
    <w:rsid w:val="00F6497D"/>
    <w:rsid w:val="00F64E76"/>
    <w:rsid w:val="00F6512D"/>
    <w:rsid w:val="00F652E2"/>
    <w:rsid w:val="00F6560C"/>
    <w:rsid w:val="00F65BF7"/>
    <w:rsid w:val="00F66E65"/>
    <w:rsid w:val="00F67821"/>
    <w:rsid w:val="00F70039"/>
    <w:rsid w:val="00F703FB"/>
    <w:rsid w:val="00F707D9"/>
    <w:rsid w:val="00F70BBB"/>
    <w:rsid w:val="00F70C97"/>
    <w:rsid w:val="00F71DA9"/>
    <w:rsid w:val="00F7230F"/>
    <w:rsid w:val="00F725B4"/>
    <w:rsid w:val="00F729CA"/>
    <w:rsid w:val="00F73209"/>
    <w:rsid w:val="00F73A78"/>
    <w:rsid w:val="00F74E38"/>
    <w:rsid w:val="00F75327"/>
    <w:rsid w:val="00F754B6"/>
    <w:rsid w:val="00F765A4"/>
    <w:rsid w:val="00F76618"/>
    <w:rsid w:val="00F76AC2"/>
    <w:rsid w:val="00F773EB"/>
    <w:rsid w:val="00F77D71"/>
    <w:rsid w:val="00F80359"/>
    <w:rsid w:val="00F80F0F"/>
    <w:rsid w:val="00F81230"/>
    <w:rsid w:val="00F81686"/>
    <w:rsid w:val="00F82546"/>
    <w:rsid w:val="00F82907"/>
    <w:rsid w:val="00F82951"/>
    <w:rsid w:val="00F82CA7"/>
    <w:rsid w:val="00F8401C"/>
    <w:rsid w:val="00F8451C"/>
    <w:rsid w:val="00F86C71"/>
    <w:rsid w:val="00F87744"/>
    <w:rsid w:val="00F87A66"/>
    <w:rsid w:val="00F87B6D"/>
    <w:rsid w:val="00F87C81"/>
    <w:rsid w:val="00F9061B"/>
    <w:rsid w:val="00F909E3"/>
    <w:rsid w:val="00F91451"/>
    <w:rsid w:val="00F919B8"/>
    <w:rsid w:val="00F92385"/>
    <w:rsid w:val="00F926C3"/>
    <w:rsid w:val="00F9327C"/>
    <w:rsid w:val="00F93DD4"/>
    <w:rsid w:val="00F9479D"/>
    <w:rsid w:val="00F953C7"/>
    <w:rsid w:val="00F95454"/>
    <w:rsid w:val="00F95741"/>
    <w:rsid w:val="00F95AE2"/>
    <w:rsid w:val="00F95E76"/>
    <w:rsid w:val="00F95E7C"/>
    <w:rsid w:val="00F9696C"/>
    <w:rsid w:val="00F96BD3"/>
    <w:rsid w:val="00F97761"/>
    <w:rsid w:val="00F97C07"/>
    <w:rsid w:val="00FA02E0"/>
    <w:rsid w:val="00FA0413"/>
    <w:rsid w:val="00FA0545"/>
    <w:rsid w:val="00FA0A64"/>
    <w:rsid w:val="00FA0F61"/>
    <w:rsid w:val="00FA1F9A"/>
    <w:rsid w:val="00FA23DA"/>
    <w:rsid w:val="00FA3C9E"/>
    <w:rsid w:val="00FA4062"/>
    <w:rsid w:val="00FA5E85"/>
    <w:rsid w:val="00FA5F52"/>
    <w:rsid w:val="00FA5F8E"/>
    <w:rsid w:val="00FA660E"/>
    <w:rsid w:val="00FA69F2"/>
    <w:rsid w:val="00FA6BCC"/>
    <w:rsid w:val="00FA7299"/>
    <w:rsid w:val="00FB02FA"/>
    <w:rsid w:val="00FB041B"/>
    <w:rsid w:val="00FB0442"/>
    <w:rsid w:val="00FB0CF8"/>
    <w:rsid w:val="00FB10DB"/>
    <w:rsid w:val="00FB161A"/>
    <w:rsid w:val="00FB2EF3"/>
    <w:rsid w:val="00FB2FD5"/>
    <w:rsid w:val="00FB31D3"/>
    <w:rsid w:val="00FB392F"/>
    <w:rsid w:val="00FB4B73"/>
    <w:rsid w:val="00FB5198"/>
    <w:rsid w:val="00FC107C"/>
    <w:rsid w:val="00FC2215"/>
    <w:rsid w:val="00FC2401"/>
    <w:rsid w:val="00FC29AC"/>
    <w:rsid w:val="00FC3324"/>
    <w:rsid w:val="00FC3C91"/>
    <w:rsid w:val="00FC4F11"/>
    <w:rsid w:val="00FC4F64"/>
    <w:rsid w:val="00FC5B10"/>
    <w:rsid w:val="00FC5D28"/>
    <w:rsid w:val="00FC652F"/>
    <w:rsid w:val="00FD0D2E"/>
    <w:rsid w:val="00FD16F7"/>
    <w:rsid w:val="00FD17F0"/>
    <w:rsid w:val="00FD2BB8"/>
    <w:rsid w:val="00FD31EB"/>
    <w:rsid w:val="00FD37FA"/>
    <w:rsid w:val="00FD4612"/>
    <w:rsid w:val="00FD47AE"/>
    <w:rsid w:val="00FD4DA8"/>
    <w:rsid w:val="00FD4FE9"/>
    <w:rsid w:val="00FD5CE2"/>
    <w:rsid w:val="00FD67A2"/>
    <w:rsid w:val="00FD6F50"/>
    <w:rsid w:val="00FD75F6"/>
    <w:rsid w:val="00FE00DC"/>
    <w:rsid w:val="00FE0B20"/>
    <w:rsid w:val="00FE1049"/>
    <w:rsid w:val="00FE2133"/>
    <w:rsid w:val="00FE278F"/>
    <w:rsid w:val="00FE2A2B"/>
    <w:rsid w:val="00FE2D99"/>
    <w:rsid w:val="00FE2E70"/>
    <w:rsid w:val="00FE381D"/>
    <w:rsid w:val="00FE428E"/>
    <w:rsid w:val="00FE4A9B"/>
    <w:rsid w:val="00FE4B34"/>
    <w:rsid w:val="00FE4C3A"/>
    <w:rsid w:val="00FE5785"/>
    <w:rsid w:val="00FE5A1C"/>
    <w:rsid w:val="00FE60F0"/>
    <w:rsid w:val="00FE6F6A"/>
    <w:rsid w:val="00FE70B0"/>
    <w:rsid w:val="00FE70D9"/>
    <w:rsid w:val="00FE71A9"/>
    <w:rsid w:val="00FF0584"/>
    <w:rsid w:val="00FF0BA3"/>
    <w:rsid w:val="00FF1496"/>
    <w:rsid w:val="00FF1623"/>
    <w:rsid w:val="00FF18F8"/>
    <w:rsid w:val="00FF1970"/>
    <w:rsid w:val="00FF1A5D"/>
    <w:rsid w:val="00FF1ABF"/>
    <w:rsid w:val="00FF1D02"/>
    <w:rsid w:val="00FF1D38"/>
    <w:rsid w:val="00FF1EFE"/>
    <w:rsid w:val="00FF2D5A"/>
    <w:rsid w:val="00FF2F0E"/>
    <w:rsid w:val="00FF35A9"/>
    <w:rsid w:val="00FF35AC"/>
    <w:rsid w:val="00FF3DC4"/>
    <w:rsid w:val="00FF3ED5"/>
    <w:rsid w:val="00FF45BF"/>
    <w:rsid w:val="00FF4D8C"/>
    <w:rsid w:val="00FF5BB3"/>
    <w:rsid w:val="00FF65B4"/>
    <w:rsid w:val="00FF6778"/>
    <w:rsid w:val="00FF6D00"/>
    <w:rsid w:val="00FF7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2C1B8"/>
  <w15:docId w15:val="{F8D7F545-2FE1-488B-B0C3-19E54808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BFD"/>
    <w:pPr>
      <w:spacing w:after="200" w:line="276" w:lineRule="auto"/>
    </w:pPr>
    <w:rPr>
      <w:rFonts w:ascii="Calibri" w:eastAsia="Calibri" w:hAnsi="Calibri"/>
      <w:sz w:val="22"/>
      <w:szCs w:val="22"/>
    </w:rPr>
  </w:style>
  <w:style w:type="paragraph" w:styleId="Heading1">
    <w:name w:val="heading 1"/>
    <w:basedOn w:val="Normal"/>
    <w:next w:val="Normal"/>
    <w:qFormat/>
    <w:rsid w:val="00CF1FF6"/>
    <w:pPr>
      <w:keepNext/>
      <w:numPr>
        <w:numId w:val="2"/>
      </w:numPr>
      <w:spacing w:before="360"/>
      <w:outlineLvl w:val="0"/>
    </w:pPr>
    <w:rPr>
      <w:rFonts w:ascii="Times New Roman" w:hAnsi="Times New Roman" w:cs="Arial"/>
      <w:b/>
      <w:bCs/>
      <w:caps/>
      <w:kern w:val="32"/>
      <w:sz w:val="26"/>
    </w:rPr>
  </w:style>
  <w:style w:type="paragraph" w:styleId="Heading2">
    <w:name w:val="heading 2"/>
    <w:basedOn w:val="Normal"/>
    <w:next w:val="Normal"/>
    <w:qFormat/>
    <w:rsid w:val="00CF1FF6"/>
    <w:pPr>
      <w:keepNext/>
      <w:numPr>
        <w:ilvl w:val="1"/>
        <w:numId w:val="2"/>
      </w:numPr>
      <w:spacing w:before="120"/>
      <w:outlineLvl w:val="1"/>
    </w:pPr>
    <w:rPr>
      <w:rFonts w:ascii="Times New Roman" w:hAnsi="Times New Roman" w:cs="Arial"/>
      <w:b/>
      <w:bCs/>
      <w:iCs/>
      <w:sz w:val="26"/>
    </w:rPr>
  </w:style>
  <w:style w:type="paragraph" w:styleId="Heading3">
    <w:name w:val="heading 3"/>
    <w:basedOn w:val="Normal"/>
    <w:next w:val="Normal"/>
    <w:qFormat/>
    <w:rsid w:val="00D23C06"/>
    <w:pPr>
      <w:keepNext/>
      <w:numPr>
        <w:ilvl w:val="2"/>
        <w:numId w:val="2"/>
      </w:numPr>
      <w:spacing w:before="120"/>
      <w:outlineLvl w:val="2"/>
    </w:pPr>
    <w:rPr>
      <w:rFonts w:ascii="Times New Roman" w:hAnsi="Times New Roman" w:cs="Arial"/>
      <w:bCs/>
      <w:i/>
      <w:sz w:val="26"/>
    </w:rPr>
  </w:style>
  <w:style w:type="paragraph" w:styleId="Heading4">
    <w:name w:val="heading 4"/>
    <w:basedOn w:val="Normal"/>
    <w:next w:val="Normal"/>
    <w:qFormat/>
    <w:rsid w:val="008137BA"/>
    <w:pPr>
      <w:keepNext/>
      <w:spacing w:before="240" w:after="60"/>
      <w:outlineLvl w:val="3"/>
    </w:pPr>
    <w:rPr>
      <w:b/>
      <w:bCs/>
      <w:sz w:val="28"/>
      <w:szCs w:val="28"/>
    </w:rPr>
  </w:style>
  <w:style w:type="paragraph" w:styleId="Heading5">
    <w:name w:val="heading 5"/>
    <w:basedOn w:val="Normal"/>
    <w:next w:val="Normal"/>
    <w:qFormat/>
    <w:rsid w:val="004A563B"/>
    <w:pPr>
      <w:numPr>
        <w:ilvl w:val="4"/>
        <w:numId w:val="2"/>
      </w:numPr>
      <w:spacing w:before="240" w:after="60"/>
      <w:outlineLvl w:val="4"/>
    </w:pPr>
    <w:rPr>
      <w:b/>
      <w:bCs/>
      <w:i/>
      <w:iCs/>
    </w:rPr>
  </w:style>
  <w:style w:type="paragraph" w:styleId="Heading6">
    <w:name w:val="heading 6"/>
    <w:basedOn w:val="Normal"/>
    <w:next w:val="Normal"/>
    <w:qFormat/>
    <w:rsid w:val="004A563B"/>
    <w:pPr>
      <w:numPr>
        <w:ilvl w:val="5"/>
        <w:numId w:val="2"/>
      </w:numPr>
      <w:spacing w:before="240" w:after="60"/>
      <w:outlineLvl w:val="5"/>
    </w:pPr>
    <w:rPr>
      <w:b/>
      <w:bCs/>
    </w:rPr>
  </w:style>
  <w:style w:type="paragraph" w:styleId="Heading7">
    <w:name w:val="heading 7"/>
    <w:basedOn w:val="Normal"/>
    <w:next w:val="Normal"/>
    <w:qFormat/>
    <w:rsid w:val="004A563B"/>
    <w:pPr>
      <w:numPr>
        <w:ilvl w:val="6"/>
        <w:numId w:val="2"/>
      </w:numPr>
      <w:spacing w:before="240" w:after="60"/>
      <w:outlineLvl w:val="6"/>
    </w:pPr>
    <w:rPr>
      <w:sz w:val="24"/>
      <w:szCs w:val="24"/>
    </w:rPr>
  </w:style>
  <w:style w:type="paragraph" w:styleId="Heading8">
    <w:name w:val="heading 8"/>
    <w:basedOn w:val="Normal"/>
    <w:next w:val="Normal"/>
    <w:qFormat/>
    <w:rsid w:val="004A563B"/>
    <w:pPr>
      <w:numPr>
        <w:ilvl w:val="7"/>
        <w:numId w:val="2"/>
      </w:numPr>
      <w:spacing w:before="240" w:after="60"/>
      <w:outlineLvl w:val="7"/>
    </w:pPr>
    <w:rPr>
      <w:i/>
      <w:iCs/>
      <w:sz w:val="24"/>
      <w:szCs w:val="24"/>
    </w:rPr>
  </w:style>
  <w:style w:type="paragraph" w:styleId="Heading9">
    <w:name w:val="heading 9"/>
    <w:basedOn w:val="Normal"/>
    <w:next w:val="Normal"/>
    <w:qFormat/>
    <w:rsid w:val="004A563B"/>
    <w:pPr>
      <w:numPr>
        <w:ilvl w:val="8"/>
        <w:numId w:val="2"/>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50DD0"/>
    <w:pPr>
      <w:jc w:val="right"/>
    </w:pPr>
    <w:rPr>
      <w:i/>
      <w:sz w:val="18"/>
      <w:szCs w:val="18"/>
    </w:rPr>
  </w:style>
  <w:style w:type="paragraph" w:customStyle="1" w:styleId="References">
    <w:name w:val="References"/>
    <w:basedOn w:val="Normal"/>
    <w:rsid w:val="004146C9"/>
    <w:pPr>
      <w:tabs>
        <w:tab w:val="left" w:pos="720"/>
      </w:tabs>
      <w:spacing w:before="60"/>
      <w:ind w:left="720" w:hanging="360"/>
      <w:jc w:val="both"/>
    </w:pPr>
    <w:rPr>
      <w:rFonts w:ascii="Times New Roman" w:hAnsi="Times New Roman"/>
    </w:rPr>
  </w:style>
  <w:style w:type="paragraph" w:styleId="Footer">
    <w:name w:val="footer"/>
    <w:basedOn w:val="Normal"/>
    <w:link w:val="FooterChar"/>
    <w:uiPriority w:val="99"/>
    <w:rsid w:val="00F70039"/>
    <w:pPr>
      <w:jc w:val="center"/>
    </w:pPr>
    <w:rPr>
      <w:sz w:val="20"/>
      <w:szCs w:val="18"/>
    </w:rPr>
  </w:style>
  <w:style w:type="paragraph" w:customStyle="1" w:styleId="Author">
    <w:name w:val="Author"/>
    <w:basedOn w:val="Normal"/>
    <w:rsid w:val="00F70039"/>
    <w:pPr>
      <w:spacing w:before="120"/>
      <w:ind w:right="216"/>
      <w:jc w:val="right"/>
    </w:pPr>
    <w:rPr>
      <w:rFonts w:cs="Arial"/>
      <w:i/>
      <w:sz w:val="24"/>
    </w:rPr>
  </w:style>
  <w:style w:type="paragraph" w:styleId="Title">
    <w:name w:val="Title"/>
    <w:basedOn w:val="Normal"/>
    <w:link w:val="TitleChar"/>
    <w:qFormat/>
    <w:rsid w:val="00F70039"/>
    <w:pPr>
      <w:jc w:val="center"/>
    </w:pPr>
    <w:rPr>
      <w:rFonts w:ascii="Times New Roman" w:eastAsia="Times New Roman" w:hAnsi="Times New Roman" w:cs="Arial"/>
      <w:b/>
      <w:bCs/>
      <w:caps/>
      <w:kern w:val="28"/>
      <w:sz w:val="32"/>
      <w:szCs w:val="28"/>
    </w:rPr>
  </w:style>
  <w:style w:type="paragraph" w:customStyle="1" w:styleId="Acknowledgments">
    <w:name w:val="Acknowledgments"/>
    <w:basedOn w:val="Normal"/>
    <w:rsid w:val="00F70039"/>
    <w:pPr>
      <w:spacing w:before="120"/>
      <w:ind w:left="360" w:right="360"/>
      <w:jc w:val="both"/>
    </w:pPr>
    <w:rPr>
      <w:sz w:val="24"/>
    </w:rPr>
  </w:style>
  <w:style w:type="character" w:customStyle="1" w:styleId="TextChar">
    <w:name w:val="Text Char"/>
    <w:link w:val="Text"/>
    <w:rsid w:val="004146C9"/>
    <w:rPr>
      <w:rFonts w:eastAsia="Calibri"/>
      <w:sz w:val="24"/>
      <w:szCs w:val="24"/>
      <w:lang w:val="en-US" w:eastAsia="en-US"/>
    </w:rPr>
  </w:style>
  <w:style w:type="paragraph" w:styleId="Subtitle">
    <w:name w:val="Subtitle"/>
    <w:basedOn w:val="Normal"/>
    <w:qFormat/>
    <w:rsid w:val="00F70039"/>
    <w:pPr>
      <w:spacing w:before="100" w:beforeAutospacing="1" w:after="100" w:afterAutospacing="1"/>
      <w:jc w:val="center"/>
    </w:pPr>
    <w:rPr>
      <w:rFonts w:cs="Arial"/>
      <w:b/>
      <w:caps/>
      <w:sz w:val="26"/>
    </w:rPr>
  </w:style>
  <w:style w:type="paragraph" w:customStyle="1" w:styleId="Abstract">
    <w:name w:val="Abstract"/>
    <w:basedOn w:val="Normal"/>
    <w:rsid w:val="004146C9"/>
    <w:pPr>
      <w:spacing w:before="120"/>
      <w:jc w:val="both"/>
    </w:pPr>
    <w:rPr>
      <w:rFonts w:ascii="Times New Roman" w:hAnsi="Times New Roman"/>
      <w:i/>
      <w:sz w:val="24"/>
    </w:rPr>
  </w:style>
  <w:style w:type="paragraph" w:customStyle="1" w:styleId="Text">
    <w:name w:val="Text"/>
    <w:basedOn w:val="Normal"/>
    <w:link w:val="TextChar"/>
    <w:rsid w:val="004146C9"/>
    <w:pPr>
      <w:spacing w:before="120"/>
      <w:jc w:val="both"/>
    </w:pPr>
    <w:rPr>
      <w:rFonts w:ascii="Times New Roman" w:hAnsi="Times New Roman"/>
      <w:sz w:val="24"/>
      <w:szCs w:val="24"/>
    </w:rPr>
  </w:style>
  <w:style w:type="paragraph" w:styleId="FootnoteText">
    <w:name w:val="footnote text"/>
    <w:basedOn w:val="Normal"/>
    <w:link w:val="FootnoteTextChar"/>
    <w:semiHidden/>
    <w:rsid w:val="00080636"/>
    <w:rPr>
      <w:sz w:val="20"/>
      <w:szCs w:val="20"/>
      <w:lang w:val="x-none" w:eastAsia="x-none"/>
    </w:rPr>
  </w:style>
  <w:style w:type="character" w:styleId="FootnoteReference">
    <w:name w:val="footnote reference"/>
    <w:semiHidden/>
    <w:rsid w:val="00DC21B7"/>
    <w:rPr>
      <w:vertAlign w:val="superscript"/>
    </w:rPr>
  </w:style>
  <w:style w:type="paragraph" w:customStyle="1" w:styleId="IdeaListing">
    <w:name w:val="Idea Listing"/>
    <w:basedOn w:val="Normal"/>
    <w:rsid w:val="001249C5"/>
    <w:pPr>
      <w:numPr>
        <w:ilvl w:val="3"/>
        <w:numId w:val="1"/>
      </w:numPr>
      <w:tabs>
        <w:tab w:val="left" w:pos="1080"/>
      </w:tabs>
      <w:spacing w:before="60"/>
      <w:jc w:val="both"/>
    </w:pPr>
  </w:style>
  <w:style w:type="paragraph" w:customStyle="1" w:styleId="SubHeading3">
    <w:name w:val="SubHeading 3"/>
    <w:basedOn w:val="Normal"/>
    <w:link w:val="SubHeading3CharChar"/>
    <w:rsid w:val="00F70039"/>
    <w:pPr>
      <w:numPr>
        <w:ilvl w:val="4"/>
        <w:numId w:val="3"/>
      </w:numPr>
      <w:spacing w:before="120"/>
      <w:jc w:val="both"/>
    </w:pPr>
    <w:rPr>
      <w:rFonts w:ascii="Times New Roman" w:eastAsia="Times New Roman" w:hAnsi="Times New Roman"/>
      <w:sz w:val="26"/>
      <w:szCs w:val="26"/>
    </w:rPr>
  </w:style>
  <w:style w:type="character" w:customStyle="1" w:styleId="SubHeading3CharChar">
    <w:name w:val="SubHeading 3 Char Char"/>
    <w:link w:val="SubHeading3"/>
    <w:rsid w:val="00F70039"/>
    <w:rPr>
      <w:sz w:val="26"/>
      <w:szCs w:val="26"/>
      <w:lang w:val="en-US" w:eastAsia="en-US" w:bidi="ar-SA"/>
    </w:rPr>
  </w:style>
  <w:style w:type="paragraph" w:customStyle="1" w:styleId="TableTitle">
    <w:name w:val="Table Title"/>
    <w:basedOn w:val="Normal"/>
    <w:rsid w:val="00F70039"/>
    <w:pPr>
      <w:spacing w:before="120" w:after="60"/>
      <w:ind w:left="864" w:hanging="864"/>
    </w:pPr>
    <w:rPr>
      <w:b/>
    </w:rPr>
  </w:style>
  <w:style w:type="paragraph" w:customStyle="1" w:styleId="FigureTitlte">
    <w:name w:val="Figure Titlte"/>
    <w:basedOn w:val="Normal"/>
    <w:link w:val="FigureTitlteCharChar"/>
    <w:rsid w:val="00F70039"/>
    <w:pPr>
      <w:spacing w:before="60" w:after="120"/>
      <w:ind w:left="792" w:hanging="792"/>
    </w:pPr>
    <w:rPr>
      <w:rFonts w:ascii="Times New Roman" w:eastAsia="Times New Roman" w:hAnsi="Times New Roman"/>
      <w:b/>
    </w:rPr>
  </w:style>
  <w:style w:type="character" w:customStyle="1" w:styleId="FigureTitlteCharChar">
    <w:name w:val="Figure Titlte Char Char"/>
    <w:link w:val="FigureTitlte"/>
    <w:rsid w:val="00F70039"/>
    <w:rPr>
      <w:b/>
      <w:sz w:val="22"/>
      <w:szCs w:val="22"/>
      <w:lang w:val="en-US" w:eastAsia="en-US" w:bidi="ar-SA"/>
    </w:rPr>
  </w:style>
  <w:style w:type="paragraph" w:customStyle="1" w:styleId="ScientificName">
    <w:name w:val="Scientific Name"/>
    <w:basedOn w:val="Normal"/>
    <w:rsid w:val="00F70039"/>
    <w:pPr>
      <w:spacing w:before="120"/>
      <w:jc w:val="both"/>
    </w:pPr>
    <w:rPr>
      <w:i/>
      <w:sz w:val="26"/>
    </w:rPr>
  </w:style>
  <w:style w:type="paragraph" w:styleId="BodyText2">
    <w:name w:val="Body Text 2"/>
    <w:basedOn w:val="Normal"/>
    <w:semiHidden/>
    <w:rsid w:val="00191B09"/>
    <w:pPr>
      <w:spacing w:after="120" w:line="480" w:lineRule="auto"/>
    </w:pPr>
  </w:style>
  <w:style w:type="paragraph" w:customStyle="1" w:styleId="UnderSubHeading3">
    <w:name w:val="Under SubHeading 3"/>
    <w:basedOn w:val="Normal"/>
    <w:rsid w:val="00F70039"/>
    <w:pPr>
      <w:numPr>
        <w:ilvl w:val="5"/>
        <w:numId w:val="3"/>
      </w:numPr>
      <w:spacing w:before="120"/>
      <w:jc w:val="both"/>
    </w:pPr>
    <w:rPr>
      <w:rFonts w:cs="Arial"/>
    </w:rPr>
  </w:style>
  <w:style w:type="paragraph" w:styleId="BodyTextIndent3">
    <w:name w:val="Body Text Indent 3"/>
    <w:basedOn w:val="Normal"/>
    <w:semiHidden/>
    <w:rsid w:val="00191B09"/>
    <w:pPr>
      <w:spacing w:after="120"/>
      <w:ind w:left="360"/>
    </w:pPr>
    <w:rPr>
      <w:sz w:val="16"/>
      <w:szCs w:val="16"/>
    </w:rPr>
  </w:style>
  <w:style w:type="paragraph" w:customStyle="1" w:styleId="LietkeY1">
    <w:name w:val="Liet ke Y 1"/>
    <w:basedOn w:val="Normal"/>
    <w:semiHidden/>
    <w:rsid w:val="00191B09"/>
    <w:pPr>
      <w:tabs>
        <w:tab w:val="left" w:pos="1080"/>
        <w:tab w:val="num" w:pos="1440"/>
      </w:tabs>
      <w:spacing w:before="200"/>
      <w:ind w:left="1440" w:hanging="360"/>
      <w:jc w:val="both"/>
    </w:pPr>
    <w:rPr>
      <w:rFonts w:cs="Arial"/>
      <w:szCs w:val="20"/>
    </w:rPr>
  </w:style>
  <w:style w:type="paragraph" w:customStyle="1" w:styleId="AbstractTitle">
    <w:name w:val="Abstract Title"/>
    <w:basedOn w:val="Keyword"/>
    <w:rsid w:val="00F70039"/>
  </w:style>
  <w:style w:type="paragraph" w:customStyle="1" w:styleId="Keyword">
    <w:name w:val="Keyword"/>
    <w:basedOn w:val="Abstract"/>
    <w:rsid w:val="00F70039"/>
    <w:pPr>
      <w:spacing w:before="60"/>
    </w:pPr>
    <w:rPr>
      <w:b/>
    </w:rPr>
  </w:style>
  <w:style w:type="table" w:styleId="TableGrid">
    <w:name w:val="Table Grid"/>
    <w:basedOn w:val="TableNormal"/>
    <w:uiPriority w:val="39"/>
    <w:rsid w:val="008D405C"/>
    <w:rPr>
      <w:sz w:val="24"/>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paragraph" w:customStyle="1" w:styleId="Footnote">
    <w:name w:val="Footnote"/>
    <w:basedOn w:val="FootnoteText"/>
    <w:link w:val="FootnoteChar"/>
    <w:rsid w:val="00F70039"/>
    <w:rPr>
      <w:rFonts w:ascii="Times New Roman" w:eastAsia="Times New Roman" w:hAnsi="Times New Roman"/>
      <w:lang w:val="en-US" w:eastAsia="en-US"/>
    </w:rPr>
  </w:style>
  <w:style w:type="character" w:customStyle="1" w:styleId="FootnoteChar">
    <w:name w:val="Footnote Char"/>
    <w:link w:val="Footnote"/>
    <w:rsid w:val="00F70039"/>
    <w:rPr>
      <w:lang w:val="en-US" w:eastAsia="en-US" w:bidi="ar-SA"/>
    </w:rPr>
  </w:style>
  <w:style w:type="paragraph" w:customStyle="1" w:styleId="TableNote">
    <w:name w:val="Table Note"/>
    <w:basedOn w:val="Normal"/>
    <w:rsid w:val="00F70039"/>
    <w:pPr>
      <w:spacing w:before="60" w:after="120"/>
      <w:ind w:left="144"/>
    </w:pPr>
    <w:rPr>
      <w:i/>
      <w:sz w:val="18"/>
    </w:rPr>
  </w:style>
  <w:style w:type="character" w:customStyle="1" w:styleId="TitleChar">
    <w:name w:val="Title Char"/>
    <w:link w:val="Title"/>
    <w:rsid w:val="00F70039"/>
    <w:rPr>
      <w:rFonts w:cs="Arial"/>
      <w:b/>
      <w:bCs/>
      <w:caps/>
      <w:kern w:val="28"/>
      <w:sz w:val="32"/>
      <w:szCs w:val="28"/>
      <w:lang w:val="en-US" w:eastAsia="en-US" w:bidi="ar-SA"/>
    </w:rPr>
  </w:style>
  <w:style w:type="character" w:styleId="Hyperlink">
    <w:name w:val="Hyperlink"/>
    <w:uiPriority w:val="99"/>
    <w:unhideWhenUsed/>
    <w:qFormat/>
    <w:rsid w:val="008C7BFD"/>
    <w:rPr>
      <w:color w:val="0000FF"/>
      <w:u w:val="single"/>
    </w:rPr>
  </w:style>
  <w:style w:type="paragraph" w:customStyle="1" w:styleId="Bng">
    <w:name w:val="Bảng"/>
    <w:basedOn w:val="Heading1"/>
    <w:autoRedefine/>
    <w:rsid w:val="008C7BFD"/>
    <w:pPr>
      <w:numPr>
        <w:numId w:val="0"/>
      </w:numPr>
      <w:spacing w:before="60" w:after="60" w:line="288" w:lineRule="auto"/>
      <w:jc w:val="both"/>
    </w:pPr>
    <w:rPr>
      <w:caps w:val="0"/>
      <w:kern w:val="0"/>
      <w:sz w:val="22"/>
    </w:rPr>
  </w:style>
  <w:style w:type="character" w:styleId="CommentReference">
    <w:name w:val="annotation reference"/>
    <w:rsid w:val="008C7BFD"/>
    <w:rPr>
      <w:sz w:val="16"/>
      <w:szCs w:val="16"/>
    </w:rPr>
  </w:style>
  <w:style w:type="paragraph" w:styleId="CommentText">
    <w:name w:val="annotation text"/>
    <w:basedOn w:val="Normal"/>
    <w:link w:val="CommentTextChar"/>
    <w:uiPriority w:val="99"/>
    <w:rsid w:val="008C7BFD"/>
    <w:rPr>
      <w:sz w:val="20"/>
      <w:szCs w:val="20"/>
      <w:lang w:val="x-none" w:eastAsia="x-none"/>
    </w:rPr>
  </w:style>
  <w:style w:type="character" w:customStyle="1" w:styleId="CommentTextChar">
    <w:name w:val="Comment Text Char"/>
    <w:link w:val="CommentText"/>
    <w:uiPriority w:val="99"/>
    <w:rsid w:val="008C7BFD"/>
    <w:rPr>
      <w:rFonts w:ascii="Calibri" w:eastAsia="Calibri" w:hAnsi="Calibri"/>
    </w:rPr>
  </w:style>
  <w:style w:type="paragraph" w:styleId="BalloonText">
    <w:name w:val="Balloon Text"/>
    <w:basedOn w:val="Normal"/>
    <w:link w:val="BalloonTextChar"/>
    <w:rsid w:val="008C7BFD"/>
    <w:pPr>
      <w:spacing w:after="0" w:line="240" w:lineRule="auto"/>
    </w:pPr>
    <w:rPr>
      <w:rFonts w:ascii="Tahoma" w:hAnsi="Tahoma"/>
      <w:sz w:val="16"/>
      <w:szCs w:val="16"/>
      <w:lang w:val="x-none" w:eastAsia="x-none"/>
    </w:rPr>
  </w:style>
  <w:style w:type="character" w:customStyle="1" w:styleId="BalloonTextChar">
    <w:name w:val="Balloon Text Char"/>
    <w:link w:val="BalloonText"/>
    <w:rsid w:val="008C7BFD"/>
    <w:rPr>
      <w:rFonts w:ascii="Tahoma" w:eastAsia="Calibri" w:hAnsi="Tahoma" w:cs="Tahoma"/>
      <w:sz w:val="16"/>
      <w:szCs w:val="16"/>
    </w:rPr>
  </w:style>
  <w:style w:type="paragraph" w:styleId="BodyText3">
    <w:name w:val="Body Text 3"/>
    <w:basedOn w:val="Normal"/>
    <w:link w:val="BodyText3Char"/>
    <w:rsid w:val="00F235C7"/>
    <w:pPr>
      <w:spacing w:after="120"/>
    </w:pPr>
    <w:rPr>
      <w:sz w:val="16"/>
      <w:szCs w:val="16"/>
      <w:lang w:val="x-none" w:eastAsia="x-none"/>
    </w:rPr>
  </w:style>
  <w:style w:type="character" w:customStyle="1" w:styleId="BodyText3Char">
    <w:name w:val="Body Text 3 Char"/>
    <w:link w:val="BodyText3"/>
    <w:rsid w:val="00F235C7"/>
    <w:rPr>
      <w:rFonts w:ascii="Calibri" w:eastAsia="Calibri" w:hAnsi="Calibri"/>
      <w:sz w:val="16"/>
      <w:szCs w:val="16"/>
    </w:rPr>
  </w:style>
  <w:style w:type="paragraph" w:styleId="NormalWeb">
    <w:name w:val="Normal (Web)"/>
    <w:basedOn w:val="Normal"/>
    <w:uiPriority w:val="99"/>
    <w:unhideWhenUsed/>
    <w:rsid w:val="00FF35A9"/>
    <w:pPr>
      <w:spacing w:before="100" w:beforeAutospacing="1" w:after="100" w:afterAutospacing="1" w:line="240" w:lineRule="auto"/>
    </w:pPr>
    <w:rPr>
      <w:rFonts w:ascii="Times New Roman" w:eastAsia="Times New Roman" w:hAnsi="Times New Roman"/>
      <w:sz w:val="24"/>
      <w:szCs w:val="24"/>
    </w:rPr>
  </w:style>
  <w:style w:type="character" w:customStyle="1" w:styleId="FootnoteTextChar">
    <w:name w:val="Footnote Text Char"/>
    <w:link w:val="FootnoteText"/>
    <w:semiHidden/>
    <w:rsid w:val="002A71F3"/>
    <w:rPr>
      <w:rFonts w:ascii="Calibri" w:eastAsia="Calibri" w:hAnsi="Calibri"/>
    </w:rPr>
  </w:style>
  <w:style w:type="paragraph" w:styleId="ListParagraph">
    <w:name w:val="List Paragraph"/>
    <w:basedOn w:val="Normal"/>
    <w:link w:val="ListParagraphChar"/>
    <w:uiPriority w:val="34"/>
    <w:qFormat/>
    <w:rsid w:val="003859EF"/>
    <w:pPr>
      <w:spacing w:before="120" w:after="120" w:line="288" w:lineRule="auto"/>
      <w:ind w:left="720" w:firstLine="432"/>
      <w:contextualSpacing/>
    </w:pPr>
    <w:rPr>
      <w:rFonts w:ascii="Times New Roman" w:hAnsi="Times New Roman"/>
      <w:sz w:val="26"/>
    </w:rPr>
  </w:style>
  <w:style w:type="paragraph" w:styleId="Caption">
    <w:name w:val="caption"/>
    <w:basedOn w:val="Normal"/>
    <w:next w:val="Normal"/>
    <w:uiPriority w:val="35"/>
    <w:qFormat/>
    <w:rsid w:val="001477AD"/>
    <w:pPr>
      <w:spacing w:before="120" w:line="240" w:lineRule="auto"/>
      <w:ind w:firstLine="432"/>
    </w:pPr>
    <w:rPr>
      <w:rFonts w:ascii="Times New Roman" w:hAnsi="Times New Roman"/>
      <w:i/>
      <w:iCs/>
      <w:color w:val="44546A"/>
      <w:sz w:val="18"/>
      <w:szCs w:val="18"/>
    </w:rPr>
  </w:style>
  <w:style w:type="paragraph" w:customStyle="1" w:styleId="431">
    <w:name w:val="4.3.1"/>
    <w:basedOn w:val="Normal"/>
    <w:link w:val="431Char"/>
    <w:autoRedefine/>
    <w:qFormat/>
    <w:rsid w:val="00C31AC2"/>
    <w:pPr>
      <w:spacing w:before="120" w:after="0" w:line="288" w:lineRule="auto"/>
      <w:jc w:val="both"/>
      <w:outlineLvl w:val="2"/>
    </w:pPr>
    <w:rPr>
      <w:rFonts w:ascii="Times New Roman" w:hAnsi="Times New Roman"/>
      <w:b/>
      <w:sz w:val="24"/>
      <w:szCs w:val="24"/>
      <w:lang w:eastAsia="x-none"/>
    </w:rPr>
  </w:style>
  <w:style w:type="character" w:customStyle="1" w:styleId="431Char">
    <w:name w:val="4.3.1 Char"/>
    <w:link w:val="431"/>
    <w:rsid w:val="00C31AC2"/>
    <w:rPr>
      <w:rFonts w:eastAsia="Calibri"/>
      <w:b/>
      <w:sz w:val="24"/>
      <w:szCs w:val="24"/>
      <w:lang w:eastAsia="x-none"/>
    </w:rPr>
  </w:style>
  <w:style w:type="character" w:customStyle="1" w:styleId="apple-converted-space">
    <w:name w:val="apple-converted-space"/>
    <w:qFormat/>
    <w:rsid w:val="008D4C63"/>
  </w:style>
  <w:style w:type="paragraph" w:customStyle="1" w:styleId="volissue">
    <w:name w:val="volissue"/>
    <w:basedOn w:val="Normal"/>
    <w:rsid w:val="008D4C63"/>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745709"/>
    <w:rPr>
      <w:b/>
      <w:bCs/>
    </w:rPr>
  </w:style>
  <w:style w:type="character" w:customStyle="1" w:styleId="ref-journal">
    <w:name w:val="ref-journal"/>
    <w:rsid w:val="00871BC8"/>
  </w:style>
  <w:style w:type="character" w:customStyle="1" w:styleId="ref-vol">
    <w:name w:val="ref-vol"/>
    <w:rsid w:val="00871BC8"/>
  </w:style>
  <w:style w:type="character" w:styleId="Emphasis">
    <w:name w:val="Emphasis"/>
    <w:uiPriority w:val="20"/>
    <w:qFormat/>
    <w:rsid w:val="00034E06"/>
    <w:rPr>
      <w:i/>
      <w:iCs/>
    </w:rPr>
  </w:style>
  <w:style w:type="character" w:customStyle="1" w:styleId="element-citation">
    <w:name w:val="element-citation"/>
    <w:rsid w:val="000B76F2"/>
  </w:style>
  <w:style w:type="character" w:customStyle="1" w:styleId="journaltitle">
    <w:name w:val="journaltitle"/>
    <w:rsid w:val="00434C31"/>
  </w:style>
  <w:style w:type="character" w:customStyle="1" w:styleId="articlecitationyear">
    <w:name w:val="articlecitation_year"/>
    <w:rsid w:val="00434C31"/>
  </w:style>
  <w:style w:type="character" w:customStyle="1" w:styleId="articlecitationvolume">
    <w:name w:val="articlecitation_volume"/>
    <w:rsid w:val="00434C31"/>
  </w:style>
  <w:style w:type="character" w:customStyle="1" w:styleId="articlecitationpages">
    <w:name w:val="articlecitation_pages"/>
    <w:rsid w:val="00434C31"/>
  </w:style>
  <w:style w:type="character" w:customStyle="1" w:styleId="authorname">
    <w:name w:val="authorname"/>
    <w:rsid w:val="00434C31"/>
  </w:style>
  <w:style w:type="character" w:customStyle="1" w:styleId="contacticon">
    <w:name w:val="contacticon"/>
    <w:rsid w:val="00434C31"/>
  </w:style>
  <w:style w:type="paragraph" w:customStyle="1" w:styleId="BANG">
    <w:name w:val="BANG"/>
    <w:basedOn w:val="Normal"/>
    <w:autoRedefine/>
    <w:qFormat/>
    <w:rsid w:val="00DB55E8"/>
    <w:pPr>
      <w:tabs>
        <w:tab w:val="left" w:pos="567"/>
      </w:tabs>
      <w:spacing w:before="40" w:after="40" w:line="280" w:lineRule="exact"/>
      <w:ind w:firstLine="360"/>
      <w:jc w:val="both"/>
    </w:pPr>
    <w:rPr>
      <w:rFonts w:ascii="Times New Roman" w:hAnsi="Times New Roman"/>
      <w:sz w:val="24"/>
      <w:szCs w:val="24"/>
      <w:lang w:val="vi-VN"/>
    </w:rPr>
  </w:style>
  <w:style w:type="character" w:customStyle="1" w:styleId="ListParagraphChar">
    <w:name w:val="List Paragraph Char"/>
    <w:link w:val="ListParagraph"/>
    <w:uiPriority w:val="34"/>
    <w:rsid w:val="00042602"/>
    <w:rPr>
      <w:rFonts w:eastAsia="Calibri"/>
      <w:sz w:val="26"/>
      <w:szCs w:val="22"/>
    </w:rPr>
  </w:style>
  <w:style w:type="paragraph" w:customStyle="1" w:styleId="HINH">
    <w:name w:val="HINH"/>
    <w:basedOn w:val="Normal"/>
    <w:autoRedefine/>
    <w:qFormat/>
    <w:rsid w:val="00996ACF"/>
    <w:pPr>
      <w:spacing w:before="120" w:after="0" w:line="288" w:lineRule="auto"/>
      <w:jc w:val="both"/>
    </w:pPr>
    <w:rPr>
      <w:rFonts w:ascii="Times New Roman" w:hAnsi="Times New Roman"/>
      <w:b/>
      <w:color w:val="000000"/>
      <w:sz w:val="24"/>
      <w:szCs w:val="24"/>
      <w:lang w:val="vi-VN"/>
    </w:rPr>
  </w:style>
  <w:style w:type="character" w:styleId="LineNumber">
    <w:name w:val="line number"/>
    <w:rsid w:val="00E94433"/>
  </w:style>
  <w:style w:type="character" w:customStyle="1" w:styleId="fontstyle01">
    <w:name w:val="fontstyle01"/>
    <w:rsid w:val="00551BAC"/>
    <w:rPr>
      <w:rFonts w:ascii="Arial" w:hAnsi="Arial" w:cs="Arial" w:hint="default"/>
      <w:b w:val="0"/>
      <w:bCs w:val="0"/>
      <w:i w:val="0"/>
      <w:iCs w:val="0"/>
      <w:color w:val="000000"/>
      <w:sz w:val="18"/>
      <w:szCs w:val="18"/>
    </w:rPr>
  </w:style>
  <w:style w:type="paragraph" w:styleId="CommentSubject">
    <w:name w:val="annotation subject"/>
    <w:basedOn w:val="CommentText"/>
    <w:next w:val="CommentText"/>
    <w:link w:val="CommentSubjectChar"/>
    <w:semiHidden/>
    <w:unhideWhenUsed/>
    <w:rsid w:val="00DE1E35"/>
    <w:rPr>
      <w:b/>
      <w:bCs/>
      <w:lang w:val="en-US" w:eastAsia="en-US"/>
    </w:rPr>
  </w:style>
  <w:style w:type="character" w:customStyle="1" w:styleId="CommentSubjectChar">
    <w:name w:val="Comment Subject Char"/>
    <w:link w:val="CommentSubject"/>
    <w:semiHidden/>
    <w:rsid w:val="00DE1E35"/>
    <w:rPr>
      <w:rFonts w:ascii="Calibri" w:eastAsia="Calibri" w:hAnsi="Calibri"/>
      <w:b/>
      <w:bCs/>
    </w:rPr>
  </w:style>
  <w:style w:type="character" w:customStyle="1" w:styleId="il">
    <w:name w:val="il"/>
    <w:rsid w:val="003D03A9"/>
  </w:style>
  <w:style w:type="table" w:customStyle="1" w:styleId="TableGrid4">
    <w:name w:val="Table Grid4"/>
    <w:basedOn w:val="TableNormal"/>
    <w:next w:val="TableGrid"/>
    <w:uiPriority w:val="39"/>
    <w:rsid w:val="00BD28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uluchinh">
    <w:name w:val="Phuluchinh"/>
    <w:basedOn w:val="Normal"/>
    <w:link w:val="PhuluchinhChar"/>
    <w:qFormat/>
    <w:rsid w:val="00096B4E"/>
    <w:pPr>
      <w:spacing w:after="120" w:line="288" w:lineRule="auto"/>
      <w:jc w:val="center"/>
    </w:pPr>
    <w:rPr>
      <w:rFonts w:ascii="Times New Roman" w:eastAsia="Times New Roman" w:hAnsi="Times New Roman"/>
      <w:sz w:val="26"/>
    </w:rPr>
  </w:style>
  <w:style w:type="character" w:customStyle="1" w:styleId="PhuluchinhChar">
    <w:name w:val="Phuluchinh Char"/>
    <w:basedOn w:val="DefaultParagraphFont"/>
    <w:link w:val="Phuluchinh"/>
    <w:qFormat/>
    <w:rsid w:val="00096B4E"/>
    <w:rPr>
      <w:sz w:val="26"/>
      <w:szCs w:val="22"/>
    </w:rPr>
  </w:style>
  <w:style w:type="character" w:customStyle="1" w:styleId="notranslate">
    <w:name w:val="notranslate"/>
    <w:basedOn w:val="DefaultParagraphFont"/>
    <w:qFormat/>
    <w:rsid w:val="00E91A9E"/>
  </w:style>
  <w:style w:type="paragraph" w:customStyle="1" w:styleId="PHULUCBANG">
    <w:name w:val="PHULUCBANG"/>
    <w:link w:val="PHULUCBANGChar"/>
    <w:qFormat/>
    <w:rsid w:val="00D75591"/>
    <w:pPr>
      <w:spacing w:after="160" w:line="259" w:lineRule="auto"/>
    </w:pPr>
    <w:rPr>
      <w:bCs/>
      <w:sz w:val="26"/>
      <w:szCs w:val="18"/>
    </w:rPr>
  </w:style>
  <w:style w:type="character" w:customStyle="1" w:styleId="PHULUCBANGChar">
    <w:name w:val="PHULUCBANG Char"/>
    <w:basedOn w:val="DefaultParagraphFont"/>
    <w:link w:val="PHULUCBANG"/>
    <w:rsid w:val="00D75591"/>
    <w:rPr>
      <w:bCs/>
      <w:sz w:val="26"/>
      <w:szCs w:val="18"/>
    </w:rPr>
  </w:style>
  <w:style w:type="character" w:styleId="PlaceholderText">
    <w:name w:val="Placeholder Text"/>
    <w:basedOn w:val="DefaultParagraphFont"/>
    <w:uiPriority w:val="99"/>
    <w:semiHidden/>
    <w:rsid w:val="00F3408C"/>
    <w:rPr>
      <w:color w:val="808080"/>
    </w:rPr>
  </w:style>
  <w:style w:type="paragraph" w:customStyle="1" w:styleId="Default">
    <w:name w:val="Default"/>
    <w:rsid w:val="0091218B"/>
    <w:pPr>
      <w:autoSpaceDE w:val="0"/>
      <w:autoSpaceDN w:val="0"/>
      <w:adjustRightInd w:val="0"/>
    </w:pPr>
    <w:rPr>
      <w:color w:val="000000"/>
      <w:sz w:val="24"/>
      <w:szCs w:val="24"/>
    </w:rPr>
  </w:style>
  <w:style w:type="paragraph" w:customStyle="1" w:styleId="bang0">
    <w:name w:val="bang"/>
    <w:basedOn w:val="Normal"/>
    <w:link w:val="bangChar"/>
    <w:qFormat/>
    <w:rsid w:val="00B72F8C"/>
    <w:pPr>
      <w:tabs>
        <w:tab w:val="left" w:pos="562"/>
      </w:tabs>
      <w:spacing w:before="120" w:after="0" w:line="288" w:lineRule="auto"/>
      <w:jc w:val="both"/>
    </w:pPr>
    <w:rPr>
      <w:rFonts w:ascii="Times New Roman" w:hAnsi="Times New Roman"/>
      <w:sz w:val="24"/>
    </w:rPr>
  </w:style>
  <w:style w:type="character" w:customStyle="1" w:styleId="bangChar">
    <w:name w:val="bang Char"/>
    <w:link w:val="bang0"/>
    <w:rsid w:val="00B72F8C"/>
    <w:rPr>
      <w:rFonts w:eastAsia="Calibri"/>
      <w:sz w:val="24"/>
      <w:szCs w:val="22"/>
    </w:rPr>
  </w:style>
  <w:style w:type="character" w:customStyle="1" w:styleId="sr-only">
    <w:name w:val="sr-only"/>
    <w:basedOn w:val="DefaultParagraphFont"/>
    <w:rsid w:val="005B4BCE"/>
  </w:style>
  <w:style w:type="character" w:customStyle="1" w:styleId="text0">
    <w:name w:val="text"/>
    <w:basedOn w:val="DefaultParagraphFont"/>
    <w:rsid w:val="005B4BCE"/>
  </w:style>
  <w:style w:type="character" w:customStyle="1" w:styleId="author-ref">
    <w:name w:val="author-ref"/>
    <w:basedOn w:val="DefaultParagraphFont"/>
    <w:rsid w:val="005B4BCE"/>
  </w:style>
  <w:style w:type="character" w:customStyle="1" w:styleId="fontstyle21">
    <w:name w:val="fontstyle21"/>
    <w:basedOn w:val="DefaultParagraphFont"/>
    <w:rsid w:val="0065068B"/>
    <w:rPr>
      <w:rFonts w:ascii="Times New Roman" w:hAnsi="Times New Roman" w:cs="Times New Roman" w:hint="default"/>
      <w:b w:val="0"/>
      <w:bCs w:val="0"/>
      <w:i/>
      <w:iCs/>
      <w:color w:val="000000"/>
      <w:sz w:val="26"/>
      <w:szCs w:val="26"/>
    </w:rPr>
  </w:style>
  <w:style w:type="paragraph" w:customStyle="1" w:styleId="IEEEAuthorAffiliation">
    <w:name w:val="IEEE Author Affiliation"/>
    <w:basedOn w:val="Normal"/>
    <w:next w:val="Normal"/>
    <w:rsid w:val="00DC1444"/>
    <w:pPr>
      <w:spacing w:before="80" w:after="60" w:line="240" w:lineRule="auto"/>
      <w:ind w:firstLine="454"/>
      <w:jc w:val="center"/>
    </w:pPr>
    <w:rPr>
      <w:rFonts w:ascii="Times New Roman" w:eastAsia="Times New Roman" w:hAnsi="Times New Roman"/>
      <w:i/>
      <w:sz w:val="20"/>
      <w:szCs w:val="24"/>
      <w:lang w:val="en-GB" w:eastAsia="en-GB"/>
    </w:rPr>
  </w:style>
  <w:style w:type="character" w:customStyle="1" w:styleId="textChar0">
    <w:name w:val="text Char"/>
    <w:basedOn w:val="DefaultParagraphFont"/>
    <w:rsid w:val="00DC1444"/>
    <w:rPr>
      <w:rFonts w:ascii="Times New Roman" w:hAnsi="Times New Roman"/>
      <w:sz w:val="22"/>
      <w:szCs w:val="22"/>
    </w:rPr>
  </w:style>
  <w:style w:type="character" w:customStyle="1" w:styleId="FooterChar">
    <w:name w:val="Footer Char"/>
    <w:basedOn w:val="DefaultParagraphFont"/>
    <w:link w:val="Footer"/>
    <w:uiPriority w:val="99"/>
    <w:rsid w:val="0044128A"/>
    <w:rPr>
      <w:rFonts w:ascii="Calibri" w:eastAsia="Calibri" w:hAnsi="Calibri"/>
      <w:szCs w:val="18"/>
    </w:rPr>
  </w:style>
  <w:style w:type="character" w:styleId="UnresolvedMention">
    <w:name w:val="Unresolved Mention"/>
    <w:basedOn w:val="DefaultParagraphFont"/>
    <w:uiPriority w:val="99"/>
    <w:semiHidden/>
    <w:unhideWhenUsed/>
    <w:rsid w:val="00AF1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5136">
      <w:bodyDiv w:val="1"/>
      <w:marLeft w:val="0"/>
      <w:marRight w:val="0"/>
      <w:marTop w:val="0"/>
      <w:marBottom w:val="0"/>
      <w:divBdr>
        <w:top w:val="none" w:sz="0" w:space="0" w:color="auto"/>
        <w:left w:val="none" w:sz="0" w:space="0" w:color="auto"/>
        <w:bottom w:val="none" w:sz="0" w:space="0" w:color="auto"/>
        <w:right w:val="none" w:sz="0" w:space="0" w:color="auto"/>
      </w:divBdr>
    </w:div>
    <w:div w:id="209926060">
      <w:bodyDiv w:val="1"/>
      <w:marLeft w:val="0"/>
      <w:marRight w:val="0"/>
      <w:marTop w:val="0"/>
      <w:marBottom w:val="0"/>
      <w:divBdr>
        <w:top w:val="none" w:sz="0" w:space="0" w:color="auto"/>
        <w:left w:val="none" w:sz="0" w:space="0" w:color="auto"/>
        <w:bottom w:val="none" w:sz="0" w:space="0" w:color="auto"/>
        <w:right w:val="none" w:sz="0" w:space="0" w:color="auto"/>
      </w:divBdr>
    </w:div>
    <w:div w:id="237247981">
      <w:bodyDiv w:val="1"/>
      <w:marLeft w:val="0"/>
      <w:marRight w:val="0"/>
      <w:marTop w:val="0"/>
      <w:marBottom w:val="0"/>
      <w:divBdr>
        <w:top w:val="none" w:sz="0" w:space="0" w:color="auto"/>
        <w:left w:val="none" w:sz="0" w:space="0" w:color="auto"/>
        <w:bottom w:val="none" w:sz="0" w:space="0" w:color="auto"/>
        <w:right w:val="none" w:sz="0" w:space="0" w:color="auto"/>
      </w:divBdr>
    </w:div>
    <w:div w:id="317076447">
      <w:bodyDiv w:val="1"/>
      <w:marLeft w:val="0"/>
      <w:marRight w:val="0"/>
      <w:marTop w:val="0"/>
      <w:marBottom w:val="0"/>
      <w:divBdr>
        <w:top w:val="none" w:sz="0" w:space="0" w:color="auto"/>
        <w:left w:val="none" w:sz="0" w:space="0" w:color="auto"/>
        <w:bottom w:val="none" w:sz="0" w:space="0" w:color="auto"/>
        <w:right w:val="none" w:sz="0" w:space="0" w:color="auto"/>
      </w:divBdr>
    </w:div>
    <w:div w:id="345599739">
      <w:bodyDiv w:val="1"/>
      <w:marLeft w:val="0"/>
      <w:marRight w:val="0"/>
      <w:marTop w:val="0"/>
      <w:marBottom w:val="0"/>
      <w:divBdr>
        <w:top w:val="none" w:sz="0" w:space="0" w:color="auto"/>
        <w:left w:val="none" w:sz="0" w:space="0" w:color="auto"/>
        <w:bottom w:val="none" w:sz="0" w:space="0" w:color="auto"/>
        <w:right w:val="none" w:sz="0" w:space="0" w:color="auto"/>
      </w:divBdr>
    </w:div>
    <w:div w:id="373699438">
      <w:bodyDiv w:val="1"/>
      <w:marLeft w:val="0"/>
      <w:marRight w:val="0"/>
      <w:marTop w:val="0"/>
      <w:marBottom w:val="0"/>
      <w:divBdr>
        <w:top w:val="none" w:sz="0" w:space="0" w:color="auto"/>
        <w:left w:val="none" w:sz="0" w:space="0" w:color="auto"/>
        <w:bottom w:val="none" w:sz="0" w:space="0" w:color="auto"/>
        <w:right w:val="none" w:sz="0" w:space="0" w:color="auto"/>
      </w:divBdr>
    </w:div>
    <w:div w:id="382604076">
      <w:bodyDiv w:val="1"/>
      <w:marLeft w:val="0"/>
      <w:marRight w:val="0"/>
      <w:marTop w:val="0"/>
      <w:marBottom w:val="0"/>
      <w:divBdr>
        <w:top w:val="none" w:sz="0" w:space="0" w:color="auto"/>
        <w:left w:val="none" w:sz="0" w:space="0" w:color="auto"/>
        <w:bottom w:val="none" w:sz="0" w:space="0" w:color="auto"/>
        <w:right w:val="none" w:sz="0" w:space="0" w:color="auto"/>
      </w:divBdr>
    </w:div>
    <w:div w:id="471214291">
      <w:bodyDiv w:val="1"/>
      <w:marLeft w:val="0"/>
      <w:marRight w:val="0"/>
      <w:marTop w:val="0"/>
      <w:marBottom w:val="0"/>
      <w:divBdr>
        <w:top w:val="none" w:sz="0" w:space="0" w:color="auto"/>
        <w:left w:val="none" w:sz="0" w:space="0" w:color="auto"/>
        <w:bottom w:val="none" w:sz="0" w:space="0" w:color="auto"/>
        <w:right w:val="none" w:sz="0" w:space="0" w:color="auto"/>
      </w:divBdr>
    </w:div>
    <w:div w:id="596985744">
      <w:bodyDiv w:val="1"/>
      <w:marLeft w:val="0"/>
      <w:marRight w:val="0"/>
      <w:marTop w:val="0"/>
      <w:marBottom w:val="0"/>
      <w:divBdr>
        <w:top w:val="none" w:sz="0" w:space="0" w:color="auto"/>
        <w:left w:val="none" w:sz="0" w:space="0" w:color="auto"/>
        <w:bottom w:val="none" w:sz="0" w:space="0" w:color="auto"/>
        <w:right w:val="none" w:sz="0" w:space="0" w:color="auto"/>
      </w:divBdr>
    </w:div>
    <w:div w:id="855075827">
      <w:bodyDiv w:val="1"/>
      <w:marLeft w:val="0"/>
      <w:marRight w:val="0"/>
      <w:marTop w:val="0"/>
      <w:marBottom w:val="0"/>
      <w:divBdr>
        <w:top w:val="none" w:sz="0" w:space="0" w:color="auto"/>
        <w:left w:val="none" w:sz="0" w:space="0" w:color="auto"/>
        <w:bottom w:val="none" w:sz="0" w:space="0" w:color="auto"/>
        <w:right w:val="none" w:sz="0" w:space="0" w:color="auto"/>
      </w:divBdr>
    </w:div>
    <w:div w:id="857088296">
      <w:bodyDiv w:val="1"/>
      <w:marLeft w:val="0"/>
      <w:marRight w:val="0"/>
      <w:marTop w:val="0"/>
      <w:marBottom w:val="0"/>
      <w:divBdr>
        <w:top w:val="none" w:sz="0" w:space="0" w:color="auto"/>
        <w:left w:val="none" w:sz="0" w:space="0" w:color="auto"/>
        <w:bottom w:val="none" w:sz="0" w:space="0" w:color="auto"/>
        <w:right w:val="none" w:sz="0" w:space="0" w:color="auto"/>
      </w:divBdr>
    </w:div>
    <w:div w:id="984120109">
      <w:bodyDiv w:val="1"/>
      <w:marLeft w:val="0"/>
      <w:marRight w:val="0"/>
      <w:marTop w:val="0"/>
      <w:marBottom w:val="0"/>
      <w:divBdr>
        <w:top w:val="none" w:sz="0" w:space="0" w:color="auto"/>
        <w:left w:val="none" w:sz="0" w:space="0" w:color="auto"/>
        <w:bottom w:val="none" w:sz="0" w:space="0" w:color="auto"/>
        <w:right w:val="none" w:sz="0" w:space="0" w:color="auto"/>
      </w:divBdr>
    </w:div>
    <w:div w:id="1141113002">
      <w:bodyDiv w:val="1"/>
      <w:marLeft w:val="0"/>
      <w:marRight w:val="0"/>
      <w:marTop w:val="0"/>
      <w:marBottom w:val="0"/>
      <w:divBdr>
        <w:top w:val="none" w:sz="0" w:space="0" w:color="auto"/>
        <w:left w:val="none" w:sz="0" w:space="0" w:color="auto"/>
        <w:bottom w:val="none" w:sz="0" w:space="0" w:color="auto"/>
        <w:right w:val="none" w:sz="0" w:space="0" w:color="auto"/>
      </w:divBdr>
    </w:div>
    <w:div w:id="1165902585">
      <w:bodyDiv w:val="1"/>
      <w:marLeft w:val="0"/>
      <w:marRight w:val="0"/>
      <w:marTop w:val="0"/>
      <w:marBottom w:val="0"/>
      <w:divBdr>
        <w:top w:val="none" w:sz="0" w:space="0" w:color="auto"/>
        <w:left w:val="none" w:sz="0" w:space="0" w:color="auto"/>
        <w:bottom w:val="none" w:sz="0" w:space="0" w:color="auto"/>
        <w:right w:val="none" w:sz="0" w:space="0" w:color="auto"/>
      </w:divBdr>
    </w:div>
    <w:div w:id="1187135366">
      <w:bodyDiv w:val="1"/>
      <w:marLeft w:val="0"/>
      <w:marRight w:val="0"/>
      <w:marTop w:val="0"/>
      <w:marBottom w:val="0"/>
      <w:divBdr>
        <w:top w:val="none" w:sz="0" w:space="0" w:color="auto"/>
        <w:left w:val="none" w:sz="0" w:space="0" w:color="auto"/>
        <w:bottom w:val="none" w:sz="0" w:space="0" w:color="auto"/>
        <w:right w:val="none" w:sz="0" w:space="0" w:color="auto"/>
      </w:divBdr>
    </w:div>
    <w:div w:id="1231572589">
      <w:bodyDiv w:val="1"/>
      <w:marLeft w:val="0"/>
      <w:marRight w:val="0"/>
      <w:marTop w:val="0"/>
      <w:marBottom w:val="0"/>
      <w:divBdr>
        <w:top w:val="none" w:sz="0" w:space="0" w:color="auto"/>
        <w:left w:val="none" w:sz="0" w:space="0" w:color="auto"/>
        <w:bottom w:val="none" w:sz="0" w:space="0" w:color="auto"/>
        <w:right w:val="none" w:sz="0" w:space="0" w:color="auto"/>
      </w:divBdr>
    </w:div>
    <w:div w:id="1295404564">
      <w:bodyDiv w:val="1"/>
      <w:marLeft w:val="0"/>
      <w:marRight w:val="0"/>
      <w:marTop w:val="0"/>
      <w:marBottom w:val="0"/>
      <w:divBdr>
        <w:top w:val="none" w:sz="0" w:space="0" w:color="auto"/>
        <w:left w:val="none" w:sz="0" w:space="0" w:color="auto"/>
        <w:bottom w:val="none" w:sz="0" w:space="0" w:color="auto"/>
        <w:right w:val="none" w:sz="0" w:space="0" w:color="auto"/>
      </w:divBdr>
    </w:div>
    <w:div w:id="1634291998">
      <w:bodyDiv w:val="1"/>
      <w:marLeft w:val="0"/>
      <w:marRight w:val="0"/>
      <w:marTop w:val="0"/>
      <w:marBottom w:val="0"/>
      <w:divBdr>
        <w:top w:val="none" w:sz="0" w:space="0" w:color="auto"/>
        <w:left w:val="none" w:sz="0" w:space="0" w:color="auto"/>
        <w:bottom w:val="none" w:sz="0" w:space="0" w:color="auto"/>
        <w:right w:val="none" w:sz="0" w:space="0" w:color="auto"/>
      </w:divBdr>
    </w:div>
    <w:div w:id="1744064977">
      <w:bodyDiv w:val="1"/>
      <w:marLeft w:val="0"/>
      <w:marRight w:val="0"/>
      <w:marTop w:val="0"/>
      <w:marBottom w:val="0"/>
      <w:divBdr>
        <w:top w:val="none" w:sz="0" w:space="0" w:color="auto"/>
        <w:left w:val="none" w:sz="0" w:space="0" w:color="auto"/>
        <w:bottom w:val="none" w:sz="0" w:space="0" w:color="auto"/>
        <w:right w:val="none" w:sz="0" w:space="0" w:color="auto"/>
      </w:divBdr>
    </w:div>
    <w:div w:id="1810706611">
      <w:bodyDiv w:val="1"/>
      <w:marLeft w:val="0"/>
      <w:marRight w:val="0"/>
      <w:marTop w:val="0"/>
      <w:marBottom w:val="0"/>
      <w:divBdr>
        <w:top w:val="none" w:sz="0" w:space="0" w:color="auto"/>
        <w:left w:val="none" w:sz="0" w:space="0" w:color="auto"/>
        <w:bottom w:val="none" w:sz="0" w:space="0" w:color="auto"/>
        <w:right w:val="none" w:sz="0" w:space="0" w:color="auto"/>
      </w:divBdr>
    </w:div>
    <w:div w:id="1823305689">
      <w:bodyDiv w:val="1"/>
      <w:marLeft w:val="0"/>
      <w:marRight w:val="0"/>
      <w:marTop w:val="0"/>
      <w:marBottom w:val="0"/>
      <w:divBdr>
        <w:top w:val="none" w:sz="0" w:space="0" w:color="auto"/>
        <w:left w:val="none" w:sz="0" w:space="0" w:color="auto"/>
        <w:bottom w:val="none" w:sz="0" w:space="0" w:color="auto"/>
        <w:right w:val="none" w:sz="0" w:space="0" w:color="auto"/>
      </w:divBdr>
    </w:div>
    <w:div w:id="2012827427">
      <w:bodyDiv w:val="1"/>
      <w:marLeft w:val="0"/>
      <w:marRight w:val="0"/>
      <w:marTop w:val="0"/>
      <w:marBottom w:val="0"/>
      <w:divBdr>
        <w:top w:val="none" w:sz="0" w:space="0" w:color="auto"/>
        <w:left w:val="none" w:sz="0" w:space="0" w:color="auto"/>
        <w:bottom w:val="none" w:sz="0" w:space="0" w:color="auto"/>
        <w:right w:val="none" w:sz="0" w:space="0" w:color="auto"/>
      </w:divBdr>
    </w:div>
    <w:div w:id="2069570987">
      <w:bodyDiv w:val="1"/>
      <w:marLeft w:val="0"/>
      <w:marRight w:val="0"/>
      <w:marTop w:val="0"/>
      <w:marBottom w:val="0"/>
      <w:divBdr>
        <w:top w:val="none" w:sz="0" w:space="0" w:color="auto"/>
        <w:left w:val="none" w:sz="0" w:space="0" w:color="auto"/>
        <w:bottom w:val="none" w:sz="0" w:space="0" w:color="auto"/>
        <w:right w:val="none" w:sz="0" w:space="0" w:color="auto"/>
      </w:divBdr>
    </w:div>
    <w:div w:id="2098404553">
      <w:bodyDiv w:val="1"/>
      <w:marLeft w:val="0"/>
      <w:marRight w:val="0"/>
      <w:marTop w:val="0"/>
      <w:marBottom w:val="0"/>
      <w:divBdr>
        <w:top w:val="none" w:sz="0" w:space="0" w:color="auto"/>
        <w:left w:val="none" w:sz="0" w:space="0" w:color="auto"/>
        <w:bottom w:val="none" w:sz="0" w:space="0" w:color="auto"/>
        <w:right w:val="none" w:sz="0" w:space="0" w:color="auto"/>
      </w:divBdr>
      <w:divsChild>
        <w:div w:id="168059309">
          <w:marLeft w:val="0"/>
          <w:marRight w:val="0"/>
          <w:marTop w:val="0"/>
          <w:marBottom w:val="0"/>
          <w:divBdr>
            <w:top w:val="none" w:sz="0" w:space="0" w:color="auto"/>
            <w:left w:val="none" w:sz="0" w:space="0" w:color="auto"/>
            <w:bottom w:val="none" w:sz="0" w:space="0" w:color="auto"/>
            <w:right w:val="none" w:sz="0" w:space="0" w:color="auto"/>
          </w:divBdr>
        </w:div>
        <w:div w:id="184828841">
          <w:marLeft w:val="0"/>
          <w:marRight w:val="0"/>
          <w:marTop w:val="0"/>
          <w:marBottom w:val="0"/>
          <w:divBdr>
            <w:top w:val="none" w:sz="0" w:space="0" w:color="auto"/>
            <w:left w:val="none" w:sz="0" w:space="0" w:color="auto"/>
            <w:bottom w:val="none" w:sz="0" w:space="0" w:color="auto"/>
            <w:right w:val="none" w:sz="0" w:space="0" w:color="auto"/>
          </w:divBdr>
        </w:div>
        <w:div w:id="233783471">
          <w:marLeft w:val="0"/>
          <w:marRight w:val="0"/>
          <w:marTop w:val="0"/>
          <w:marBottom w:val="0"/>
          <w:divBdr>
            <w:top w:val="none" w:sz="0" w:space="0" w:color="auto"/>
            <w:left w:val="none" w:sz="0" w:space="0" w:color="auto"/>
            <w:bottom w:val="none" w:sz="0" w:space="0" w:color="auto"/>
            <w:right w:val="none" w:sz="0" w:space="0" w:color="auto"/>
          </w:divBdr>
        </w:div>
        <w:div w:id="249586652">
          <w:marLeft w:val="0"/>
          <w:marRight w:val="0"/>
          <w:marTop w:val="0"/>
          <w:marBottom w:val="0"/>
          <w:divBdr>
            <w:top w:val="none" w:sz="0" w:space="0" w:color="auto"/>
            <w:left w:val="none" w:sz="0" w:space="0" w:color="auto"/>
            <w:bottom w:val="none" w:sz="0" w:space="0" w:color="auto"/>
            <w:right w:val="none" w:sz="0" w:space="0" w:color="auto"/>
          </w:divBdr>
        </w:div>
        <w:div w:id="360278632">
          <w:marLeft w:val="0"/>
          <w:marRight w:val="0"/>
          <w:marTop w:val="0"/>
          <w:marBottom w:val="0"/>
          <w:divBdr>
            <w:top w:val="none" w:sz="0" w:space="0" w:color="auto"/>
            <w:left w:val="none" w:sz="0" w:space="0" w:color="auto"/>
            <w:bottom w:val="none" w:sz="0" w:space="0" w:color="auto"/>
            <w:right w:val="none" w:sz="0" w:space="0" w:color="auto"/>
          </w:divBdr>
        </w:div>
        <w:div w:id="399326123">
          <w:marLeft w:val="0"/>
          <w:marRight w:val="0"/>
          <w:marTop w:val="0"/>
          <w:marBottom w:val="0"/>
          <w:divBdr>
            <w:top w:val="none" w:sz="0" w:space="0" w:color="auto"/>
            <w:left w:val="none" w:sz="0" w:space="0" w:color="auto"/>
            <w:bottom w:val="none" w:sz="0" w:space="0" w:color="auto"/>
            <w:right w:val="none" w:sz="0" w:space="0" w:color="auto"/>
          </w:divBdr>
        </w:div>
        <w:div w:id="416365671">
          <w:marLeft w:val="0"/>
          <w:marRight w:val="0"/>
          <w:marTop w:val="0"/>
          <w:marBottom w:val="0"/>
          <w:divBdr>
            <w:top w:val="none" w:sz="0" w:space="0" w:color="auto"/>
            <w:left w:val="none" w:sz="0" w:space="0" w:color="auto"/>
            <w:bottom w:val="none" w:sz="0" w:space="0" w:color="auto"/>
            <w:right w:val="none" w:sz="0" w:space="0" w:color="auto"/>
          </w:divBdr>
        </w:div>
        <w:div w:id="522087113">
          <w:marLeft w:val="0"/>
          <w:marRight w:val="0"/>
          <w:marTop w:val="0"/>
          <w:marBottom w:val="0"/>
          <w:divBdr>
            <w:top w:val="none" w:sz="0" w:space="0" w:color="auto"/>
            <w:left w:val="none" w:sz="0" w:space="0" w:color="auto"/>
            <w:bottom w:val="none" w:sz="0" w:space="0" w:color="auto"/>
            <w:right w:val="none" w:sz="0" w:space="0" w:color="auto"/>
          </w:divBdr>
        </w:div>
        <w:div w:id="549339427">
          <w:marLeft w:val="0"/>
          <w:marRight w:val="0"/>
          <w:marTop w:val="0"/>
          <w:marBottom w:val="0"/>
          <w:divBdr>
            <w:top w:val="none" w:sz="0" w:space="0" w:color="auto"/>
            <w:left w:val="none" w:sz="0" w:space="0" w:color="auto"/>
            <w:bottom w:val="none" w:sz="0" w:space="0" w:color="auto"/>
            <w:right w:val="none" w:sz="0" w:space="0" w:color="auto"/>
          </w:divBdr>
        </w:div>
        <w:div w:id="603808568">
          <w:marLeft w:val="0"/>
          <w:marRight w:val="0"/>
          <w:marTop w:val="0"/>
          <w:marBottom w:val="0"/>
          <w:divBdr>
            <w:top w:val="none" w:sz="0" w:space="0" w:color="auto"/>
            <w:left w:val="none" w:sz="0" w:space="0" w:color="auto"/>
            <w:bottom w:val="none" w:sz="0" w:space="0" w:color="auto"/>
            <w:right w:val="none" w:sz="0" w:space="0" w:color="auto"/>
          </w:divBdr>
        </w:div>
        <w:div w:id="603879382">
          <w:marLeft w:val="0"/>
          <w:marRight w:val="0"/>
          <w:marTop w:val="0"/>
          <w:marBottom w:val="0"/>
          <w:divBdr>
            <w:top w:val="none" w:sz="0" w:space="0" w:color="auto"/>
            <w:left w:val="none" w:sz="0" w:space="0" w:color="auto"/>
            <w:bottom w:val="none" w:sz="0" w:space="0" w:color="auto"/>
            <w:right w:val="none" w:sz="0" w:space="0" w:color="auto"/>
          </w:divBdr>
        </w:div>
        <w:div w:id="683701598">
          <w:marLeft w:val="0"/>
          <w:marRight w:val="0"/>
          <w:marTop w:val="0"/>
          <w:marBottom w:val="0"/>
          <w:divBdr>
            <w:top w:val="none" w:sz="0" w:space="0" w:color="auto"/>
            <w:left w:val="none" w:sz="0" w:space="0" w:color="auto"/>
            <w:bottom w:val="none" w:sz="0" w:space="0" w:color="auto"/>
            <w:right w:val="none" w:sz="0" w:space="0" w:color="auto"/>
          </w:divBdr>
        </w:div>
        <w:div w:id="692731918">
          <w:marLeft w:val="0"/>
          <w:marRight w:val="0"/>
          <w:marTop w:val="0"/>
          <w:marBottom w:val="0"/>
          <w:divBdr>
            <w:top w:val="none" w:sz="0" w:space="0" w:color="auto"/>
            <w:left w:val="none" w:sz="0" w:space="0" w:color="auto"/>
            <w:bottom w:val="none" w:sz="0" w:space="0" w:color="auto"/>
            <w:right w:val="none" w:sz="0" w:space="0" w:color="auto"/>
          </w:divBdr>
        </w:div>
        <w:div w:id="732120901">
          <w:marLeft w:val="0"/>
          <w:marRight w:val="0"/>
          <w:marTop w:val="0"/>
          <w:marBottom w:val="0"/>
          <w:divBdr>
            <w:top w:val="none" w:sz="0" w:space="0" w:color="auto"/>
            <w:left w:val="none" w:sz="0" w:space="0" w:color="auto"/>
            <w:bottom w:val="none" w:sz="0" w:space="0" w:color="auto"/>
            <w:right w:val="none" w:sz="0" w:space="0" w:color="auto"/>
          </w:divBdr>
        </w:div>
        <w:div w:id="749932211">
          <w:marLeft w:val="0"/>
          <w:marRight w:val="0"/>
          <w:marTop w:val="0"/>
          <w:marBottom w:val="0"/>
          <w:divBdr>
            <w:top w:val="none" w:sz="0" w:space="0" w:color="auto"/>
            <w:left w:val="none" w:sz="0" w:space="0" w:color="auto"/>
            <w:bottom w:val="none" w:sz="0" w:space="0" w:color="auto"/>
            <w:right w:val="none" w:sz="0" w:space="0" w:color="auto"/>
          </w:divBdr>
        </w:div>
        <w:div w:id="822040901">
          <w:marLeft w:val="0"/>
          <w:marRight w:val="0"/>
          <w:marTop w:val="0"/>
          <w:marBottom w:val="0"/>
          <w:divBdr>
            <w:top w:val="none" w:sz="0" w:space="0" w:color="auto"/>
            <w:left w:val="none" w:sz="0" w:space="0" w:color="auto"/>
            <w:bottom w:val="none" w:sz="0" w:space="0" w:color="auto"/>
            <w:right w:val="none" w:sz="0" w:space="0" w:color="auto"/>
          </w:divBdr>
        </w:div>
        <w:div w:id="880635532">
          <w:marLeft w:val="0"/>
          <w:marRight w:val="0"/>
          <w:marTop w:val="0"/>
          <w:marBottom w:val="0"/>
          <w:divBdr>
            <w:top w:val="none" w:sz="0" w:space="0" w:color="auto"/>
            <w:left w:val="none" w:sz="0" w:space="0" w:color="auto"/>
            <w:bottom w:val="none" w:sz="0" w:space="0" w:color="auto"/>
            <w:right w:val="none" w:sz="0" w:space="0" w:color="auto"/>
          </w:divBdr>
        </w:div>
        <w:div w:id="940576139">
          <w:marLeft w:val="0"/>
          <w:marRight w:val="0"/>
          <w:marTop w:val="0"/>
          <w:marBottom w:val="0"/>
          <w:divBdr>
            <w:top w:val="none" w:sz="0" w:space="0" w:color="auto"/>
            <w:left w:val="none" w:sz="0" w:space="0" w:color="auto"/>
            <w:bottom w:val="none" w:sz="0" w:space="0" w:color="auto"/>
            <w:right w:val="none" w:sz="0" w:space="0" w:color="auto"/>
          </w:divBdr>
        </w:div>
        <w:div w:id="942103564">
          <w:marLeft w:val="0"/>
          <w:marRight w:val="0"/>
          <w:marTop w:val="0"/>
          <w:marBottom w:val="0"/>
          <w:divBdr>
            <w:top w:val="none" w:sz="0" w:space="0" w:color="auto"/>
            <w:left w:val="none" w:sz="0" w:space="0" w:color="auto"/>
            <w:bottom w:val="none" w:sz="0" w:space="0" w:color="auto"/>
            <w:right w:val="none" w:sz="0" w:space="0" w:color="auto"/>
          </w:divBdr>
        </w:div>
        <w:div w:id="964501858">
          <w:marLeft w:val="0"/>
          <w:marRight w:val="0"/>
          <w:marTop w:val="0"/>
          <w:marBottom w:val="0"/>
          <w:divBdr>
            <w:top w:val="none" w:sz="0" w:space="0" w:color="auto"/>
            <w:left w:val="none" w:sz="0" w:space="0" w:color="auto"/>
            <w:bottom w:val="none" w:sz="0" w:space="0" w:color="auto"/>
            <w:right w:val="none" w:sz="0" w:space="0" w:color="auto"/>
          </w:divBdr>
        </w:div>
        <w:div w:id="1125931892">
          <w:marLeft w:val="0"/>
          <w:marRight w:val="0"/>
          <w:marTop w:val="0"/>
          <w:marBottom w:val="0"/>
          <w:divBdr>
            <w:top w:val="none" w:sz="0" w:space="0" w:color="auto"/>
            <w:left w:val="none" w:sz="0" w:space="0" w:color="auto"/>
            <w:bottom w:val="none" w:sz="0" w:space="0" w:color="auto"/>
            <w:right w:val="none" w:sz="0" w:space="0" w:color="auto"/>
          </w:divBdr>
        </w:div>
        <w:div w:id="1145120204">
          <w:marLeft w:val="0"/>
          <w:marRight w:val="0"/>
          <w:marTop w:val="0"/>
          <w:marBottom w:val="0"/>
          <w:divBdr>
            <w:top w:val="none" w:sz="0" w:space="0" w:color="auto"/>
            <w:left w:val="none" w:sz="0" w:space="0" w:color="auto"/>
            <w:bottom w:val="none" w:sz="0" w:space="0" w:color="auto"/>
            <w:right w:val="none" w:sz="0" w:space="0" w:color="auto"/>
          </w:divBdr>
        </w:div>
        <w:div w:id="1155796867">
          <w:marLeft w:val="0"/>
          <w:marRight w:val="0"/>
          <w:marTop w:val="0"/>
          <w:marBottom w:val="0"/>
          <w:divBdr>
            <w:top w:val="none" w:sz="0" w:space="0" w:color="auto"/>
            <w:left w:val="none" w:sz="0" w:space="0" w:color="auto"/>
            <w:bottom w:val="none" w:sz="0" w:space="0" w:color="auto"/>
            <w:right w:val="none" w:sz="0" w:space="0" w:color="auto"/>
          </w:divBdr>
        </w:div>
        <w:div w:id="1251156975">
          <w:marLeft w:val="0"/>
          <w:marRight w:val="0"/>
          <w:marTop w:val="0"/>
          <w:marBottom w:val="0"/>
          <w:divBdr>
            <w:top w:val="none" w:sz="0" w:space="0" w:color="auto"/>
            <w:left w:val="none" w:sz="0" w:space="0" w:color="auto"/>
            <w:bottom w:val="none" w:sz="0" w:space="0" w:color="auto"/>
            <w:right w:val="none" w:sz="0" w:space="0" w:color="auto"/>
          </w:divBdr>
        </w:div>
        <w:div w:id="1364091781">
          <w:marLeft w:val="0"/>
          <w:marRight w:val="0"/>
          <w:marTop w:val="0"/>
          <w:marBottom w:val="0"/>
          <w:divBdr>
            <w:top w:val="none" w:sz="0" w:space="0" w:color="auto"/>
            <w:left w:val="none" w:sz="0" w:space="0" w:color="auto"/>
            <w:bottom w:val="none" w:sz="0" w:space="0" w:color="auto"/>
            <w:right w:val="none" w:sz="0" w:space="0" w:color="auto"/>
          </w:divBdr>
        </w:div>
        <w:div w:id="1438602450">
          <w:marLeft w:val="0"/>
          <w:marRight w:val="0"/>
          <w:marTop w:val="0"/>
          <w:marBottom w:val="0"/>
          <w:divBdr>
            <w:top w:val="none" w:sz="0" w:space="0" w:color="auto"/>
            <w:left w:val="none" w:sz="0" w:space="0" w:color="auto"/>
            <w:bottom w:val="none" w:sz="0" w:space="0" w:color="auto"/>
            <w:right w:val="none" w:sz="0" w:space="0" w:color="auto"/>
          </w:divBdr>
        </w:div>
        <w:div w:id="1545870364">
          <w:marLeft w:val="0"/>
          <w:marRight w:val="0"/>
          <w:marTop w:val="0"/>
          <w:marBottom w:val="0"/>
          <w:divBdr>
            <w:top w:val="none" w:sz="0" w:space="0" w:color="auto"/>
            <w:left w:val="none" w:sz="0" w:space="0" w:color="auto"/>
            <w:bottom w:val="none" w:sz="0" w:space="0" w:color="auto"/>
            <w:right w:val="none" w:sz="0" w:space="0" w:color="auto"/>
          </w:divBdr>
        </w:div>
        <w:div w:id="1578517016">
          <w:marLeft w:val="0"/>
          <w:marRight w:val="0"/>
          <w:marTop w:val="0"/>
          <w:marBottom w:val="0"/>
          <w:divBdr>
            <w:top w:val="none" w:sz="0" w:space="0" w:color="auto"/>
            <w:left w:val="none" w:sz="0" w:space="0" w:color="auto"/>
            <w:bottom w:val="none" w:sz="0" w:space="0" w:color="auto"/>
            <w:right w:val="none" w:sz="0" w:space="0" w:color="auto"/>
          </w:divBdr>
        </w:div>
        <w:div w:id="1579096042">
          <w:marLeft w:val="0"/>
          <w:marRight w:val="0"/>
          <w:marTop w:val="0"/>
          <w:marBottom w:val="0"/>
          <w:divBdr>
            <w:top w:val="none" w:sz="0" w:space="0" w:color="auto"/>
            <w:left w:val="none" w:sz="0" w:space="0" w:color="auto"/>
            <w:bottom w:val="none" w:sz="0" w:space="0" w:color="auto"/>
            <w:right w:val="none" w:sz="0" w:space="0" w:color="auto"/>
          </w:divBdr>
        </w:div>
        <w:div w:id="1699113026">
          <w:marLeft w:val="0"/>
          <w:marRight w:val="0"/>
          <w:marTop w:val="0"/>
          <w:marBottom w:val="0"/>
          <w:divBdr>
            <w:top w:val="none" w:sz="0" w:space="0" w:color="auto"/>
            <w:left w:val="none" w:sz="0" w:space="0" w:color="auto"/>
            <w:bottom w:val="none" w:sz="0" w:space="0" w:color="auto"/>
            <w:right w:val="none" w:sz="0" w:space="0" w:color="auto"/>
          </w:divBdr>
        </w:div>
        <w:div w:id="1703096509">
          <w:marLeft w:val="0"/>
          <w:marRight w:val="0"/>
          <w:marTop w:val="0"/>
          <w:marBottom w:val="0"/>
          <w:divBdr>
            <w:top w:val="none" w:sz="0" w:space="0" w:color="auto"/>
            <w:left w:val="none" w:sz="0" w:space="0" w:color="auto"/>
            <w:bottom w:val="none" w:sz="0" w:space="0" w:color="auto"/>
            <w:right w:val="none" w:sz="0" w:space="0" w:color="auto"/>
          </w:divBdr>
        </w:div>
        <w:div w:id="1751124514">
          <w:marLeft w:val="0"/>
          <w:marRight w:val="0"/>
          <w:marTop w:val="0"/>
          <w:marBottom w:val="0"/>
          <w:divBdr>
            <w:top w:val="none" w:sz="0" w:space="0" w:color="auto"/>
            <w:left w:val="none" w:sz="0" w:space="0" w:color="auto"/>
            <w:bottom w:val="none" w:sz="0" w:space="0" w:color="auto"/>
            <w:right w:val="none" w:sz="0" w:space="0" w:color="auto"/>
          </w:divBdr>
        </w:div>
        <w:div w:id="1792244692">
          <w:marLeft w:val="0"/>
          <w:marRight w:val="0"/>
          <w:marTop w:val="0"/>
          <w:marBottom w:val="0"/>
          <w:divBdr>
            <w:top w:val="none" w:sz="0" w:space="0" w:color="auto"/>
            <w:left w:val="none" w:sz="0" w:space="0" w:color="auto"/>
            <w:bottom w:val="none" w:sz="0" w:space="0" w:color="auto"/>
            <w:right w:val="none" w:sz="0" w:space="0" w:color="auto"/>
          </w:divBdr>
        </w:div>
        <w:div w:id="1872910718">
          <w:marLeft w:val="0"/>
          <w:marRight w:val="0"/>
          <w:marTop w:val="0"/>
          <w:marBottom w:val="0"/>
          <w:divBdr>
            <w:top w:val="none" w:sz="0" w:space="0" w:color="auto"/>
            <w:left w:val="none" w:sz="0" w:space="0" w:color="auto"/>
            <w:bottom w:val="none" w:sz="0" w:space="0" w:color="auto"/>
            <w:right w:val="none" w:sz="0" w:space="0" w:color="auto"/>
          </w:divBdr>
        </w:div>
        <w:div w:id="1947343401">
          <w:marLeft w:val="0"/>
          <w:marRight w:val="0"/>
          <w:marTop w:val="0"/>
          <w:marBottom w:val="0"/>
          <w:divBdr>
            <w:top w:val="none" w:sz="0" w:space="0" w:color="auto"/>
            <w:left w:val="none" w:sz="0" w:space="0" w:color="auto"/>
            <w:bottom w:val="none" w:sz="0" w:space="0" w:color="auto"/>
            <w:right w:val="none" w:sz="0" w:space="0" w:color="auto"/>
          </w:divBdr>
        </w:div>
        <w:div w:id="2015572044">
          <w:marLeft w:val="0"/>
          <w:marRight w:val="0"/>
          <w:marTop w:val="0"/>
          <w:marBottom w:val="0"/>
          <w:divBdr>
            <w:top w:val="none" w:sz="0" w:space="0" w:color="auto"/>
            <w:left w:val="none" w:sz="0" w:space="0" w:color="auto"/>
            <w:bottom w:val="none" w:sz="0" w:space="0" w:color="auto"/>
            <w:right w:val="none" w:sz="0" w:space="0" w:color="auto"/>
          </w:divBdr>
        </w:div>
        <w:div w:id="2110734192">
          <w:marLeft w:val="0"/>
          <w:marRight w:val="0"/>
          <w:marTop w:val="0"/>
          <w:marBottom w:val="0"/>
          <w:divBdr>
            <w:top w:val="none" w:sz="0" w:space="0" w:color="auto"/>
            <w:left w:val="none" w:sz="0" w:space="0" w:color="auto"/>
            <w:bottom w:val="none" w:sz="0" w:space="0" w:color="auto"/>
            <w:right w:val="none" w:sz="0" w:space="0" w:color="auto"/>
          </w:divBdr>
        </w:div>
        <w:div w:id="2126457596">
          <w:marLeft w:val="0"/>
          <w:marRight w:val="0"/>
          <w:marTop w:val="0"/>
          <w:marBottom w:val="0"/>
          <w:divBdr>
            <w:top w:val="none" w:sz="0" w:space="0" w:color="auto"/>
            <w:left w:val="none" w:sz="0" w:space="0" w:color="auto"/>
            <w:bottom w:val="none" w:sz="0" w:space="0" w:color="auto"/>
            <w:right w:val="none" w:sz="0" w:space="0" w:color="auto"/>
          </w:divBdr>
        </w:div>
      </w:divsChild>
    </w:div>
    <w:div w:id="210306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tque@ctu.edu.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B289A-1022-442E-8B49-2E85CCF39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TotalTime>
  <Pages>6</Pages>
  <Words>2771</Words>
  <Characters>15797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Tựa</vt:lpstr>
    </vt:vector>
  </TitlesOfParts>
  <Company>TMTSoft Inc.</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Tựa</dc:title>
  <dc:subject/>
  <dc:creator>Administrator</dc:creator>
  <cp:keywords/>
  <dc:description/>
  <cp:lastModifiedBy>Nguyen thanh tam</cp:lastModifiedBy>
  <cp:revision>3</cp:revision>
  <cp:lastPrinted>2026-08-05T10:23:00Z</cp:lastPrinted>
  <dcterms:created xsi:type="dcterms:W3CDTF">2026-08-06T05:48:00Z</dcterms:created>
  <dcterms:modified xsi:type="dcterms:W3CDTF">2026-08-16T08:28:00Z</dcterms:modified>
</cp:coreProperties>
</file>