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23A6" w14:textId="48A85932" w:rsidR="003D7D77" w:rsidRDefault="003D7D77" w:rsidP="00A4626C">
      <w:pPr>
        <w:spacing w:after="0" w:line="360" w:lineRule="auto"/>
        <w:jc w:val="both"/>
        <w:rPr>
          <w:rFonts w:ascii="Times New Roman Bold" w:eastAsia="Times New Roman" w:hAnsi="Times New Roman Bold" w:cs="Times New Roman"/>
          <w:b/>
          <w:bCs/>
          <w:sz w:val="28"/>
          <w:szCs w:val="28"/>
          <w:lang w:eastAsia="en-SG"/>
        </w:rPr>
      </w:pPr>
      <w:bookmarkStart w:id="0" w:name="OLE_LINK181"/>
      <w:r w:rsidRPr="00622CA0">
        <w:rPr>
          <w:rFonts w:ascii="Times New Roman Bold" w:eastAsia="Times New Roman" w:hAnsi="Times New Roman Bold" w:cs="Times New Roman"/>
          <w:b/>
          <w:bCs/>
          <w:sz w:val="28"/>
          <w:szCs w:val="28"/>
          <w:lang w:eastAsia="en-SG"/>
        </w:rPr>
        <w:t xml:space="preserve">Đánh giá vai trò của hệ thống pin lưu trữ trong </w:t>
      </w:r>
      <w:r w:rsidR="00622CA0">
        <w:rPr>
          <w:rFonts w:ascii="Times New Roman Bold" w:eastAsia="Times New Roman" w:hAnsi="Times New Roman Bold" w:cs="Times New Roman"/>
          <w:b/>
          <w:bCs/>
          <w:sz w:val="28"/>
          <w:szCs w:val="28"/>
          <w:lang w:eastAsia="en-SG"/>
        </w:rPr>
        <w:t xml:space="preserve">cắt </w:t>
      </w:r>
      <w:r w:rsidRPr="00622CA0">
        <w:rPr>
          <w:rFonts w:ascii="Times New Roman Bold" w:eastAsia="Times New Roman" w:hAnsi="Times New Roman Bold" w:cs="Times New Roman"/>
          <w:b/>
          <w:bCs/>
          <w:sz w:val="28"/>
          <w:szCs w:val="28"/>
          <w:lang w:eastAsia="en-SG"/>
        </w:rPr>
        <w:t xml:space="preserve">giảm công suất tại các nhà máy điện mặt trời </w:t>
      </w:r>
      <w:r w:rsidR="003E50B8">
        <w:rPr>
          <w:rFonts w:ascii="Times New Roman Bold" w:eastAsia="Times New Roman" w:hAnsi="Times New Roman Bold" w:cs="Times New Roman"/>
          <w:b/>
          <w:bCs/>
          <w:sz w:val="28"/>
          <w:szCs w:val="28"/>
          <w:lang w:eastAsia="en-SG"/>
        </w:rPr>
        <w:t>tại</w:t>
      </w:r>
      <w:r w:rsidR="003E50B8" w:rsidRPr="00622CA0">
        <w:rPr>
          <w:rFonts w:ascii="Times New Roman Bold" w:eastAsia="Times New Roman" w:hAnsi="Times New Roman Bold" w:cs="Times New Roman"/>
          <w:b/>
          <w:bCs/>
          <w:sz w:val="28"/>
          <w:szCs w:val="28"/>
          <w:lang w:eastAsia="en-SG"/>
        </w:rPr>
        <w:t xml:space="preserve"> </w:t>
      </w:r>
      <w:r w:rsidRPr="00622CA0">
        <w:rPr>
          <w:rFonts w:ascii="Times New Roman Bold" w:eastAsia="Times New Roman" w:hAnsi="Times New Roman Bold" w:cs="Times New Roman"/>
          <w:b/>
          <w:bCs/>
          <w:sz w:val="28"/>
          <w:szCs w:val="28"/>
          <w:lang w:eastAsia="en-SG"/>
        </w:rPr>
        <w:t>Việt Nam</w:t>
      </w:r>
    </w:p>
    <w:bookmarkEnd w:id="0"/>
    <w:p w14:paraId="3DD984A9" w14:textId="7D72BA56" w:rsidR="0042608F" w:rsidRDefault="0042608F" w:rsidP="00FB2581">
      <w:pPr>
        <w:spacing w:after="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Đỗ Thị Loan</w:t>
      </w:r>
    </w:p>
    <w:p w14:paraId="5CC316E4" w14:textId="35637A04" w:rsidR="0042608F" w:rsidRDefault="0042608F" w:rsidP="00FB2581">
      <w:pPr>
        <w:spacing w:after="0" w:line="360" w:lineRule="auto"/>
        <w:rPr>
          <w:rFonts w:asciiTheme="majorBidi" w:hAnsiTheme="majorBidi" w:cstheme="majorBidi"/>
          <w:i/>
          <w:iCs/>
          <w:color w:val="000000" w:themeColor="text1"/>
          <w:sz w:val="24"/>
          <w:szCs w:val="24"/>
        </w:rPr>
      </w:pPr>
      <w:r>
        <w:rPr>
          <w:rFonts w:asciiTheme="majorBidi" w:hAnsiTheme="majorBidi" w:cstheme="majorBidi"/>
          <w:i/>
          <w:iCs/>
          <w:color w:val="000000" w:themeColor="text1"/>
          <w:sz w:val="24"/>
          <w:szCs w:val="24"/>
        </w:rPr>
        <w:t>Khoa Quản l</w:t>
      </w:r>
      <w:r w:rsidR="003E50B8">
        <w:rPr>
          <w:rFonts w:asciiTheme="majorBidi" w:hAnsiTheme="majorBidi" w:cstheme="majorBidi"/>
          <w:i/>
          <w:iCs/>
          <w:color w:val="000000" w:themeColor="text1"/>
          <w:sz w:val="24"/>
          <w:szCs w:val="24"/>
        </w:rPr>
        <w:t>ý</w:t>
      </w:r>
      <w:r>
        <w:rPr>
          <w:rFonts w:asciiTheme="majorBidi" w:hAnsiTheme="majorBidi" w:cstheme="majorBidi"/>
          <w:i/>
          <w:iCs/>
          <w:color w:val="000000" w:themeColor="text1"/>
          <w:sz w:val="24"/>
          <w:szCs w:val="24"/>
        </w:rPr>
        <w:t xml:space="preserve"> Công nghiệp và Năng lượng, Trường Đại học Điện lực</w:t>
      </w:r>
    </w:p>
    <w:p w14:paraId="127A7216" w14:textId="77777777" w:rsidR="00943F50" w:rsidRDefault="0042608F" w:rsidP="00FB2581">
      <w:pPr>
        <w:spacing w:after="0" w:line="360" w:lineRule="auto"/>
        <w:rPr>
          <w:rFonts w:asciiTheme="majorBidi" w:hAnsiTheme="majorBidi" w:cstheme="majorBidi"/>
          <w:i/>
          <w:iCs/>
          <w:color w:val="000000" w:themeColor="text1"/>
          <w:sz w:val="24"/>
          <w:szCs w:val="24"/>
        </w:rPr>
      </w:pPr>
      <w:r>
        <w:rPr>
          <w:rFonts w:asciiTheme="majorBidi" w:hAnsiTheme="majorBidi" w:cstheme="majorBidi"/>
          <w:i/>
          <w:iCs/>
          <w:color w:val="000000" w:themeColor="text1"/>
          <w:sz w:val="24"/>
          <w:szCs w:val="24"/>
        </w:rPr>
        <w:t xml:space="preserve">Email: </w:t>
      </w:r>
      <w:hyperlink r:id="rId5" w:history="1">
        <w:r>
          <w:rPr>
            <w:rStyle w:val="Hyperlink"/>
            <w:rFonts w:asciiTheme="majorBidi" w:hAnsiTheme="majorBidi" w:cstheme="majorBidi"/>
            <w:i/>
            <w:iCs/>
            <w:sz w:val="24"/>
            <w:szCs w:val="24"/>
          </w:rPr>
          <w:t>loandt80@epu.edu.vn</w:t>
        </w:r>
      </w:hyperlink>
      <w:r>
        <w:rPr>
          <w:rFonts w:asciiTheme="majorBidi" w:hAnsiTheme="majorBidi" w:cstheme="majorBidi"/>
          <w:i/>
          <w:iCs/>
          <w:color w:val="000000" w:themeColor="text1"/>
          <w:sz w:val="24"/>
          <w:szCs w:val="24"/>
        </w:rPr>
        <w:t xml:space="preserve">; </w:t>
      </w:r>
    </w:p>
    <w:p w14:paraId="31F2284D" w14:textId="77777777" w:rsidR="003E50B8" w:rsidRDefault="003E50B8" w:rsidP="00FB2581">
      <w:pPr>
        <w:spacing w:after="0" w:line="360" w:lineRule="auto"/>
        <w:rPr>
          <w:rFonts w:asciiTheme="majorBidi" w:hAnsiTheme="majorBidi" w:cstheme="majorBidi"/>
          <w:i/>
          <w:iCs/>
          <w:color w:val="000000" w:themeColor="text1"/>
          <w:sz w:val="24"/>
          <w:szCs w:val="24"/>
        </w:rPr>
      </w:pPr>
    </w:p>
    <w:p w14:paraId="583C7906" w14:textId="3200D329" w:rsidR="00AC3737" w:rsidRDefault="00F64E4E" w:rsidP="008D1981">
      <w:pPr>
        <w:spacing w:after="0" w:line="360" w:lineRule="auto"/>
        <w:ind w:left="567"/>
        <w:jc w:val="both"/>
        <w:rPr>
          <w:rFonts w:ascii="Times New Roman" w:eastAsia="Times New Roman" w:hAnsi="Times New Roman" w:cs="Times New Roman"/>
          <w:b/>
          <w:bCs/>
          <w:sz w:val="24"/>
          <w:szCs w:val="24"/>
          <w:lang w:eastAsia="en-SG"/>
        </w:rPr>
      </w:pPr>
      <w:bookmarkStart w:id="1" w:name="OLE_LINK185"/>
      <w:r w:rsidRPr="00887978">
        <w:rPr>
          <w:rFonts w:ascii="Times New Roman" w:eastAsia="Times New Roman" w:hAnsi="Times New Roman" w:cs="Times New Roman"/>
          <w:b/>
          <w:bCs/>
          <w:sz w:val="24"/>
          <w:szCs w:val="24"/>
          <w:lang w:eastAsia="en-SG"/>
        </w:rPr>
        <w:t>Tóm tắt</w:t>
      </w:r>
      <w:r w:rsidR="003E50B8">
        <w:rPr>
          <w:rFonts w:ascii="Times New Roman" w:eastAsia="Times New Roman" w:hAnsi="Times New Roman" w:cs="Times New Roman"/>
          <w:b/>
          <w:bCs/>
          <w:sz w:val="24"/>
          <w:szCs w:val="24"/>
          <w:lang w:eastAsia="en-SG"/>
        </w:rPr>
        <w:t>:</w:t>
      </w:r>
    </w:p>
    <w:p w14:paraId="62538DE7" w14:textId="4E7269DF" w:rsidR="004517BB" w:rsidRDefault="004517BB" w:rsidP="008D1981">
      <w:pPr>
        <w:spacing w:after="0" w:line="360" w:lineRule="auto"/>
        <w:ind w:left="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 xml:space="preserve">Nghiên cứu này đánh giá vai trò của </w:t>
      </w:r>
      <w:r w:rsidR="00F926ED">
        <w:rPr>
          <w:rFonts w:ascii="Times New Roman" w:eastAsia="Times New Roman" w:hAnsi="Times New Roman" w:cs="Times New Roman"/>
          <w:sz w:val="24"/>
          <w:szCs w:val="24"/>
          <w:lang w:eastAsia="en-SG"/>
        </w:rPr>
        <w:t xml:space="preserve">tích hợp giữa </w:t>
      </w:r>
      <w:r w:rsidRPr="0062544D">
        <w:rPr>
          <w:rFonts w:ascii="Times New Roman" w:eastAsia="Times New Roman" w:hAnsi="Times New Roman" w:cs="Times New Roman"/>
          <w:sz w:val="24"/>
          <w:szCs w:val="24"/>
          <w:lang w:eastAsia="en-SG"/>
        </w:rPr>
        <w:t xml:space="preserve">hệ thống </w:t>
      </w:r>
      <w:r w:rsidR="00F926ED">
        <w:rPr>
          <w:rFonts w:ascii="Times New Roman" w:eastAsia="Times New Roman" w:hAnsi="Times New Roman" w:cs="Times New Roman"/>
          <w:sz w:val="24"/>
          <w:szCs w:val="24"/>
          <w:lang w:eastAsia="en-SG"/>
        </w:rPr>
        <w:t>điện mặt trời (</w:t>
      </w:r>
      <w:r w:rsidRPr="0062544D">
        <w:rPr>
          <w:rFonts w:ascii="Times New Roman" w:eastAsia="Times New Roman" w:hAnsi="Times New Roman" w:cs="Times New Roman"/>
          <w:sz w:val="24"/>
          <w:szCs w:val="24"/>
          <w:lang w:eastAsia="en-SG"/>
        </w:rPr>
        <w:t>PV</w:t>
      </w:r>
      <w:r w:rsidR="00F926ED">
        <w:rPr>
          <w:rFonts w:ascii="Times New Roman" w:eastAsia="Times New Roman" w:hAnsi="Times New Roman" w:cs="Times New Roman"/>
          <w:sz w:val="24"/>
          <w:szCs w:val="24"/>
          <w:lang w:eastAsia="en-SG"/>
        </w:rPr>
        <w:t xml:space="preserve">) với </w:t>
      </w:r>
      <w:r w:rsidR="003E50B8" w:rsidRPr="0062544D">
        <w:rPr>
          <w:rFonts w:ascii="Times New Roman" w:eastAsia="Times New Roman" w:hAnsi="Times New Roman" w:cs="Times New Roman"/>
          <w:sz w:val="24"/>
          <w:szCs w:val="24"/>
          <w:lang w:eastAsia="en-SG"/>
        </w:rPr>
        <w:t xml:space="preserve">hệ thống pin lưu trữ năng lượng </w:t>
      </w:r>
      <w:r w:rsidR="003E50B8">
        <w:rPr>
          <w:rFonts w:ascii="Times New Roman" w:eastAsia="Times New Roman" w:hAnsi="Times New Roman" w:cs="Times New Roman"/>
          <w:sz w:val="24"/>
          <w:szCs w:val="24"/>
          <w:lang w:eastAsia="en-SG"/>
        </w:rPr>
        <w:t>(</w:t>
      </w:r>
      <w:r w:rsidRPr="0062544D">
        <w:rPr>
          <w:rFonts w:ascii="Times New Roman" w:eastAsia="Times New Roman" w:hAnsi="Times New Roman" w:cs="Times New Roman"/>
          <w:sz w:val="24"/>
          <w:szCs w:val="24"/>
          <w:lang w:eastAsia="en-SG"/>
        </w:rPr>
        <w:t>BESS</w:t>
      </w:r>
      <w:r w:rsidR="003E50B8">
        <w:rPr>
          <w:rFonts w:ascii="Times New Roman" w:eastAsia="Times New Roman" w:hAnsi="Times New Roman" w:cs="Times New Roman"/>
          <w:sz w:val="24"/>
          <w:szCs w:val="24"/>
          <w:lang w:eastAsia="en-SG"/>
        </w:rPr>
        <w:t>)</w:t>
      </w:r>
      <w:r w:rsidRPr="0062544D">
        <w:rPr>
          <w:rFonts w:ascii="Times New Roman" w:eastAsia="Times New Roman" w:hAnsi="Times New Roman" w:cs="Times New Roman"/>
          <w:sz w:val="24"/>
          <w:szCs w:val="24"/>
          <w:lang w:eastAsia="en-SG"/>
        </w:rPr>
        <w:t xml:space="preserve"> trong </w:t>
      </w:r>
      <w:r w:rsidR="00783570">
        <w:rPr>
          <w:rFonts w:ascii="Times New Roman" w:eastAsia="Times New Roman" w:hAnsi="Times New Roman" w:cs="Times New Roman"/>
          <w:sz w:val="24"/>
          <w:szCs w:val="24"/>
          <w:lang w:eastAsia="en-SG"/>
        </w:rPr>
        <w:t xml:space="preserve">điều kiện </w:t>
      </w:r>
      <w:r w:rsidRPr="0062544D">
        <w:rPr>
          <w:rFonts w:ascii="Times New Roman" w:eastAsia="Times New Roman" w:hAnsi="Times New Roman" w:cs="Times New Roman"/>
          <w:sz w:val="24"/>
          <w:szCs w:val="24"/>
          <w:lang w:eastAsia="en-SG"/>
        </w:rPr>
        <w:t xml:space="preserve">cắt giảm công suất </w:t>
      </w:r>
      <w:r w:rsidR="00783570">
        <w:rPr>
          <w:rFonts w:ascii="Times New Roman" w:eastAsia="Times New Roman" w:hAnsi="Times New Roman" w:cs="Times New Roman"/>
          <w:sz w:val="24"/>
          <w:szCs w:val="24"/>
          <w:lang w:eastAsia="en-SG"/>
        </w:rPr>
        <w:t>dưới</w:t>
      </w:r>
      <w:r w:rsidRPr="0062544D">
        <w:rPr>
          <w:rFonts w:ascii="Times New Roman" w:eastAsia="Times New Roman" w:hAnsi="Times New Roman" w:cs="Times New Roman"/>
          <w:sz w:val="24"/>
          <w:szCs w:val="24"/>
          <w:lang w:eastAsia="en-SG"/>
        </w:rPr>
        <w:t xml:space="preserve"> </w:t>
      </w:r>
      <w:r w:rsidR="00B4292B">
        <w:rPr>
          <w:rFonts w:ascii="Times New Roman" w:eastAsia="Times New Roman" w:hAnsi="Times New Roman" w:cs="Times New Roman"/>
          <w:sz w:val="24"/>
          <w:szCs w:val="24"/>
          <w:lang w:eastAsia="en-SG"/>
        </w:rPr>
        <w:t xml:space="preserve">các mức </w:t>
      </w:r>
      <w:r w:rsidRPr="0062544D">
        <w:rPr>
          <w:rFonts w:ascii="Times New Roman" w:eastAsia="Times New Roman" w:hAnsi="Times New Roman" w:cs="Times New Roman"/>
          <w:sz w:val="24"/>
          <w:szCs w:val="24"/>
          <w:lang w:eastAsia="en-SG"/>
        </w:rPr>
        <w:t>giới hạn truyền tải khác nhau tại Việt Nam.</w:t>
      </w:r>
      <w:r w:rsidR="00185AB1">
        <w:rPr>
          <w:rFonts w:ascii="Times New Roman" w:eastAsia="Times New Roman" w:hAnsi="Times New Roman" w:cs="Times New Roman"/>
          <w:sz w:val="24"/>
          <w:szCs w:val="24"/>
          <w:lang w:eastAsia="en-SG"/>
        </w:rPr>
        <w:t xml:space="preserve"> </w:t>
      </w:r>
      <w:r w:rsidR="003E50B8">
        <w:rPr>
          <w:rFonts w:ascii="Times New Roman" w:eastAsia="Times New Roman" w:hAnsi="Times New Roman" w:cs="Times New Roman"/>
          <w:sz w:val="24"/>
          <w:szCs w:val="24"/>
          <w:lang w:eastAsia="en-SG"/>
        </w:rPr>
        <w:t>3</w:t>
      </w:r>
      <w:r w:rsidRPr="0062544D">
        <w:rPr>
          <w:rFonts w:ascii="Times New Roman" w:eastAsia="Times New Roman" w:hAnsi="Times New Roman" w:cs="Times New Roman"/>
          <w:sz w:val="24"/>
          <w:szCs w:val="24"/>
          <w:lang w:eastAsia="en-SG"/>
        </w:rPr>
        <w:t xml:space="preserve"> </w:t>
      </w:r>
      <w:r w:rsidR="003E50B8">
        <w:rPr>
          <w:rFonts w:ascii="Times New Roman" w:eastAsia="Times New Roman" w:hAnsi="Times New Roman" w:cs="Times New Roman"/>
          <w:sz w:val="24"/>
          <w:szCs w:val="24"/>
          <w:lang w:eastAsia="en-SG"/>
        </w:rPr>
        <w:t>nhà máy điện mặt trời (</w:t>
      </w:r>
      <w:r w:rsidR="0062218A">
        <w:rPr>
          <w:rFonts w:ascii="Times New Roman" w:eastAsia="Times New Roman" w:hAnsi="Times New Roman" w:cs="Times New Roman"/>
          <w:sz w:val="24"/>
          <w:szCs w:val="24"/>
          <w:lang w:eastAsia="en-SG"/>
        </w:rPr>
        <w:t>NMĐMT</w:t>
      </w:r>
      <w:r w:rsidR="003E50B8">
        <w:rPr>
          <w:rFonts w:ascii="Times New Roman" w:eastAsia="Times New Roman" w:hAnsi="Times New Roman" w:cs="Times New Roman"/>
          <w:sz w:val="24"/>
          <w:szCs w:val="24"/>
          <w:lang w:eastAsia="en-SG"/>
        </w:rPr>
        <w:t>)</w:t>
      </w:r>
      <w:r w:rsidRPr="0062544D">
        <w:rPr>
          <w:rFonts w:ascii="Times New Roman" w:eastAsia="Times New Roman" w:hAnsi="Times New Roman" w:cs="Times New Roman"/>
          <w:sz w:val="24"/>
          <w:szCs w:val="24"/>
          <w:lang w:eastAsia="en-SG"/>
        </w:rPr>
        <w:t xml:space="preserve"> công suất 40 MW</w:t>
      </w:r>
      <w:r w:rsidRPr="0058144D">
        <w:rPr>
          <w:rFonts w:ascii="Times New Roman" w:eastAsia="Times New Roman" w:hAnsi="Times New Roman" w:cs="Times New Roman"/>
          <w:sz w:val="24"/>
          <w:szCs w:val="24"/>
          <w:vertAlign w:val="subscript"/>
          <w:lang w:eastAsia="en-SG"/>
        </w:rPr>
        <w:t>AC</w:t>
      </w:r>
      <w:r w:rsidRPr="0062544D">
        <w:rPr>
          <w:rFonts w:ascii="Times New Roman" w:eastAsia="Times New Roman" w:hAnsi="Times New Roman" w:cs="Times New Roman"/>
          <w:sz w:val="24"/>
          <w:szCs w:val="24"/>
          <w:lang w:eastAsia="en-SG"/>
        </w:rPr>
        <w:t xml:space="preserve"> đại diện cho ba miền Bắc, Trung và Nam</w:t>
      </w:r>
      <w:r w:rsidR="0058144D">
        <w:rPr>
          <w:rFonts w:ascii="Times New Roman" w:eastAsia="Times New Roman" w:hAnsi="Times New Roman" w:cs="Times New Roman"/>
          <w:sz w:val="24"/>
          <w:szCs w:val="24"/>
          <w:lang w:eastAsia="en-SG"/>
        </w:rPr>
        <w:t>, gồm Lai Châu, Ninh Thuận và Bình Phước,</w:t>
      </w:r>
      <w:r w:rsidRPr="0062544D">
        <w:rPr>
          <w:rFonts w:ascii="Times New Roman" w:eastAsia="Times New Roman" w:hAnsi="Times New Roman" w:cs="Times New Roman"/>
          <w:sz w:val="24"/>
          <w:szCs w:val="24"/>
          <w:lang w:eastAsia="en-SG"/>
        </w:rPr>
        <w:t xml:space="preserve"> được mô phỏng bằng phần mềm System Advisor Model (SAM). Nghiên cứu xem xét các mức giới hạn truyền tải từ α = 1,0 đến α = 0,6</w:t>
      </w:r>
      <w:r w:rsidR="00D707C3">
        <w:rPr>
          <w:rFonts w:ascii="Times New Roman" w:eastAsia="Times New Roman" w:hAnsi="Times New Roman" w:cs="Times New Roman"/>
          <w:sz w:val="24"/>
          <w:szCs w:val="24"/>
          <w:lang w:eastAsia="en-SG"/>
        </w:rPr>
        <w:t>,</w:t>
      </w:r>
      <w:r w:rsidRPr="0062544D">
        <w:rPr>
          <w:rFonts w:ascii="Times New Roman" w:eastAsia="Times New Roman" w:hAnsi="Times New Roman" w:cs="Times New Roman"/>
          <w:sz w:val="24"/>
          <w:szCs w:val="24"/>
          <w:lang w:eastAsia="en-SG"/>
        </w:rPr>
        <w:t xml:space="preserve"> cùng các cấu hình BESS có công suất bằng 10%</w:t>
      </w:r>
      <w:r w:rsidR="00FD5174">
        <w:rPr>
          <w:rFonts w:ascii="Times New Roman" w:eastAsia="Times New Roman" w:hAnsi="Times New Roman" w:cs="Times New Roman"/>
          <w:sz w:val="24"/>
          <w:szCs w:val="24"/>
          <w:lang w:eastAsia="en-SG"/>
        </w:rPr>
        <w:t xml:space="preserve"> </w:t>
      </w:r>
      <w:r w:rsidRPr="0062544D">
        <w:rPr>
          <w:rFonts w:ascii="Times New Roman" w:eastAsia="Times New Roman" w:hAnsi="Times New Roman" w:cs="Times New Roman"/>
          <w:sz w:val="24"/>
          <w:szCs w:val="24"/>
          <w:lang w:eastAsia="en-SG"/>
        </w:rPr>
        <w:t>và 20% công suất PV</w:t>
      </w:r>
      <w:r w:rsidR="009D63E2">
        <w:rPr>
          <w:rFonts w:ascii="Times New Roman" w:eastAsia="Times New Roman" w:hAnsi="Times New Roman" w:cs="Times New Roman"/>
          <w:sz w:val="24"/>
          <w:szCs w:val="24"/>
          <w:lang w:eastAsia="en-SG"/>
        </w:rPr>
        <w:t>,</w:t>
      </w:r>
      <w:r w:rsidRPr="0062544D">
        <w:rPr>
          <w:rFonts w:ascii="Times New Roman" w:eastAsia="Times New Roman" w:hAnsi="Times New Roman" w:cs="Times New Roman"/>
          <w:sz w:val="24"/>
          <w:szCs w:val="24"/>
          <w:lang w:eastAsia="en-SG"/>
        </w:rPr>
        <w:t xml:space="preserve"> thời gian lưu trữ 2 giờ và 4 giờ.</w:t>
      </w:r>
      <w:r w:rsidR="00185AB1">
        <w:rPr>
          <w:rFonts w:ascii="Times New Roman" w:eastAsia="Times New Roman" w:hAnsi="Times New Roman" w:cs="Times New Roman"/>
          <w:sz w:val="24"/>
          <w:szCs w:val="24"/>
          <w:lang w:eastAsia="en-SG"/>
        </w:rPr>
        <w:t xml:space="preserve"> </w:t>
      </w:r>
      <w:r w:rsidRPr="0062544D">
        <w:rPr>
          <w:rFonts w:ascii="Times New Roman" w:eastAsia="Times New Roman" w:hAnsi="Times New Roman" w:cs="Times New Roman"/>
          <w:sz w:val="24"/>
          <w:szCs w:val="24"/>
          <w:lang w:eastAsia="en-SG"/>
        </w:rPr>
        <w:t>Kết quả cho thấy</w:t>
      </w:r>
      <w:r w:rsidR="0022743D">
        <w:rPr>
          <w:rFonts w:ascii="Times New Roman" w:eastAsia="Times New Roman" w:hAnsi="Times New Roman" w:cs="Times New Roman"/>
          <w:sz w:val="24"/>
          <w:szCs w:val="24"/>
          <w:lang w:eastAsia="en-SG"/>
        </w:rPr>
        <w:t>,</w:t>
      </w:r>
      <w:r w:rsidRPr="0062544D">
        <w:rPr>
          <w:rFonts w:ascii="Times New Roman" w:eastAsia="Times New Roman" w:hAnsi="Times New Roman" w:cs="Times New Roman"/>
          <w:sz w:val="24"/>
          <w:szCs w:val="24"/>
          <w:lang w:eastAsia="en-SG"/>
        </w:rPr>
        <w:t xml:space="preserve"> sản lượng điện ròng năm đầu của các </w:t>
      </w:r>
      <w:r w:rsidR="00AE69B1">
        <w:rPr>
          <w:rFonts w:ascii="Times New Roman" w:eastAsia="Times New Roman" w:hAnsi="Times New Roman" w:cs="Times New Roman"/>
          <w:sz w:val="24"/>
          <w:szCs w:val="24"/>
          <w:lang w:eastAsia="en-SG"/>
        </w:rPr>
        <w:t xml:space="preserve">hệ thống PV </w:t>
      </w:r>
      <w:r w:rsidR="0022743D">
        <w:rPr>
          <w:rFonts w:ascii="Times New Roman" w:eastAsia="Times New Roman" w:hAnsi="Times New Roman" w:cs="Times New Roman"/>
          <w:sz w:val="24"/>
          <w:szCs w:val="24"/>
          <w:lang w:eastAsia="en-SG"/>
        </w:rPr>
        <w:t>tại</w:t>
      </w:r>
      <w:r w:rsidR="00AE69B1">
        <w:rPr>
          <w:rFonts w:ascii="Times New Roman" w:eastAsia="Times New Roman" w:hAnsi="Times New Roman" w:cs="Times New Roman"/>
          <w:sz w:val="24"/>
          <w:szCs w:val="24"/>
          <w:lang w:eastAsia="en-SG"/>
        </w:rPr>
        <w:t xml:space="preserve"> các </w:t>
      </w:r>
      <w:r w:rsidR="002F6686">
        <w:rPr>
          <w:rFonts w:ascii="Times New Roman" w:eastAsia="Times New Roman" w:hAnsi="Times New Roman" w:cs="Times New Roman"/>
          <w:sz w:val="24"/>
          <w:szCs w:val="24"/>
          <w:lang w:eastAsia="en-SG"/>
        </w:rPr>
        <w:t>NMĐMT</w:t>
      </w:r>
      <w:r w:rsidRPr="0062544D">
        <w:rPr>
          <w:rFonts w:ascii="Times New Roman" w:eastAsia="Times New Roman" w:hAnsi="Times New Roman" w:cs="Times New Roman"/>
          <w:sz w:val="24"/>
          <w:szCs w:val="24"/>
          <w:lang w:eastAsia="en-SG"/>
        </w:rPr>
        <w:t xml:space="preserve"> Lai Châu, Ninh Thuận và Bình Phước lần lượt đạt 67,91 triệu kWh, 83,38 triệu kWh và 79,56 triệu kWh. Khi hệ số giới hạn truyền tải giảm xuống α = 0,6, tỷ lệ cắt giảm sản lượng điện tăng lên tương ứng 11,00%, 16,78% và 13,34%. </w:t>
      </w:r>
      <w:r w:rsidR="001B2185">
        <w:rPr>
          <w:rFonts w:ascii="Times New Roman" w:eastAsia="Times New Roman" w:hAnsi="Times New Roman" w:cs="Times New Roman"/>
          <w:sz w:val="24"/>
          <w:szCs w:val="24"/>
          <w:lang w:eastAsia="en-SG"/>
        </w:rPr>
        <w:t xml:space="preserve">Khi tích hợp </w:t>
      </w:r>
      <w:r w:rsidR="00D310F8">
        <w:rPr>
          <w:rFonts w:ascii="Times New Roman" w:eastAsia="Times New Roman" w:hAnsi="Times New Roman" w:cs="Times New Roman"/>
          <w:sz w:val="24"/>
          <w:szCs w:val="24"/>
          <w:lang w:eastAsia="en-SG"/>
        </w:rPr>
        <w:t>PV-</w:t>
      </w:r>
      <w:r w:rsidR="001B2185">
        <w:rPr>
          <w:rFonts w:ascii="Times New Roman" w:eastAsia="Times New Roman" w:hAnsi="Times New Roman" w:cs="Times New Roman"/>
          <w:sz w:val="24"/>
          <w:szCs w:val="24"/>
          <w:lang w:eastAsia="en-SG"/>
        </w:rPr>
        <w:t>BESS,</w:t>
      </w:r>
      <w:r w:rsidRPr="0062544D">
        <w:rPr>
          <w:rFonts w:ascii="Times New Roman" w:eastAsia="Times New Roman" w:hAnsi="Times New Roman" w:cs="Times New Roman"/>
          <w:sz w:val="24"/>
          <w:szCs w:val="24"/>
          <w:lang w:eastAsia="en-SG"/>
        </w:rPr>
        <w:t xml:space="preserve"> BESS có vai trò quan trọng trong </w:t>
      </w:r>
      <w:r w:rsidR="001F7726" w:rsidRPr="0062544D">
        <w:rPr>
          <w:rFonts w:ascii="Times New Roman" w:eastAsia="Times New Roman" w:hAnsi="Times New Roman" w:cs="Times New Roman"/>
          <w:sz w:val="24"/>
          <w:szCs w:val="24"/>
          <w:lang w:eastAsia="en-SG"/>
        </w:rPr>
        <w:t xml:space="preserve">việc </w:t>
      </w:r>
      <w:r w:rsidRPr="0062544D">
        <w:rPr>
          <w:rFonts w:ascii="Times New Roman" w:eastAsia="Times New Roman" w:hAnsi="Times New Roman" w:cs="Times New Roman"/>
          <w:sz w:val="24"/>
          <w:szCs w:val="24"/>
          <w:lang w:eastAsia="en-SG"/>
        </w:rPr>
        <w:t>giảm cắt giảm công suất</w:t>
      </w:r>
      <w:r w:rsidR="0099276D">
        <w:rPr>
          <w:rFonts w:ascii="Times New Roman" w:eastAsia="Times New Roman" w:hAnsi="Times New Roman" w:cs="Times New Roman"/>
          <w:sz w:val="24"/>
          <w:szCs w:val="24"/>
          <w:lang w:eastAsia="en-SG"/>
        </w:rPr>
        <w:t>, điện năng</w:t>
      </w:r>
      <w:r w:rsidRPr="0062544D">
        <w:rPr>
          <w:rFonts w:ascii="Times New Roman" w:eastAsia="Times New Roman" w:hAnsi="Times New Roman" w:cs="Times New Roman"/>
          <w:sz w:val="24"/>
          <w:szCs w:val="24"/>
          <w:lang w:eastAsia="en-SG"/>
        </w:rPr>
        <w:t xml:space="preserve"> và </w:t>
      </w:r>
      <w:r w:rsidR="00707C19">
        <w:rPr>
          <w:rFonts w:ascii="Times New Roman" w:eastAsia="Times New Roman" w:hAnsi="Times New Roman" w:cs="Times New Roman"/>
          <w:sz w:val="24"/>
          <w:szCs w:val="24"/>
          <w:lang w:eastAsia="en-SG"/>
        </w:rPr>
        <w:t>thúc đẩy</w:t>
      </w:r>
      <w:r w:rsidRPr="0062544D">
        <w:rPr>
          <w:rFonts w:ascii="Times New Roman" w:eastAsia="Times New Roman" w:hAnsi="Times New Roman" w:cs="Times New Roman"/>
          <w:sz w:val="24"/>
          <w:szCs w:val="24"/>
          <w:lang w:eastAsia="en-SG"/>
        </w:rPr>
        <w:t xml:space="preserve"> khả năng </w:t>
      </w:r>
      <w:r w:rsidR="001605D0">
        <w:rPr>
          <w:rFonts w:ascii="Times New Roman" w:eastAsia="Times New Roman" w:hAnsi="Times New Roman" w:cs="Times New Roman"/>
          <w:sz w:val="24"/>
          <w:szCs w:val="24"/>
          <w:lang w:eastAsia="en-SG"/>
        </w:rPr>
        <w:t xml:space="preserve">sự tham gia của </w:t>
      </w:r>
      <w:r w:rsidRPr="0062544D">
        <w:rPr>
          <w:rFonts w:ascii="Times New Roman" w:eastAsia="Times New Roman" w:hAnsi="Times New Roman" w:cs="Times New Roman"/>
          <w:sz w:val="24"/>
          <w:szCs w:val="24"/>
          <w:lang w:eastAsia="en-SG"/>
        </w:rPr>
        <w:t>điện mặt trời vào hệ thống điện Việt Nam.</w:t>
      </w:r>
    </w:p>
    <w:p w14:paraId="08ADCD95" w14:textId="77777777" w:rsidR="003E50B8" w:rsidRDefault="003E50B8" w:rsidP="008D1981">
      <w:pPr>
        <w:spacing w:after="0" w:line="360" w:lineRule="auto"/>
        <w:ind w:left="567"/>
        <w:jc w:val="both"/>
        <w:rPr>
          <w:rFonts w:ascii="Times New Roman" w:eastAsia="Times New Roman" w:hAnsi="Times New Roman" w:cs="Times New Roman"/>
          <w:sz w:val="24"/>
          <w:szCs w:val="24"/>
          <w:lang w:eastAsia="en-SG"/>
        </w:rPr>
      </w:pPr>
    </w:p>
    <w:p w14:paraId="17C58072" w14:textId="5D5443A3" w:rsidR="00784F15" w:rsidRDefault="00784F15" w:rsidP="008D1981">
      <w:pPr>
        <w:pStyle w:val="Heading3"/>
        <w:spacing w:before="0" w:beforeAutospacing="0" w:after="0" w:afterAutospacing="0" w:line="360" w:lineRule="auto"/>
        <w:ind w:left="567"/>
        <w:jc w:val="both"/>
        <w:rPr>
          <w:b w:val="0"/>
          <w:bCs w:val="0"/>
          <w:sz w:val="24"/>
          <w:szCs w:val="24"/>
        </w:rPr>
      </w:pPr>
      <w:r w:rsidRPr="0062544D">
        <w:rPr>
          <w:sz w:val="24"/>
          <w:szCs w:val="24"/>
        </w:rPr>
        <w:t xml:space="preserve">Từ khóa: </w:t>
      </w:r>
      <w:r w:rsidRPr="009A6EF1">
        <w:rPr>
          <w:b w:val="0"/>
          <w:bCs w:val="0"/>
          <w:sz w:val="24"/>
          <w:szCs w:val="24"/>
        </w:rPr>
        <w:t>PV-BESS</w:t>
      </w:r>
      <w:r w:rsidR="003E50B8">
        <w:rPr>
          <w:b w:val="0"/>
          <w:bCs w:val="0"/>
          <w:sz w:val="24"/>
          <w:szCs w:val="24"/>
        </w:rPr>
        <w:t>,</w:t>
      </w:r>
      <w:r w:rsidRPr="009A6EF1">
        <w:rPr>
          <w:b w:val="0"/>
          <w:bCs w:val="0"/>
          <w:sz w:val="24"/>
          <w:szCs w:val="24"/>
        </w:rPr>
        <w:t xml:space="preserve"> pin lưu trữ năng lượng</w:t>
      </w:r>
      <w:r w:rsidR="003E50B8">
        <w:rPr>
          <w:b w:val="0"/>
          <w:bCs w:val="0"/>
          <w:sz w:val="24"/>
          <w:szCs w:val="24"/>
        </w:rPr>
        <w:t>,</w:t>
      </w:r>
      <w:r w:rsidRPr="009A6EF1">
        <w:rPr>
          <w:b w:val="0"/>
          <w:bCs w:val="0"/>
          <w:sz w:val="24"/>
          <w:szCs w:val="24"/>
        </w:rPr>
        <w:t xml:space="preserve"> cắt giảm công suất</w:t>
      </w:r>
      <w:r w:rsidR="003E50B8">
        <w:rPr>
          <w:b w:val="0"/>
          <w:bCs w:val="0"/>
          <w:sz w:val="24"/>
          <w:szCs w:val="24"/>
        </w:rPr>
        <w:t>,</w:t>
      </w:r>
      <w:r w:rsidRPr="009A6EF1">
        <w:rPr>
          <w:b w:val="0"/>
          <w:bCs w:val="0"/>
          <w:sz w:val="24"/>
          <w:szCs w:val="24"/>
        </w:rPr>
        <w:t xml:space="preserve"> điện mặt trời</w:t>
      </w:r>
      <w:r w:rsidR="003E50B8">
        <w:rPr>
          <w:b w:val="0"/>
          <w:bCs w:val="0"/>
          <w:sz w:val="24"/>
          <w:szCs w:val="24"/>
        </w:rPr>
        <w:t>,</w:t>
      </w:r>
      <w:r w:rsidRPr="009A6EF1">
        <w:rPr>
          <w:b w:val="0"/>
          <w:bCs w:val="0"/>
          <w:sz w:val="24"/>
          <w:szCs w:val="24"/>
        </w:rPr>
        <w:t xml:space="preserve"> giới hạn truyền tải</w:t>
      </w:r>
      <w:r>
        <w:rPr>
          <w:b w:val="0"/>
          <w:bCs w:val="0"/>
          <w:sz w:val="24"/>
          <w:szCs w:val="24"/>
        </w:rPr>
        <w:t>.</w:t>
      </w:r>
    </w:p>
    <w:bookmarkEnd w:id="1"/>
    <w:p w14:paraId="0E7C5F55" w14:textId="04B3B24A" w:rsidR="00BE155C" w:rsidRPr="0062544D" w:rsidRDefault="00BE155C" w:rsidP="00865F1F">
      <w:pPr>
        <w:pStyle w:val="Heading1"/>
        <w:spacing w:before="0" w:beforeAutospacing="0" w:after="0" w:afterAutospacing="0" w:line="360" w:lineRule="auto"/>
        <w:jc w:val="both"/>
        <w:rPr>
          <w:sz w:val="24"/>
          <w:szCs w:val="24"/>
        </w:rPr>
      </w:pPr>
      <w:r w:rsidRPr="0062544D">
        <w:rPr>
          <w:sz w:val="24"/>
          <w:szCs w:val="24"/>
        </w:rPr>
        <w:t xml:space="preserve">1. </w:t>
      </w:r>
      <w:r w:rsidR="003E50B8">
        <w:rPr>
          <w:sz w:val="24"/>
          <w:szCs w:val="24"/>
        </w:rPr>
        <w:t>Đặt vấn đề</w:t>
      </w:r>
    </w:p>
    <w:p w14:paraId="6D8BFFA3" w14:textId="7CCB6DD6" w:rsidR="00A74F06" w:rsidRDefault="00730556" w:rsidP="00865F1F">
      <w:pPr>
        <w:pStyle w:val="NormalWeb"/>
        <w:spacing w:before="0" w:beforeAutospacing="0" w:after="0" w:afterAutospacing="0" w:line="360" w:lineRule="auto"/>
        <w:ind w:firstLine="567"/>
        <w:jc w:val="both"/>
      </w:pPr>
      <w:bookmarkStart w:id="2" w:name="OLE_LINK184"/>
      <w:r>
        <w:t>Trong những năm gần đây, năng lượng tái tạo, đặc biệt là điện mặt trời, đã phát triển nhanh tại Việt Nam, góp phần đa dạng hóa nguồn cung điện và thúc đẩy quá trình chuyển dịch năng lượng. Theo Quy hoạch phát triển điện lực quốc gia thời kỳ 2021</w:t>
      </w:r>
      <w:r w:rsidR="003E50B8">
        <w:t>-</w:t>
      </w:r>
      <w:r>
        <w:t xml:space="preserve">2030, tầm nhìn đến năm 2050 (Quy hoạch điện VIII), Việt Nam tiếp tục định hướng gia tăng tỷ trọng các nguồn năng lượng tái tạo trong cơ cấu nguồn điện nhằm đáp ứng nhu cầu điện ngày càng tăng và hướng tới phát triển năng lượng bền vững </w:t>
      </w:r>
      <w:r w:rsidR="00140564">
        <w:fldChar w:fldCharType="begin">
          <w:fldData xml:space="preserve">PEVuZE5vdGU+PENpdGU+PEF1dGhvcj5WaeG7h24gTsSDbmcgbMaw4bujbmc8L0F1dGhvcj48WWVh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</w:fldData>
        </w:fldChar>
      </w:r>
      <w:r w:rsidR="00160E41">
        <w:instrText xml:space="preserve"> ADDIN EN.CITE </w:instrText>
      </w:r>
      <w:r w:rsidR="00160E41">
        <w:fldChar w:fldCharType="begin">
          <w:fldData xml:space="preserve">PEVuZE5vdGU+PENpdGU+PEF1dGhvcj5WaeG7h24gTsSDbmcgbMaw4bujbmc8L0F1dGhvcj48WWVh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</w:fldData>
        </w:fldChar>
      </w:r>
      <w:r w:rsidR="00160E41">
        <w:instrText xml:space="preserve"> ADDIN EN.CITE.DATA </w:instrText>
      </w:r>
      <w:r w:rsidR="00160E41">
        <w:fldChar w:fldCharType="end"/>
      </w:r>
      <w:r w:rsidR="00140564">
        <w:fldChar w:fldCharType="separate"/>
      </w:r>
      <w:r w:rsidR="00160E41">
        <w:rPr>
          <w:noProof/>
        </w:rPr>
        <w:t>(Viện Năng lượng, 2025)</w:t>
      </w:r>
      <w:r w:rsidR="00140564">
        <w:fldChar w:fldCharType="end"/>
      </w:r>
      <w:r w:rsidR="00A74F06">
        <w:t xml:space="preserve">. </w:t>
      </w:r>
    </w:p>
    <w:p w14:paraId="2EFE0A3F" w14:textId="51F5FFA0" w:rsidR="00653827" w:rsidRDefault="00A74F06" w:rsidP="00865F1F">
      <w:pPr>
        <w:pStyle w:val="NormalWeb"/>
        <w:spacing w:before="0" w:beforeAutospacing="0" w:after="0" w:afterAutospacing="0" w:line="360" w:lineRule="auto"/>
        <w:ind w:firstLine="567"/>
        <w:jc w:val="both"/>
      </w:pPr>
      <w:r>
        <w:t xml:space="preserve">Tuy nhiên, tốc độ phát triển nhanh của điện mặt trời cũng tạo ra nhiều thách thức đối với vận hành hệ thống điện. Do đặc tính phụ thuộc vào điều kiện bức xạ mặt trời, công suất phát của các </w:t>
      </w:r>
      <w:r w:rsidR="0062218A">
        <w:t>NMĐMT</w:t>
      </w:r>
      <w:r>
        <w:t xml:space="preserve"> thường tăng mạnh vào các khung giờ giữa trưa, trong khi nhu cầu phụ tải </w:t>
      </w:r>
      <w:r>
        <w:lastRenderedPageBreak/>
        <w:t xml:space="preserve">không phải lúc nào cũng tăng tương ứng. Báo cáo của </w:t>
      </w:r>
      <w:r w:rsidR="003D0E67">
        <w:t>Chương trình Đối tác Chuyển dịch Năng lượng Australia - Việt Nam (</w:t>
      </w:r>
      <w:r>
        <w:t>AMPERE</w:t>
      </w:r>
      <w:r w:rsidR="003D0E67">
        <w:t xml:space="preserve">S, </w:t>
      </w:r>
      <w:r>
        <w:t>2023) chỉ ra</w:t>
      </w:r>
      <w:r w:rsidR="003E50B8">
        <w:t>,</w:t>
      </w:r>
      <w:r>
        <w:t xml:space="preserve"> sự phát triển nhanh của nguồn năng lượng tái tạo biến đổi trong bối cảnh hạ tầng lưới điện và hệ thống lưu trữ chưa được đầu tư tương xứng đã dẫn đến tình trạng nghẽn lưới và cắt giảm công suất tại nhiều khu vực, đặc biệt ở miền Trung và miền Nam, nơi tập trung nhiều dự án điện mặt trời quy mô lớn</w:t>
      </w:r>
      <w:r w:rsidR="001B50C6">
        <w:t xml:space="preserve"> </w:t>
      </w:r>
      <w:r w:rsidR="001B50C6">
        <w:fldChar w:fldCharType="begin"/>
      </w:r>
      <w:r w:rsidR="00895000">
        <w:instrText xml:space="preserve"> ADDIN EN.CITE &lt;EndNote&gt;&lt;Cite&gt;&lt;Author&gt;Ketelsen&lt;/Author&gt;&lt;Year&gt;2023&lt;/Year&gt;&lt;RecNum&gt;652&lt;/RecNum&gt;&lt;DisplayText&gt;(Ketelsen, Le, et al., 2023)&lt;/DisplayText&gt;&lt;record&gt;&lt;rec-number&gt;652&lt;/rec-number&gt;&lt;foreign-keys&gt;&lt;key app="EN" db-id="tatz0rx02tfz2gev0dlpep2gs0swvfzssvte" timestamp="1764521218"&gt;652&lt;/key&gt;&lt;/foreign-keys&gt;&lt;ref-type name="Report"&gt;27&lt;/ref-type&gt;&lt;contributors&gt;&lt;authors&gt;&lt;author&gt;Ketelsen, Tarek&lt;/author&gt;&lt;author&gt;Le, Thi Hong Thuy&lt;/author&gt;&lt;author&gt;Tran, Quang Bien&lt;/author&gt;&lt;author&gt;Huynh, Ngoc Lap&lt;/author&gt;&lt;author&gt;Nguyen, Quoc Khanh&lt;/author&gt;&lt;/authors&gt;&lt;/contributors&gt;&lt;titles&gt;&lt;title&gt;Managing Vietnam’s Grid Issues for Effective Energy Transition&lt;/title&gt;&lt;/titles&gt;&lt;dates&gt;&lt;year&gt;2023&lt;/year&gt;&lt;/dates&gt;&lt;publisher&gt;Southeast Asia Energy Transition Partnership (ETP)&lt;/publisher&gt;&lt;urls&gt;&lt;/urls&gt;&lt;custom1&gt;2-English&lt;/custom1&gt;&lt;language&gt;English&lt;/language&gt;&lt;/record&gt;&lt;/Cite&gt;&lt;/EndNote&gt;</w:instrText>
      </w:r>
      <w:r w:rsidR="001B50C6">
        <w:fldChar w:fldCharType="separate"/>
      </w:r>
      <w:r w:rsidR="00895000">
        <w:rPr>
          <w:noProof/>
        </w:rPr>
        <w:t>(Ketelsen, Le, et al., 2023)</w:t>
      </w:r>
      <w:r w:rsidR="001B50C6">
        <w:fldChar w:fldCharType="end"/>
      </w:r>
      <w:r>
        <w:t xml:space="preserve">. Theo báo cáo của chương trình </w:t>
      </w:r>
      <w:r w:rsidR="005B2F95">
        <w:t>Lưới điện thông minh cho Hiệu quả năng lượng tái tạo (</w:t>
      </w:r>
      <w:r>
        <w:t>SGREEE</w:t>
      </w:r>
      <w:r w:rsidR="00304A6B">
        <w:t>,</w:t>
      </w:r>
      <w:r w:rsidR="00FD6B17">
        <w:t xml:space="preserve"> 2021)</w:t>
      </w:r>
      <w:r>
        <w:t xml:space="preserve">, </w:t>
      </w:r>
      <w:r w:rsidR="006644B1">
        <w:t>khoảng 400 triệu kWh điện mặt trời, tương đương 4,16% tổng sản lượng điện mặt trời năm 2020, đã bị cắt giảm chủ yếu do quá tải lưới truyền tải và phân phối</w:t>
      </w:r>
      <w:r w:rsidR="0021686A">
        <w:t xml:space="preserve"> </w:t>
      </w:r>
      <w:r w:rsidR="0021686A">
        <w:fldChar w:fldCharType="begin"/>
      </w:r>
      <w:r w:rsidR="00160E41">
        <w:instrText xml:space="preserve"> ADDIN EN.CITE &lt;EndNote&gt;&lt;Cite&gt;&lt;Author&gt;Cuong&lt;/Author&gt;&lt;Year&gt;2021&lt;/Year&gt;&lt;RecNum&gt;739&lt;/RecNum&gt;&lt;DisplayText&gt;(Cuong &amp;amp; Duong, 2021)&lt;/DisplayText&gt;&lt;record&gt;&lt;rec-number&gt;739&lt;/rec-number&gt;&lt;foreign-keys&gt;&lt;key app="EN" db-id="tatz0rx02tfz2gev0dlpep2gs0swvfzssvte" timestamp="1778601395"&gt;739&lt;/key&gt;&lt;/foreign-keys&gt;&lt;ref-type name="Report"&gt;27&lt;/ref-type&gt;&lt;contributors&gt;&lt;authors&gt;&lt;author&gt;Duong Manh Cuong&lt;/author&gt;&lt;author&gt;Do Tung Duong&lt;/author&gt;&lt;/authors&gt;&lt;/contributors&gt;&lt;titles&gt;&lt;title&gt;vRE Curtailment Summary and Recommendations&lt;/title&gt;&lt;/titles&gt;&lt;dates&gt;&lt;year&gt;2021&lt;/year&gt;&lt;/dates&gt;&lt;pub-location&gt;Hanoi, Vietnam&lt;/pub-location&gt;&lt;publisher&gt;GIZ&lt;/publisher&gt;&lt;urls&gt;&lt;related-urls&gt;&lt;url&gt;https://www.esp.org.vn/wp-content/uploads/vietnams-vre-curtailment-summary-2020-2021-1.pdf&lt;/url&gt;&lt;/related-urls&gt;&lt;/urls&gt;&lt;language&gt;English&lt;/language&gt;&lt;/record&gt;&lt;/Cite&gt;&lt;/EndNote&gt;</w:instrText>
      </w:r>
      <w:r w:rsidR="0021686A">
        <w:fldChar w:fldCharType="separate"/>
      </w:r>
      <w:r w:rsidR="00160E41">
        <w:rPr>
          <w:noProof/>
        </w:rPr>
        <w:t>(Cuong &amp; Duong, 2021)</w:t>
      </w:r>
      <w:r w:rsidR="0021686A">
        <w:fldChar w:fldCharType="end"/>
      </w:r>
      <w:r>
        <w:t>.</w:t>
      </w:r>
      <w:r w:rsidR="00492B81">
        <w:t xml:space="preserve"> </w:t>
      </w:r>
    </w:p>
    <w:p w14:paraId="3259A16C" w14:textId="0D862F0D" w:rsidR="00492B81" w:rsidRDefault="00492B81" w:rsidP="00865F1F">
      <w:pPr>
        <w:pStyle w:val="NormalWeb"/>
        <w:spacing w:before="0" w:beforeAutospacing="0" w:after="0" w:afterAutospacing="0" w:line="360" w:lineRule="auto"/>
        <w:ind w:firstLine="567"/>
        <w:jc w:val="both"/>
      </w:pPr>
      <w:r>
        <w:t xml:space="preserve">Trong bối cảnh đó, BESS được xem là một giải pháp tiềm năng nhằm nâng cao tính linh hoạt của hệ thống điện, hấp thụ phần điện năng dư thừa trong các thời điểm phát cao và dịch chuyển điện năng sang các thời điểm phù hợp hơn với nhu cầu phụ tải hoặc khả năng tiếp nhận của lưới điện. Báo cáo của Viện Năng lượng và Liên minh Năng lượng Toàn cầu vì Con người và Hành tinh (GEAPP, 2024) cho thấy, BESS có thể cải thiện đáng kể khả năng ổn định tần số của hệ thống điện Việt Nam trong điều kiện tỷ trọng năng lượng tái tạo cao </w:t>
      </w:r>
      <w:r>
        <w:fldChar w:fldCharType="begin"/>
      </w:r>
      <w:r w:rsidR="00160E41">
        <w:instrText xml:space="preserve"> ADDIN EN.CITE &lt;EndNote&gt;&lt;Cite&gt;&lt;Author&gt;Institute of Energy&lt;/Author&gt;&lt;Year&gt;2024&lt;/Year&gt;&lt;RecNum&gt;740&lt;/RecNum&gt;&lt;DisplayText&gt;(Institute of Energy, 2024)&lt;/DisplayText&gt;&lt;record&gt;&lt;rec-number&gt;740&lt;/rec-number&gt;&lt;foreign-keys&gt;&lt;key app="EN" db-id="tatz0rx02tfz2gev0dlpep2gs0swvfzssvte" timestamp="1778601958"&gt;740&lt;/key&gt;&lt;/foreign-keys&gt;&lt;ref-type name="Report"&gt;27&lt;/ref-type&gt;&lt;contributors&gt;&lt;authors&gt;&lt;author&gt;Institute of Energy,&lt;/author&gt;&lt;/authors&gt;&lt;tertiary-authors&gt;&lt;author&gt;Global Energy Alliance for People and Planet (GEAPP)&lt;/author&gt;&lt;/tertiary-authors&gt;&lt;/contributors&gt;&lt;titles&gt;&lt;title&gt;Enhancing Vietnam&amp;apos;s Grid Stability with BESS: Improvement of Frequency Stability in Vietnam&amp;apos;s Power System with High Penetration of Renewable Energy by Battery Storage&lt;/title&gt;&lt;/titles&gt;&lt;dates&gt;&lt;year&gt;2024&lt;/year&gt;&lt;/dates&gt;&lt;pub-location&gt;Hanoi, Vietnam&lt;/pub-location&gt;&lt;publisher&gt;Institute of Energy&lt;/publisher&gt;&lt;urls&gt;&lt;related-urls&gt;&lt;url&gt;https://energyalliance.org/enhancing-vietnams-grid-stability-with-bess/&lt;/url&gt;&lt;/related-urls&gt;&lt;/urls&gt;&lt;/record&gt;&lt;/Cite&gt;&lt;/EndNote&gt;</w:instrText>
      </w:r>
      <w:r>
        <w:fldChar w:fldCharType="separate"/>
      </w:r>
      <w:r w:rsidR="00160E41">
        <w:rPr>
          <w:noProof/>
        </w:rPr>
        <w:t>(Institute of Energy, 2024)</w:t>
      </w:r>
      <w:r>
        <w:fldChar w:fldCharType="end"/>
      </w:r>
      <w:r>
        <w:t>.</w:t>
      </w:r>
    </w:p>
    <w:p w14:paraId="164C6D23" w14:textId="655C8A98" w:rsidR="00183F07" w:rsidRDefault="00183F07" w:rsidP="00865F1F">
      <w:pPr>
        <w:pStyle w:val="NormalWeb"/>
        <w:spacing w:before="0" w:beforeAutospacing="0" w:after="0" w:afterAutospacing="0" w:line="360" w:lineRule="auto"/>
        <w:ind w:firstLine="567"/>
        <w:jc w:val="both"/>
      </w:pPr>
      <w:bookmarkStart w:id="3" w:name="OLE_LINK4"/>
      <w:r>
        <w:t xml:space="preserve">Mặc dù đã có một số nghiên cứu và báo cáo đề cập đến thách thức tích hợp năng lượng tái tạo tại Việt Nam, phần lớn tập trung vào vấn đề nghẽn lưới, hạn chế năng lực truyền tải hoặc vai trò tổng quát của </w:t>
      </w:r>
      <w:r w:rsidR="00524730">
        <w:t>BESS</w:t>
      </w:r>
      <w:r>
        <w:t xml:space="preserve">. Nghiên cứu </w:t>
      </w:r>
      <w:bookmarkStart w:id="4" w:name="OLE_LINK5"/>
      <w:r>
        <w:fldChar w:fldCharType="begin"/>
      </w:r>
      <w:r w:rsidR="00160E41">
        <w:instrText xml:space="preserve"> ADDIN EN.CITE &lt;EndNote&gt;&lt;Cite&gt;&lt;Author&gt;Do&lt;/Author&gt;&lt;Year&gt;2021&lt;/Year&gt;&lt;RecNum&gt;742&lt;/RecNum&gt;&lt;DisplayText&gt;(Do et al., 2021)&lt;/DisplayText&gt;&lt;record&gt;&lt;rec-number&gt;742&lt;/rec-number&gt;&lt;foreign-keys&gt;&lt;key app="EN" db-id="tatz0rx02tfz2gev0dlpep2gs0swvfzssvte" timestamp="1778606983"&gt;742&lt;/key&gt;&lt;/foreign-keys&gt;&lt;ref-type name="Journal Article"&gt;17&lt;/ref-type&gt;&lt;contributors&gt;&lt;authors&gt;&lt;author&gt;Do, Thang Nam&lt;/author&gt;&lt;author&gt;Burke, Paul J.&lt;/author&gt;&lt;author&gt;Nguyen, Hoang Nam&lt;/author&gt;&lt;author&gt;Overland, Indra&lt;/author&gt;&lt;author&gt;Suryadi, Beni&lt;/author&gt;&lt;author&gt;Swandaru, Akbar&lt;/author&gt;&lt;author&gt;Yurnaidi, Zulfikar&lt;/author&gt;&lt;/authors&gt;&lt;/contributors&gt;&lt;titles&gt;&lt;title&gt;Vietnam&amp;apos;s solar and wind power success: Policy implications for the other ASEAN countries&lt;/title&gt;&lt;secondary-title&gt;Energy for Sustainable Development&lt;/secondary-title&gt;&lt;/titles&gt;&lt;periodical&gt;&lt;full-title&gt;Energy for Sustainable Development&lt;/full-title&gt;&lt;/periodical&gt;&lt;pages&gt;1-11&lt;/pages&gt;&lt;volume&gt;65&lt;/volume&gt;&lt;keywords&gt;&lt;keyword&gt;Solar power&lt;/keyword&gt;&lt;keyword&gt;Wind power&lt;/keyword&gt;&lt;keyword&gt;Renewable energy&lt;/keyword&gt;&lt;keyword&gt;Best practices&lt;/keyword&gt;&lt;keyword&gt;Vietnam&lt;/keyword&gt;&lt;keyword&gt;ASEAN&lt;/keyword&gt;&lt;/keywords&gt;&lt;dates&gt;&lt;year&gt;2021&lt;/year&gt;&lt;pub-dates&gt;&lt;date&gt;2021/12/01/&lt;/date&gt;&lt;/pub-dates&gt;&lt;/dates&gt;&lt;isbn&gt;0973-0826&lt;/isbn&gt;&lt;urls&gt;&lt;related-urls&gt;&lt;url&gt;https://www.sciencedirect.com/science/article/pii/S097308262100096X&lt;/url&gt;&lt;/related-urls&gt;&lt;/urls&gt;&lt;electronic-resource-num&gt;https://doi.org/10.1016/j.esd.2021.09.002&lt;/electronic-resource-num&gt;&lt;/record&gt;&lt;/Cite&gt;&lt;/EndNote&gt;</w:instrText>
      </w:r>
      <w:r>
        <w:fldChar w:fldCharType="separate"/>
      </w:r>
      <w:r w:rsidR="00160E41">
        <w:rPr>
          <w:noProof/>
        </w:rPr>
        <w:t>(Do et al., 2021)</w:t>
      </w:r>
      <w:r>
        <w:fldChar w:fldCharType="end"/>
      </w:r>
      <w:bookmarkEnd w:id="4"/>
      <w:r>
        <w:t xml:space="preserve"> (2021) cho thấy sự phát triển nhanh của điện mặt trời và điện gió trong khi hạ tầng truyền tải chưa được đầu tư tương xứng đã làm gia tăng áp lực vận hành hệ thống điện. Nghiên cứu </w:t>
      </w:r>
      <w:r w:rsidR="0021038E">
        <w:fldChar w:fldCharType="begin"/>
      </w:r>
      <w:r w:rsidR="00160E41">
        <w:instrText xml:space="preserve"> ADDIN EN.CITE &lt;EndNote&gt;&lt;Cite&gt;&lt;Author&gt;Urakami&lt;/Author&gt;&lt;Year&gt;2023&lt;/Year&gt;&lt;RecNum&gt;743&lt;/RecNum&gt;&lt;DisplayText&gt;(Urakami, 2023)&lt;/DisplayText&gt;&lt;record&gt;&lt;rec-number&gt;743&lt;/rec-number&gt;&lt;foreign-keys&gt;&lt;key app="EN" db-id="tatz0rx02tfz2gev0dlpep2gs0swvfzssvte" timestamp="1778607130"&gt;743&lt;/key&gt;&lt;/foreign-keys&gt;&lt;ref-type name="Electronic Article"&gt;43&lt;/ref-type&gt;&lt;contributors&gt;&lt;authors&gt;&lt;author&gt;Urakami, Akiko&lt;/author&gt;&lt;/authors&gt;&lt;/contributors&gt;&lt;titles&gt;&lt;title&gt;Are the Barriers to Private Solar/Wind Investment in Vietnam Mainly Those That Limit Network Capacity Expansion?&lt;/title&gt;&lt;secondary-title&gt;Sustainability&lt;/secondary-title&gt;&lt;/titles&gt;&lt;periodical&gt;&lt;full-title&gt;Sustainability&lt;/full-title&gt;&lt;/periodical&gt;&lt;pages&gt;10734&lt;/pages&gt;&lt;volume&gt;15&lt;/volume&gt;&lt;number&gt;13&lt;/number&gt;&lt;keywords&gt;&lt;keyword&gt;renewable energy&lt;/keyword&gt;&lt;keyword&gt;solar power&lt;/keyword&gt;&lt;keyword&gt;wind power&lt;/keyword&gt;&lt;keyword&gt;private investment&lt;/keyword&gt;&lt;keyword&gt;barriers&lt;/keyword&gt;&lt;keyword&gt;grid expansion&lt;/keyword&gt;&lt;keyword&gt;Vietnam&lt;/keyword&gt;&lt;/keywords&gt;&lt;dates&gt;&lt;year&gt;2023&lt;/year&gt;&lt;/dates&gt;&lt;isbn&gt;2071-1050&lt;/isbn&gt;&lt;urls&gt;&lt;/urls&gt;&lt;electronic-resource-num&gt;10.3390/su151310734&lt;/electronic-resource-num&gt;&lt;/record&gt;&lt;/Cite&gt;&lt;/EndNote&gt;</w:instrText>
      </w:r>
      <w:r w:rsidR="0021038E">
        <w:fldChar w:fldCharType="separate"/>
      </w:r>
      <w:r w:rsidR="00160E41">
        <w:rPr>
          <w:noProof/>
        </w:rPr>
        <w:t>(Urakami, 2023)</w:t>
      </w:r>
      <w:r w:rsidR="0021038E">
        <w:fldChar w:fldCharType="end"/>
      </w:r>
      <w:r w:rsidR="0021038E">
        <w:t xml:space="preserve"> (2023)</w:t>
      </w:r>
      <w:r>
        <w:t xml:space="preserve"> cũng chỉ ra</w:t>
      </w:r>
      <w:r w:rsidR="003E50B8">
        <w:t>,</w:t>
      </w:r>
      <w:r>
        <w:t xml:space="preserve"> hạn chế về năng lực lưới điện là một trong những rào cản đáng kể đối với phát triển năng lượng tái tạo tại Việt Nam. Ở cấp độ vận hành, </w:t>
      </w:r>
      <w:r w:rsidR="00DB143D">
        <w:t xml:space="preserve">nghiên cứu </w:t>
      </w:r>
      <w:r w:rsidR="00DB143D">
        <w:fldChar w:fldCharType="begin"/>
      </w:r>
      <w:r w:rsidR="00160E41">
        <w:instrText xml:space="preserve"> ADDIN EN.CITE &lt;EndNote&gt;&lt;Cite&gt;&lt;Author&gt;Bui&lt;/Author&gt;&lt;Year&gt;2022&lt;/Year&gt;&lt;RecNum&gt;744&lt;/RecNum&gt;&lt;DisplayText&gt;(Bui et al., 2022)&lt;/DisplayText&gt;&lt;record&gt;&lt;rec-number&gt;744&lt;/rec-number&gt;&lt;foreign-keys&gt;&lt;key app="EN" db-id="tatz0rx02tfz2gev0dlpep2gs0swvfzssvte" timestamp="1778607203"&gt;744&lt;/key&gt;&lt;/foreign-keys&gt;&lt;ref-type name="Journal Article"&gt;17&lt;/ref-type&gt;&lt;contributors&gt;&lt;authors&gt;&lt;author&gt;Bui, Linh Duy&lt;/author&gt;&lt;author&gt;Nguyen, Ninh Quang&lt;/author&gt;&lt;author&gt;Doan, Binh Van&lt;/author&gt;&lt;author&gt;Sanseverino, Eleonora Riva&lt;/author&gt;&lt;/authors&gt;&lt;/contributors&gt;&lt;titles&gt;&lt;title&gt;Forecasting energy output of a solar power plant in curtailment condition based on LSTM using P/GHI coefficient and validation in training process, a case study in Vietnam&lt;/title&gt;&lt;secondary-title&gt;Electric Power Systems Research&lt;/secondary-title&gt;&lt;/titles&gt;&lt;periodical&gt;&lt;full-title&gt;Electric Power Systems Research&lt;/full-title&gt;&lt;/periodical&gt;&lt;pages&gt;108706&lt;/pages&gt;&lt;volume&gt;213&lt;/volume&gt;&lt;keywords&gt;&lt;keyword&gt;Long short-term memory&lt;/keyword&gt;&lt;keyword&gt;Curtailment&lt;/keyword&gt;&lt;keyword&gt;Large scale solar power plant&lt;/keyword&gt;&lt;keyword&gt;Forecasting PV power&lt;/keyword&gt;&lt;keyword&gt;PV power plant&lt;/keyword&gt;&lt;keyword&gt;Artificial intelligence&lt;/keyword&gt;&lt;/keywords&gt;&lt;dates&gt;&lt;year&gt;2022&lt;/year&gt;&lt;pub-dates&gt;&lt;date&gt;2022/12/01/&lt;/date&gt;&lt;/pub-dates&gt;&lt;/dates&gt;&lt;isbn&gt;0378-7796&lt;/isbn&gt;&lt;urls&gt;&lt;related-urls&gt;&lt;url&gt;https://www.sciencedirect.com/science/article/pii/S0378779622007684&lt;/url&gt;&lt;/related-urls&gt;&lt;/urls&gt;&lt;electronic-resource-num&gt;https://doi.org/10.1016/j.epsr.2022.108706&lt;/electronic-resource-num&gt;&lt;/record&gt;&lt;/Cite&gt;&lt;/EndNote&gt;</w:instrText>
      </w:r>
      <w:r w:rsidR="00DB143D">
        <w:fldChar w:fldCharType="separate"/>
      </w:r>
      <w:r w:rsidR="00160E41">
        <w:rPr>
          <w:noProof/>
        </w:rPr>
        <w:t>(Bui et al., 2022)</w:t>
      </w:r>
      <w:r w:rsidR="00DB143D">
        <w:fldChar w:fldCharType="end"/>
      </w:r>
      <w:r>
        <w:t xml:space="preserve"> (2022) cho thấy</w:t>
      </w:r>
      <w:r w:rsidR="003E50B8">
        <w:t>,</w:t>
      </w:r>
      <w:r>
        <w:t xml:space="preserve"> tình trạng cắt giảm công suất đã ảnh hưởng trực tiếp đến hoạt động của các </w:t>
      </w:r>
      <w:r w:rsidR="0062218A">
        <w:t>NMĐMT</w:t>
      </w:r>
      <w:r>
        <w:t xml:space="preserve">. Trong khi đó, </w:t>
      </w:r>
      <w:r w:rsidR="003C3716">
        <w:t xml:space="preserve">các </w:t>
      </w:r>
      <w:r w:rsidR="008A625C">
        <w:t xml:space="preserve">nghiên cứu </w:t>
      </w:r>
      <w:r w:rsidR="008A625C">
        <w:fldChar w:fldCharType="begin"/>
      </w:r>
      <w:r w:rsidR="00160E41">
        <w:instrText xml:space="preserve"> ADDIN EN.CITE &lt;EndNote&gt;&lt;Cite&gt;&lt;Author&gt;Nguyen&lt;/Author&gt;&lt;Year&gt;2025&lt;/Year&gt;&lt;RecNum&gt;745&lt;/RecNum&gt;&lt;DisplayText&gt;(Nguyen et al., 2025)&lt;/DisplayText&gt;&lt;record&gt;&lt;rec-number&gt;745&lt;/rec-number&gt;&lt;foreign-keys&gt;&lt;key app="EN" db-id="tatz0rx02tfz2gev0dlpep2gs0swvfzssvte" timestamp="1778607535"&gt;745&lt;/key&gt;&lt;/foreign-keys&gt;&lt;ref-type name="Journal Article"&gt;17&lt;/ref-type&gt;&lt;contributors&gt;&lt;authors&gt;&lt;author&gt;Nguyen, Nhat Nam&lt;/author&gt;&lt;author&gt;Hoang, Hai&lt;/author&gt;&lt;author&gt;Vu, Duc Quang&lt;/author&gt;&lt;author&gt;Truong, Canh Toan&lt;/author&gt;&lt;author&gt;Thai, Xuan Tra&lt;/author&gt;&lt;author&gt;Vu, Phan Tu&lt;/author&gt;&lt;/authors&gt;&lt;/contributors&gt;&lt;titles&gt;&lt;title&gt;Solution of using battery energy storage systems for power transmission congestion of Ninh Thuan - Binh Thuan power grid&lt;/title&gt;&lt;secondary-title&gt;Journal of Physics: Conference Series&lt;/secondary-title&gt;&lt;/titles&gt;&lt;periodical&gt;&lt;full-title&gt;Journal of Physics: Conference Series&lt;/full-title&gt;&lt;/periodical&gt;&lt;volume&gt;2949&lt;/volume&gt;&lt;number&gt;1&lt;/number&gt;&lt;dates&gt;&lt;year&gt;2025&lt;/year&gt;&lt;/dates&gt;&lt;urls&gt;&lt;related-urls&gt;&lt;url&gt;https://iopscience.iop.org/article/10.1088/1742-6596/2949/1/012065&lt;/url&gt;&lt;/related-urls&gt;&lt;/urls&gt;&lt;electronic-resource-num&gt;10.1088/1742-6596/2949/1/012065&lt;/electronic-resource-num&gt;&lt;language&gt;English&lt;/language&gt;&lt;/record&gt;&lt;/Cite&gt;&lt;/EndNote&gt;</w:instrText>
      </w:r>
      <w:r w:rsidR="008A625C">
        <w:fldChar w:fldCharType="separate"/>
      </w:r>
      <w:r w:rsidR="00160E41">
        <w:rPr>
          <w:noProof/>
        </w:rPr>
        <w:t>(Nguyen et al., 2025)</w:t>
      </w:r>
      <w:r w:rsidR="008A625C">
        <w:fldChar w:fldCharType="end"/>
      </w:r>
      <w:r>
        <w:t xml:space="preserve"> (2025) và </w:t>
      </w:r>
      <w:r w:rsidR="003C3716">
        <w:fldChar w:fldCharType="begin"/>
      </w:r>
      <w:r w:rsidR="00160E41">
        <w:instrText xml:space="preserve"> ADDIN EN.CITE &lt;EndNote&gt;&lt;Cite&gt;&lt;Author&gt;Lam&lt;/Author&gt;&lt;Year&gt;2025&lt;/Year&gt;&lt;RecNum&gt;747&lt;/RecNum&gt;&lt;DisplayText&gt;(Lam &amp;amp; Phu, 2025)&lt;/DisplayText&gt;&lt;record&gt;&lt;rec-number&gt;747&lt;/rec-number&gt;&lt;foreign-keys&gt;&lt;key app="EN" db-id="tatz0rx02tfz2gev0dlpep2gs0swvfzssvte" timestamp="1778607639"&gt;747&lt;/key&gt;&lt;/foreign-keys&gt;&lt;ref-type name="Journal Article"&gt;17&lt;/ref-type&gt;&lt;contributors&gt;&lt;authors&gt;&lt;author&gt;Lam, Le Hong&lt;/author&gt;&lt;author&gt;Phu, Le Viet&lt;/author&gt;&lt;/authors&gt;&lt;/contributors&gt;&lt;titles&gt;&lt;title&gt;Strategic power expansion and renewable integration in pathways to the Net-Zero in Vietnam&lt;/title&gt;&lt;secondary-title&gt;Energy Reports&lt;/secondary-title&gt;&lt;/titles&gt;&lt;periodical&gt;&lt;full-title&gt;Energy Reports&lt;/full-title&gt;&lt;/periodical&gt;&lt;pages&gt;813-831&lt;/pages&gt;&lt;volume&gt;14&lt;/volume&gt;&lt;keywords&gt;&lt;keyword&gt;Capacity expansion&lt;/keyword&gt;&lt;keyword&gt;Net-Zero Emissions&lt;/keyword&gt;&lt;keyword&gt;Renewable energy&lt;/keyword&gt;&lt;keyword&gt;Energy storage system&lt;/keyword&gt;&lt;keyword&gt;Vietnam&lt;/keyword&gt;&lt;/keywords&gt;&lt;dates&gt;&lt;year&gt;2025&lt;/year&gt;&lt;pub-dates&gt;&lt;date&gt;2025/12/01/&lt;/date&gt;&lt;/pub-dates&gt;&lt;/dates&gt;&lt;isbn&gt;2352-4847&lt;/isbn&gt;&lt;urls&gt;&lt;related-urls&gt;&lt;url&gt;https://www.sciencedirect.com/science/article/pii/S2352484725003385&lt;/url&gt;&lt;/related-urls&gt;&lt;/urls&gt;&lt;electronic-resource-num&gt;https://doi.org/10.1016/j.egyr.2025.05.058&lt;/electronic-resource-num&gt;&lt;/record&gt;&lt;/Cite&gt;&lt;/EndNote&gt;</w:instrText>
      </w:r>
      <w:r w:rsidR="003C3716">
        <w:fldChar w:fldCharType="separate"/>
      </w:r>
      <w:r w:rsidR="00160E41">
        <w:rPr>
          <w:noProof/>
        </w:rPr>
        <w:t>(Lam &amp; Phu, 2025)</w:t>
      </w:r>
      <w:r w:rsidR="003C3716">
        <w:fldChar w:fldCharType="end"/>
      </w:r>
      <w:r>
        <w:t xml:space="preserve"> (2025) cho thấy </w:t>
      </w:r>
      <w:r w:rsidR="00524730">
        <w:t>BESS</w:t>
      </w:r>
      <w:r>
        <w:t xml:space="preserve"> có tiềm năng hỗ trợ giảm nghẽn lưới và nâng cao khả năng hấp thụ năng lượng tái tạo.</w:t>
      </w:r>
    </w:p>
    <w:p w14:paraId="0D039862" w14:textId="209BAF2A" w:rsidR="00183F07" w:rsidRDefault="00183F07" w:rsidP="00865F1F">
      <w:pPr>
        <w:pStyle w:val="NormalWeb"/>
        <w:spacing w:before="0" w:beforeAutospacing="0" w:after="0" w:afterAutospacing="0" w:line="360" w:lineRule="auto"/>
        <w:ind w:firstLine="567"/>
        <w:jc w:val="both"/>
      </w:pPr>
      <w:r>
        <w:t xml:space="preserve">Tuy nhiên, các nghiên cứu chủ yếu xem xét ở phạm vi hệ thống điện hoặc theo từng khu vực riêng lẻ, trong khi </w:t>
      </w:r>
      <w:r w:rsidR="00D67870">
        <w:t xml:space="preserve">chưa có </w:t>
      </w:r>
      <w:r>
        <w:t xml:space="preserve">các đánh giá cụ thể về hiệu quả của BESS đối với khả năng giảm cắt giảm công suất và nâng cao hiệu quả khai thác điện mặt trời ở cấp nhà máy trong các điều kiện vận hành khác nhau. </w:t>
      </w:r>
      <w:r w:rsidR="00BC508B">
        <w:t xml:space="preserve">Trong thực tế, hiệu quả của giải pháp lưu trữ có thể khác nhau đáng kể tùy theo điều kiện vận hành của từng khu vực. Vì vậy, nghiên cứu này đánh giá vai trò của </w:t>
      </w:r>
      <w:r w:rsidR="00621FDE">
        <w:t>BESS</w:t>
      </w:r>
      <w:r w:rsidR="00BC508B">
        <w:t xml:space="preserve"> trong giảm cắt giảm công suất tại </w:t>
      </w:r>
      <w:r w:rsidR="003E50B8">
        <w:t xml:space="preserve">3 </w:t>
      </w:r>
      <w:r w:rsidR="0062218A">
        <w:t>NMĐMT</w:t>
      </w:r>
      <w:r w:rsidR="00BC508B">
        <w:t xml:space="preserve"> đại diện cho </w:t>
      </w:r>
      <w:r w:rsidR="003E50B8">
        <w:t xml:space="preserve">3 </w:t>
      </w:r>
      <w:r w:rsidR="00BC508B">
        <w:t xml:space="preserve">miền Bắc, Trung và Nam dưới các mức giới hạn truyền tải khác nhau, qua đó cung cấp thêm cơ sở tham khảo cho </w:t>
      </w:r>
      <w:r w:rsidR="00BC508B">
        <w:lastRenderedPageBreak/>
        <w:t>hoạch định chính sách và định hướng đầu tư các giải pháp lưu trữ năng lượng phù hợp với điều kiện Việt Nam.</w:t>
      </w:r>
    </w:p>
    <w:bookmarkEnd w:id="2"/>
    <w:bookmarkEnd w:id="3"/>
    <w:p w14:paraId="42A4C440" w14:textId="16B6F69A" w:rsidR="00BE155C" w:rsidRPr="0062544D" w:rsidRDefault="00BE155C" w:rsidP="00865F1F">
      <w:pPr>
        <w:spacing w:after="0" w:line="360" w:lineRule="auto"/>
        <w:jc w:val="both"/>
        <w:outlineLvl w:val="0"/>
        <w:rPr>
          <w:rFonts w:ascii="Times New Roman" w:eastAsia="Times New Roman" w:hAnsi="Times New Roman" w:cs="Times New Roman"/>
          <w:b/>
          <w:bCs/>
          <w:kern w:val="36"/>
          <w:sz w:val="24"/>
          <w:szCs w:val="24"/>
          <w:lang w:eastAsia="en-SG"/>
        </w:rPr>
      </w:pPr>
      <w:r w:rsidRPr="0062544D">
        <w:rPr>
          <w:rFonts w:ascii="Times New Roman" w:eastAsia="Times New Roman" w:hAnsi="Times New Roman" w:cs="Times New Roman"/>
          <w:b/>
          <w:bCs/>
          <w:kern w:val="36"/>
          <w:sz w:val="24"/>
          <w:szCs w:val="24"/>
          <w:lang w:eastAsia="en-SG"/>
        </w:rPr>
        <w:t>2. PHƯƠNG PHÁP NGHIÊN CỨU</w:t>
      </w:r>
    </w:p>
    <w:p w14:paraId="06C59ADB" w14:textId="50EF3D19" w:rsidR="0049726F" w:rsidRPr="0062544D" w:rsidRDefault="0049726F" w:rsidP="00865F1F">
      <w:pPr>
        <w:spacing w:after="0" w:line="360" w:lineRule="auto"/>
        <w:ind w:firstLine="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 xml:space="preserve">Nghiên cứu sử dụng phần mềm </w:t>
      </w:r>
      <w:r w:rsidRPr="00FD5174">
        <w:rPr>
          <w:rFonts w:ascii="Times New Roman" w:eastAsia="Times New Roman" w:hAnsi="Times New Roman" w:cs="Times New Roman"/>
          <w:sz w:val="24"/>
          <w:szCs w:val="24"/>
          <w:lang w:eastAsia="en-SG"/>
        </w:rPr>
        <w:t xml:space="preserve">SAM </w:t>
      </w:r>
      <w:r w:rsidRPr="0062544D">
        <w:rPr>
          <w:rFonts w:ascii="Times New Roman" w:eastAsia="Times New Roman" w:hAnsi="Times New Roman" w:cs="Times New Roman"/>
          <w:sz w:val="24"/>
          <w:szCs w:val="24"/>
          <w:lang w:eastAsia="en-SG"/>
        </w:rPr>
        <w:t xml:space="preserve">do </w:t>
      </w:r>
      <w:r w:rsidR="00ED79B0">
        <w:rPr>
          <w:rFonts w:ascii="Times New Roman" w:eastAsia="Times New Roman" w:hAnsi="Times New Roman" w:cs="Times New Roman"/>
          <w:sz w:val="24"/>
          <w:szCs w:val="24"/>
          <w:lang w:eastAsia="en-SG"/>
        </w:rPr>
        <w:t xml:space="preserve">Phòng thí nghiệm Năng lượng </w:t>
      </w:r>
      <w:r w:rsidR="00753730">
        <w:rPr>
          <w:rFonts w:ascii="Times New Roman" w:eastAsia="Times New Roman" w:hAnsi="Times New Roman" w:cs="Times New Roman"/>
          <w:sz w:val="24"/>
          <w:szCs w:val="24"/>
          <w:lang w:eastAsia="en-SG"/>
        </w:rPr>
        <w:t>t</w:t>
      </w:r>
      <w:r w:rsidR="00ED79B0">
        <w:rPr>
          <w:rFonts w:ascii="Times New Roman" w:eastAsia="Times New Roman" w:hAnsi="Times New Roman" w:cs="Times New Roman"/>
          <w:sz w:val="24"/>
          <w:szCs w:val="24"/>
          <w:lang w:eastAsia="en-SG"/>
        </w:rPr>
        <w:t xml:space="preserve">ái tạo </w:t>
      </w:r>
      <w:r w:rsidR="001D0C6E">
        <w:rPr>
          <w:rFonts w:ascii="Times New Roman" w:eastAsia="Times New Roman" w:hAnsi="Times New Roman" w:cs="Times New Roman"/>
          <w:sz w:val="24"/>
          <w:szCs w:val="24"/>
          <w:lang w:eastAsia="en-SG"/>
        </w:rPr>
        <w:t>Q</w:t>
      </w:r>
      <w:r w:rsidR="00ED79B0">
        <w:rPr>
          <w:rFonts w:ascii="Times New Roman" w:eastAsia="Times New Roman" w:hAnsi="Times New Roman" w:cs="Times New Roman"/>
          <w:sz w:val="24"/>
          <w:szCs w:val="24"/>
          <w:lang w:eastAsia="en-SG"/>
        </w:rPr>
        <w:t xml:space="preserve">uốc gia Hoa Kỳ </w:t>
      </w:r>
      <w:r w:rsidRPr="0062544D">
        <w:rPr>
          <w:rFonts w:ascii="Times New Roman" w:eastAsia="Times New Roman" w:hAnsi="Times New Roman" w:cs="Times New Roman"/>
          <w:sz w:val="24"/>
          <w:szCs w:val="24"/>
          <w:lang w:eastAsia="en-SG"/>
        </w:rPr>
        <w:t>(NREL) phát triển để mô phỏng vận hành hệ thống điện mặt trời tích hợp pin lưu trữ năng lượng (PV-BESS) dưới các điều kiện giới hạn truyền tải khác nhau. SAM là công cụ được sử dụng phổ biến trong phân tích hiệu suất kỹ thuật và năng lượng của các hệ thống năng lượng tái tạo, cho phép mô phỏng theo chuỗi thời gian dựa trên dữ liệu khí tượng và thông số kỹ thuật của hệ thống.</w:t>
      </w:r>
    </w:p>
    <w:p w14:paraId="71D54F82" w14:textId="0F9B9B8D" w:rsidR="00855F20" w:rsidRPr="0062544D" w:rsidRDefault="003E50B8" w:rsidP="00865F1F">
      <w:pPr>
        <w:spacing w:after="0" w:line="360" w:lineRule="auto"/>
        <w:ind w:firstLine="567"/>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w:t>
      </w:r>
      <w:r w:rsidRPr="0062544D">
        <w:rPr>
          <w:rFonts w:ascii="Times New Roman" w:eastAsia="Times New Roman" w:hAnsi="Times New Roman" w:cs="Times New Roman"/>
          <w:sz w:val="24"/>
          <w:szCs w:val="24"/>
          <w:lang w:eastAsia="en-SG"/>
        </w:rPr>
        <w:t xml:space="preserve"> </w:t>
      </w:r>
      <w:r w:rsidR="0062218A">
        <w:rPr>
          <w:rFonts w:ascii="Times New Roman" w:eastAsia="Times New Roman" w:hAnsi="Times New Roman" w:cs="Times New Roman"/>
          <w:sz w:val="24"/>
          <w:szCs w:val="24"/>
          <w:lang w:eastAsia="en-SG"/>
        </w:rPr>
        <w:t>NMĐMT</w:t>
      </w:r>
      <w:r w:rsidR="008D6B67" w:rsidRPr="0062544D">
        <w:rPr>
          <w:rFonts w:ascii="Times New Roman" w:eastAsia="Times New Roman" w:hAnsi="Times New Roman" w:cs="Times New Roman"/>
          <w:sz w:val="24"/>
          <w:szCs w:val="24"/>
          <w:lang w:eastAsia="en-SG"/>
        </w:rPr>
        <w:t xml:space="preserve"> tại Lai Châu, Ninh Thuận và Bình Phước được lựa chọn nhằm đại diện cho các điều kiện tài nguyên năng lượng mặt trời khác nhau tại Việt Nam. Dữ liệu khí tượng đầu vào từ SAM cho thấy bức xạ mặt trời toàn phần trung bình (GHI) tại </w:t>
      </w:r>
      <w:r w:rsidR="00FD5174">
        <w:rPr>
          <w:rFonts w:ascii="Times New Roman" w:eastAsia="Times New Roman" w:hAnsi="Times New Roman" w:cs="Times New Roman"/>
          <w:sz w:val="24"/>
          <w:szCs w:val="24"/>
          <w:lang w:eastAsia="en-SG"/>
        </w:rPr>
        <w:t>các khu vực trên</w:t>
      </w:r>
      <w:r w:rsidR="008D6B67" w:rsidRPr="0062544D">
        <w:rPr>
          <w:rFonts w:ascii="Times New Roman" w:eastAsia="Times New Roman" w:hAnsi="Times New Roman" w:cs="Times New Roman"/>
          <w:sz w:val="24"/>
          <w:szCs w:val="24"/>
          <w:lang w:eastAsia="en-SG"/>
        </w:rPr>
        <w:t xml:space="preserve"> lần lượt là </w:t>
      </w:r>
      <w:r w:rsidR="00CD151C" w:rsidRPr="0062544D">
        <w:rPr>
          <w:rFonts w:ascii="Times New Roman" w:eastAsia="Times New Roman" w:hAnsi="Times New Roman" w:cs="Times New Roman"/>
          <w:sz w:val="24"/>
          <w:szCs w:val="24"/>
          <w:lang w:eastAsia="en-SG"/>
        </w:rPr>
        <w:t>4,63;</w:t>
      </w:r>
      <w:r w:rsidR="008D6B67" w:rsidRPr="0062544D">
        <w:rPr>
          <w:rFonts w:ascii="Times New Roman" w:eastAsia="Times New Roman" w:hAnsi="Times New Roman" w:cs="Times New Roman"/>
          <w:sz w:val="24"/>
          <w:szCs w:val="24"/>
          <w:lang w:eastAsia="en-SG"/>
        </w:rPr>
        <w:t xml:space="preserve"> </w:t>
      </w:r>
      <w:r w:rsidR="00CD151C" w:rsidRPr="0062544D">
        <w:rPr>
          <w:rFonts w:ascii="Times New Roman" w:eastAsia="Times New Roman" w:hAnsi="Times New Roman" w:cs="Times New Roman"/>
          <w:sz w:val="24"/>
          <w:szCs w:val="24"/>
          <w:lang w:eastAsia="en-SG"/>
        </w:rPr>
        <w:t>5,75</w:t>
      </w:r>
      <w:r w:rsidR="008D6B67" w:rsidRPr="0062544D">
        <w:rPr>
          <w:rFonts w:ascii="Times New Roman" w:eastAsia="Times New Roman" w:hAnsi="Times New Roman" w:cs="Times New Roman"/>
          <w:sz w:val="24"/>
          <w:szCs w:val="24"/>
          <w:lang w:eastAsia="en-SG"/>
        </w:rPr>
        <w:t xml:space="preserve"> và </w:t>
      </w:r>
      <w:r w:rsidR="00CD151C" w:rsidRPr="0062544D">
        <w:rPr>
          <w:rFonts w:ascii="Times New Roman" w:eastAsia="Times New Roman" w:hAnsi="Times New Roman" w:cs="Times New Roman"/>
          <w:sz w:val="24"/>
          <w:szCs w:val="24"/>
          <w:lang w:eastAsia="en-SG"/>
        </w:rPr>
        <w:t xml:space="preserve">5,6 </w:t>
      </w:r>
      <w:r w:rsidR="00CE7066" w:rsidRPr="0062544D">
        <w:rPr>
          <w:rFonts w:ascii="Times New Roman" w:eastAsia="Times New Roman" w:hAnsi="Times New Roman" w:cs="Times New Roman"/>
          <w:sz w:val="24"/>
          <w:szCs w:val="24"/>
          <w:lang w:eastAsia="en-SG"/>
        </w:rPr>
        <w:t>kWh/m²/ngày, trong</w:t>
      </w:r>
      <w:r w:rsidR="003339C8" w:rsidRPr="0062544D">
        <w:rPr>
          <w:rFonts w:ascii="Times New Roman" w:eastAsia="Times New Roman" w:hAnsi="Times New Roman" w:cs="Times New Roman"/>
          <w:sz w:val="24"/>
          <w:szCs w:val="24"/>
          <w:lang w:eastAsia="en-SG"/>
        </w:rPr>
        <w:t xml:space="preserve"> khi nhiệt độ môi trường trung bình tương ứng là </w:t>
      </w:r>
      <w:r w:rsidR="003339C8" w:rsidRPr="00D378D8">
        <w:rPr>
          <w:rFonts w:ascii="Times New Roman" w:eastAsia="Times New Roman" w:hAnsi="Times New Roman" w:cs="Times New Roman"/>
          <w:sz w:val="24"/>
          <w:szCs w:val="24"/>
          <w:lang w:eastAsia="en-SG"/>
        </w:rPr>
        <w:t>23,1°C; 27,3°C và 27,7°C</w:t>
      </w:r>
      <w:r w:rsidR="008D6B67" w:rsidRPr="00D378D8">
        <w:rPr>
          <w:rFonts w:ascii="Times New Roman" w:eastAsia="Times New Roman" w:hAnsi="Times New Roman" w:cs="Times New Roman"/>
          <w:sz w:val="24"/>
          <w:szCs w:val="24"/>
          <w:lang w:eastAsia="en-SG"/>
        </w:rPr>
        <w:t>.</w:t>
      </w:r>
      <w:r w:rsidR="008D6B67" w:rsidRPr="0062544D">
        <w:rPr>
          <w:rFonts w:ascii="Times New Roman" w:eastAsia="Times New Roman" w:hAnsi="Times New Roman" w:cs="Times New Roman"/>
          <w:sz w:val="24"/>
          <w:szCs w:val="24"/>
          <w:lang w:eastAsia="en-SG"/>
        </w:rPr>
        <w:t xml:space="preserve"> </w:t>
      </w:r>
      <w:r w:rsidR="00855F20" w:rsidRPr="0062544D">
        <w:rPr>
          <w:rFonts w:ascii="Times New Roman" w:eastAsia="Times New Roman" w:hAnsi="Times New Roman" w:cs="Times New Roman"/>
          <w:sz w:val="24"/>
          <w:szCs w:val="24"/>
          <w:lang w:eastAsia="en-SG"/>
        </w:rPr>
        <w:t>Sự khác biệt về điều kiện khí tượng giữa các khu vực tạo cơ sở để đánh giá ảnh hưởng của tài nguyên năng lượng mặt trời đến hiệu quả vận hành của hệ thống PV-BESS dưới các điều kiện giới hạn truyền tải khác nhau.</w:t>
      </w:r>
    </w:p>
    <w:p w14:paraId="65D26C3E" w14:textId="3760054C" w:rsidR="0049726F" w:rsidRPr="0062544D" w:rsidRDefault="0049726F" w:rsidP="00865F1F">
      <w:pPr>
        <w:spacing w:after="0" w:line="360" w:lineRule="auto"/>
        <w:ind w:firstLine="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 xml:space="preserve">Các nhà máy được giả định có cùng công suất lắp đặt phía AC là 40 MW nhằm đảm bảo tính nhất quán khi so sánh ảnh hưởng của điều kiện tài nguyên năng lượng và mức độ giới hạn truyền tải giữa các khu vực. </w:t>
      </w:r>
      <w:r w:rsidR="00350E56">
        <w:rPr>
          <w:rFonts w:ascii="Times New Roman" w:eastAsia="Times New Roman" w:hAnsi="Times New Roman" w:cs="Times New Roman"/>
          <w:sz w:val="24"/>
          <w:szCs w:val="24"/>
          <w:lang w:eastAsia="en-SG"/>
        </w:rPr>
        <w:t>BESS</w:t>
      </w:r>
      <w:r w:rsidRPr="0062544D">
        <w:rPr>
          <w:rFonts w:ascii="Times New Roman" w:eastAsia="Times New Roman" w:hAnsi="Times New Roman" w:cs="Times New Roman"/>
          <w:sz w:val="24"/>
          <w:szCs w:val="24"/>
          <w:lang w:eastAsia="en-SG"/>
        </w:rPr>
        <w:t xml:space="preserve"> được tích hợp theo cấu hình DC-coupled, cho phép hấp thụ phần điện năng dư thừa từ hệ thống </w:t>
      </w:r>
      <w:bookmarkStart w:id="5" w:name="OLE_LINK6"/>
      <w:r w:rsidRPr="0062544D">
        <w:rPr>
          <w:rFonts w:ascii="Times New Roman" w:eastAsia="Times New Roman" w:hAnsi="Times New Roman" w:cs="Times New Roman"/>
          <w:sz w:val="24"/>
          <w:szCs w:val="24"/>
          <w:lang w:eastAsia="en-SG"/>
        </w:rPr>
        <w:t xml:space="preserve">điện mặt trời </w:t>
      </w:r>
      <w:bookmarkEnd w:id="5"/>
      <w:r w:rsidRPr="0062544D">
        <w:rPr>
          <w:rFonts w:ascii="Times New Roman" w:eastAsia="Times New Roman" w:hAnsi="Times New Roman" w:cs="Times New Roman"/>
          <w:sz w:val="24"/>
          <w:szCs w:val="24"/>
          <w:lang w:eastAsia="en-SG"/>
        </w:rPr>
        <w:t>trước khi phát điện lên lưới.</w:t>
      </w:r>
    </w:p>
    <w:p w14:paraId="548F7890" w14:textId="49F2FBD2" w:rsidR="0049726F" w:rsidRPr="0062544D" w:rsidRDefault="0049726F" w:rsidP="00865F1F">
      <w:pPr>
        <w:spacing w:after="0" w:line="360" w:lineRule="auto"/>
        <w:ind w:firstLine="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 xml:space="preserve">Để đánh giá ảnh hưởng của nghẽn lưới đến khả năng khai thác điện mặt trời, nghiên cứu sử dụng hệ số giới hạn truyền tải </w:t>
      </w:r>
      <w:r w:rsidR="00BC5C05">
        <w:rPr>
          <w:rFonts w:ascii="Times New Roman" w:eastAsia="Times New Roman" w:hAnsi="Times New Roman" w:cs="Times New Roman"/>
          <w:sz w:val="24"/>
          <w:szCs w:val="24"/>
          <w:lang w:eastAsia="en-SG"/>
        </w:rPr>
        <w:t>α</w:t>
      </w:r>
      <w:r w:rsidRPr="0062544D">
        <w:rPr>
          <w:rFonts w:ascii="Times New Roman" w:eastAsia="Times New Roman" w:hAnsi="Times New Roman" w:cs="Times New Roman"/>
          <w:sz w:val="24"/>
          <w:szCs w:val="24"/>
          <w:lang w:eastAsia="en-SG"/>
        </w:rPr>
        <w:t xml:space="preserve">, biểu thị tỷ lệ công suất tối đa mà nhà máy được phép phát lên lưới so với công suất danh định. Các mức giới hạn truyền tải được xem xét gồm </w:t>
      </w:r>
      <w:r w:rsidRPr="00F24FFD">
        <w:rPr>
          <w:rFonts w:ascii="Times New Roman" w:eastAsia="Times New Roman" w:hAnsi="Times New Roman" w:cs="Times New Roman"/>
          <w:sz w:val="24"/>
          <w:szCs w:val="24"/>
          <w:lang w:eastAsia="en-SG"/>
        </w:rPr>
        <w:t>1,0; 0,9; 0,8; 0,7 và 0,6,</w:t>
      </w:r>
      <w:r w:rsidRPr="0062544D">
        <w:rPr>
          <w:rFonts w:ascii="Times New Roman" w:eastAsia="Times New Roman" w:hAnsi="Times New Roman" w:cs="Times New Roman"/>
          <w:sz w:val="24"/>
          <w:szCs w:val="24"/>
          <w:lang w:eastAsia="en-SG"/>
        </w:rPr>
        <w:t xml:space="preserve"> tương ứng với các mức độ hạn chế truyền tải từ không giới hạn đến giới hạn </w:t>
      </w:r>
      <w:r w:rsidR="00F24FFD">
        <w:rPr>
          <w:rFonts w:ascii="Times New Roman" w:eastAsia="Times New Roman" w:hAnsi="Times New Roman" w:cs="Times New Roman"/>
          <w:sz w:val="24"/>
          <w:szCs w:val="24"/>
          <w:lang w:eastAsia="en-SG"/>
        </w:rPr>
        <w:t>thấp</w:t>
      </w:r>
      <w:r w:rsidRPr="0062544D">
        <w:rPr>
          <w:rFonts w:ascii="Times New Roman" w:eastAsia="Times New Roman" w:hAnsi="Times New Roman" w:cs="Times New Roman"/>
          <w:sz w:val="24"/>
          <w:szCs w:val="24"/>
          <w:lang w:eastAsia="en-SG"/>
        </w:rPr>
        <w:t>.</w:t>
      </w:r>
    </w:p>
    <w:p w14:paraId="1F1117B0" w14:textId="6CBD66E9" w:rsidR="0049726F" w:rsidRPr="0062544D" w:rsidRDefault="0049726F" w:rsidP="00865F1F">
      <w:pPr>
        <w:spacing w:after="0" w:line="360" w:lineRule="auto"/>
        <w:ind w:firstLine="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 xml:space="preserve">BESS được khảo sát với các mức công suất bằng </w:t>
      </w:r>
      <w:r w:rsidRPr="00F926ED">
        <w:rPr>
          <w:rFonts w:ascii="Times New Roman" w:eastAsia="Times New Roman" w:hAnsi="Times New Roman" w:cs="Times New Roman"/>
          <w:sz w:val="24"/>
          <w:szCs w:val="24"/>
          <w:lang w:eastAsia="en-SG"/>
        </w:rPr>
        <w:t>10% và 20% công suất hệ thống PV,</w:t>
      </w:r>
      <w:r w:rsidRPr="0062544D">
        <w:rPr>
          <w:rFonts w:ascii="Times New Roman" w:eastAsia="Times New Roman" w:hAnsi="Times New Roman" w:cs="Times New Roman"/>
          <w:sz w:val="24"/>
          <w:szCs w:val="24"/>
          <w:lang w:eastAsia="en-SG"/>
        </w:rPr>
        <w:t xml:space="preserve"> kết hợp với thời gian lưu trữ </w:t>
      </w:r>
      <w:r w:rsidRPr="00132CFC">
        <w:rPr>
          <w:rFonts w:ascii="Times New Roman" w:eastAsia="Times New Roman" w:hAnsi="Times New Roman" w:cs="Times New Roman"/>
          <w:sz w:val="24"/>
          <w:szCs w:val="24"/>
          <w:lang w:eastAsia="en-SG"/>
        </w:rPr>
        <w:t>2 giờ và 4 giờ</w:t>
      </w:r>
      <w:r w:rsidRPr="0062544D">
        <w:rPr>
          <w:rFonts w:ascii="Times New Roman" w:eastAsia="Times New Roman" w:hAnsi="Times New Roman" w:cs="Times New Roman"/>
          <w:sz w:val="24"/>
          <w:szCs w:val="24"/>
          <w:lang w:eastAsia="en-SG"/>
        </w:rPr>
        <w:t xml:space="preserve"> nhằm đánh giá ảnh hưởng của quy mô lưu trữ đến khả năng giảm cắt giảm công suất.</w:t>
      </w:r>
    </w:p>
    <w:p w14:paraId="11CDEAF4" w14:textId="5FAB3A07" w:rsidR="00806FD9" w:rsidRPr="00F5031B" w:rsidRDefault="00550431" w:rsidP="00865F1F">
      <w:pPr>
        <w:pStyle w:val="Heading1"/>
        <w:spacing w:before="0" w:beforeAutospacing="0" w:after="0" w:afterAutospacing="0" w:line="360" w:lineRule="auto"/>
        <w:ind w:firstLine="567"/>
        <w:jc w:val="both"/>
        <w:rPr>
          <w:b w:val="0"/>
          <w:bCs w:val="0"/>
          <w:sz w:val="24"/>
          <w:szCs w:val="24"/>
        </w:rPr>
      </w:pPr>
      <w:r w:rsidRPr="00F5031B">
        <w:rPr>
          <w:b w:val="0"/>
          <w:bCs w:val="0"/>
          <w:sz w:val="24"/>
          <w:szCs w:val="24"/>
        </w:rPr>
        <w:t xml:space="preserve">Bảng </w:t>
      </w:r>
      <w:r w:rsidR="00337173">
        <w:rPr>
          <w:b w:val="0"/>
          <w:bCs w:val="0"/>
          <w:sz w:val="24"/>
          <w:szCs w:val="24"/>
        </w:rPr>
        <w:t>1</w:t>
      </w:r>
      <w:r w:rsidRPr="00F5031B">
        <w:rPr>
          <w:b w:val="0"/>
          <w:bCs w:val="0"/>
          <w:sz w:val="24"/>
          <w:szCs w:val="24"/>
        </w:rPr>
        <w:t xml:space="preserve">: </w:t>
      </w:r>
      <w:r w:rsidR="00806FD9" w:rsidRPr="00F5031B">
        <w:rPr>
          <w:b w:val="0"/>
          <w:bCs w:val="0"/>
          <w:sz w:val="24"/>
          <w:szCs w:val="24"/>
        </w:rPr>
        <w:t>Các kịch bản mô phỏng</w:t>
      </w:r>
      <w:r w:rsidRPr="00F5031B">
        <w:rPr>
          <w:b w:val="0"/>
          <w:bCs w:val="0"/>
          <w:sz w:val="24"/>
          <w:szCs w:val="24"/>
        </w:rPr>
        <w:t xml:space="preserve"> PV-BESS</w:t>
      </w:r>
      <w:r w:rsidR="0053041D">
        <w:rPr>
          <w:b w:val="0"/>
          <w:bCs w:val="0"/>
          <w:sz w:val="24"/>
          <w:szCs w:val="24"/>
        </w:rPr>
        <w:t xml:space="preserve"> áp dụng cho </w:t>
      </w:r>
      <w:r w:rsidR="003E50B8">
        <w:rPr>
          <w:b w:val="0"/>
          <w:bCs w:val="0"/>
          <w:sz w:val="24"/>
          <w:szCs w:val="24"/>
        </w:rPr>
        <w:t xml:space="preserve">3 </w:t>
      </w:r>
      <w:r w:rsidR="0053041D">
        <w:rPr>
          <w:b w:val="0"/>
          <w:bCs w:val="0"/>
          <w:sz w:val="24"/>
          <w:szCs w:val="24"/>
        </w:rPr>
        <w:t>NMĐMT</w:t>
      </w:r>
    </w:p>
    <w:tbl>
      <w:tblPr>
        <w:tblStyle w:val="TableGrid"/>
        <w:tblW w:w="0" w:type="auto"/>
        <w:tblLook w:val="04A0" w:firstRow="1" w:lastRow="0" w:firstColumn="1" w:lastColumn="0" w:noHBand="0" w:noVBand="1"/>
      </w:tblPr>
      <w:tblGrid>
        <w:gridCol w:w="2254"/>
        <w:gridCol w:w="2254"/>
        <w:gridCol w:w="2254"/>
        <w:gridCol w:w="2254"/>
      </w:tblGrid>
      <w:tr w:rsidR="008E195A" w:rsidRPr="0062544D" w14:paraId="528F7A9F" w14:textId="77777777" w:rsidTr="004D4843">
        <w:tc>
          <w:tcPr>
            <w:tcW w:w="2254" w:type="dxa"/>
            <w:vAlign w:val="center"/>
          </w:tcPr>
          <w:p w14:paraId="6F783CDC" w14:textId="03A38D98"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b/>
                <w:bCs/>
                <w:sz w:val="24"/>
                <w:szCs w:val="24"/>
                <w:lang w:eastAsia="en-SG"/>
              </w:rPr>
              <w:t>Nhóm kịch bản</w:t>
            </w:r>
          </w:p>
        </w:tc>
        <w:tc>
          <w:tcPr>
            <w:tcW w:w="2254" w:type="dxa"/>
            <w:vAlign w:val="center"/>
          </w:tcPr>
          <w:p w14:paraId="72C3C219" w14:textId="347BC2E8"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b/>
                <w:bCs/>
                <w:sz w:val="24"/>
                <w:szCs w:val="24"/>
                <w:lang w:eastAsia="en-SG"/>
              </w:rPr>
              <w:t>Hệ số giới hạn truyền tải α</w:t>
            </w:r>
          </w:p>
        </w:tc>
        <w:tc>
          <w:tcPr>
            <w:tcW w:w="2254" w:type="dxa"/>
            <w:vAlign w:val="center"/>
          </w:tcPr>
          <w:p w14:paraId="5AFA34CA" w14:textId="0AF10B16"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b/>
                <w:bCs/>
                <w:sz w:val="24"/>
                <w:szCs w:val="24"/>
                <w:lang w:eastAsia="en-SG"/>
              </w:rPr>
              <w:t>Công suất BESS</w:t>
            </w:r>
          </w:p>
        </w:tc>
        <w:tc>
          <w:tcPr>
            <w:tcW w:w="2254" w:type="dxa"/>
            <w:vAlign w:val="center"/>
          </w:tcPr>
          <w:p w14:paraId="4BC7FF07" w14:textId="5C43056F"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b/>
                <w:bCs/>
                <w:sz w:val="24"/>
                <w:szCs w:val="24"/>
                <w:lang w:eastAsia="en-SG"/>
              </w:rPr>
              <w:t>Thời gian lưu trữ</w:t>
            </w:r>
          </w:p>
        </w:tc>
      </w:tr>
      <w:tr w:rsidR="008E195A" w:rsidRPr="0062544D" w14:paraId="410CA02A" w14:textId="77777777" w:rsidTr="004D4843">
        <w:tc>
          <w:tcPr>
            <w:tcW w:w="2254" w:type="dxa"/>
            <w:vAlign w:val="center"/>
          </w:tcPr>
          <w:p w14:paraId="655FFFC0" w14:textId="1234673E"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PV không lưu trữ</w:t>
            </w:r>
          </w:p>
        </w:tc>
        <w:tc>
          <w:tcPr>
            <w:tcW w:w="2254" w:type="dxa"/>
            <w:vAlign w:val="center"/>
          </w:tcPr>
          <w:p w14:paraId="2EE3485C" w14:textId="7F6968EC"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1.0; 0.9; 0.8; 0.7; 0.6</w:t>
            </w:r>
          </w:p>
        </w:tc>
        <w:tc>
          <w:tcPr>
            <w:tcW w:w="2254" w:type="dxa"/>
            <w:vAlign w:val="center"/>
          </w:tcPr>
          <w:p w14:paraId="605BC291" w14:textId="09EB16CE"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w:t>
            </w:r>
          </w:p>
        </w:tc>
        <w:tc>
          <w:tcPr>
            <w:tcW w:w="2254" w:type="dxa"/>
            <w:vAlign w:val="center"/>
          </w:tcPr>
          <w:p w14:paraId="3B442A04" w14:textId="1AD69410"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w:t>
            </w:r>
          </w:p>
        </w:tc>
      </w:tr>
      <w:tr w:rsidR="008E195A" w:rsidRPr="0062544D" w14:paraId="6E972BD2" w14:textId="77777777" w:rsidTr="004D4843">
        <w:tc>
          <w:tcPr>
            <w:tcW w:w="2254" w:type="dxa"/>
            <w:vAlign w:val="center"/>
          </w:tcPr>
          <w:p w14:paraId="1C693464" w14:textId="34FAD845"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PV-BESS-10%-2h</w:t>
            </w:r>
          </w:p>
        </w:tc>
        <w:tc>
          <w:tcPr>
            <w:tcW w:w="2254" w:type="dxa"/>
            <w:vAlign w:val="center"/>
          </w:tcPr>
          <w:p w14:paraId="0B0B9E99" w14:textId="16479A39"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0.9; 0.8; 0.7; 0.6</w:t>
            </w:r>
          </w:p>
        </w:tc>
        <w:tc>
          <w:tcPr>
            <w:tcW w:w="2254" w:type="dxa"/>
            <w:vAlign w:val="center"/>
          </w:tcPr>
          <w:p w14:paraId="57D004E2" w14:textId="53F4374D"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10% công suất PV</w:t>
            </w:r>
          </w:p>
        </w:tc>
        <w:tc>
          <w:tcPr>
            <w:tcW w:w="2254" w:type="dxa"/>
            <w:vAlign w:val="center"/>
          </w:tcPr>
          <w:p w14:paraId="62583FDF" w14:textId="5AFA6075"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2 giờ</w:t>
            </w:r>
          </w:p>
        </w:tc>
      </w:tr>
      <w:tr w:rsidR="008E195A" w:rsidRPr="0062544D" w14:paraId="31341C12" w14:textId="77777777" w:rsidTr="004D4843">
        <w:tc>
          <w:tcPr>
            <w:tcW w:w="2254" w:type="dxa"/>
            <w:vAlign w:val="center"/>
          </w:tcPr>
          <w:p w14:paraId="38790104" w14:textId="52536063"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lastRenderedPageBreak/>
              <w:t>PV-BESS-10%-4h</w:t>
            </w:r>
          </w:p>
        </w:tc>
        <w:tc>
          <w:tcPr>
            <w:tcW w:w="2254" w:type="dxa"/>
            <w:vAlign w:val="center"/>
          </w:tcPr>
          <w:p w14:paraId="1528B552" w14:textId="63A5A7C7"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0.9; 0.8; 0.7; 0.6</w:t>
            </w:r>
          </w:p>
        </w:tc>
        <w:tc>
          <w:tcPr>
            <w:tcW w:w="2254" w:type="dxa"/>
            <w:vAlign w:val="center"/>
          </w:tcPr>
          <w:p w14:paraId="55C0CD79" w14:textId="65227A1F"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10% công suất PV</w:t>
            </w:r>
          </w:p>
        </w:tc>
        <w:tc>
          <w:tcPr>
            <w:tcW w:w="2254" w:type="dxa"/>
            <w:vAlign w:val="center"/>
          </w:tcPr>
          <w:p w14:paraId="60978E1F" w14:textId="76B3E8A0"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4 giờ</w:t>
            </w:r>
          </w:p>
        </w:tc>
      </w:tr>
      <w:tr w:rsidR="008E195A" w:rsidRPr="0062544D" w14:paraId="64D286FF" w14:textId="77777777" w:rsidTr="004D4843">
        <w:tc>
          <w:tcPr>
            <w:tcW w:w="2254" w:type="dxa"/>
            <w:vAlign w:val="center"/>
          </w:tcPr>
          <w:p w14:paraId="7CD2F89C" w14:textId="785E6BCD"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PV-BESS-20%-2h</w:t>
            </w:r>
          </w:p>
        </w:tc>
        <w:tc>
          <w:tcPr>
            <w:tcW w:w="2254" w:type="dxa"/>
            <w:vAlign w:val="center"/>
          </w:tcPr>
          <w:p w14:paraId="44988457" w14:textId="595A955A"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0.9; 0.8; 0.7; 0.6</w:t>
            </w:r>
          </w:p>
        </w:tc>
        <w:tc>
          <w:tcPr>
            <w:tcW w:w="2254" w:type="dxa"/>
            <w:vAlign w:val="center"/>
          </w:tcPr>
          <w:p w14:paraId="2A19C743" w14:textId="03207D88"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20% công suất PV</w:t>
            </w:r>
          </w:p>
        </w:tc>
        <w:tc>
          <w:tcPr>
            <w:tcW w:w="2254" w:type="dxa"/>
            <w:vAlign w:val="center"/>
          </w:tcPr>
          <w:p w14:paraId="39FE1E05" w14:textId="107C8A19"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2 giờ</w:t>
            </w:r>
          </w:p>
        </w:tc>
      </w:tr>
      <w:tr w:rsidR="008E195A" w:rsidRPr="0062544D" w14:paraId="5B978A42" w14:textId="77777777" w:rsidTr="004D4843">
        <w:tc>
          <w:tcPr>
            <w:tcW w:w="2254" w:type="dxa"/>
            <w:vAlign w:val="center"/>
          </w:tcPr>
          <w:p w14:paraId="7B91D507" w14:textId="14CAA3B3"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PV-BESS-20%-4h</w:t>
            </w:r>
          </w:p>
        </w:tc>
        <w:tc>
          <w:tcPr>
            <w:tcW w:w="2254" w:type="dxa"/>
            <w:vAlign w:val="center"/>
          </w:tcPr>
          <w:p w14:paraId="24A65911" w14:textId="3CF6C080"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0.9; 0.8; 0.7; 0.6</w:t>
            </w:r>
          </w:p>
        </w:tc>
        <w:tc>
          <w:tcPr>
            <w:tcW w:w="2254" w:type="dxa"/>
            <w:vAlign w:val="center"/>
          </w:tcPr>
          <w:p w14:paraId="1CB3ADD4" w14:textId="6143CA5C"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20% công suất PV</w:t>
            </w:r>
          </w:p>
        </w:tc>
        <w:tc>
          <w:tcPr>
            <w:tcW w:w="2254" w:type="dxa"/>
            <w:vAlign w:val="center"/>
          </w:tcPr>
          <w:p w14:paraId="342070E3" w14:textId="00B71FCA" w:rsidR="008E195A" w:rsidRPr="0062544D" w:rsidRDefault="008E195A" w:rsidP="00865F1F">
            <w:pPr>
              <w:spacing w:line="360" w:lineRule="auto"/>
              <w:jc w:val="center"/>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4 giờ</w:t>
            </w:r>
          </w:p>
        </w:tc>
      </w:tr>
    </w:tbl>
    <w:p w14:paraId="6048CC36" w14:textId="5A78DBDA" w:rsidR="0039264C" w:rsidRPr="0062544D" w:rsidRDefault="0039264C" w:rsidP="00865F1F">
      <w:pPr>
        <w:spacing w:after="0" w:line="360" w:lineRule="auto"/>
        <w:ind w:firstLine="567"/>
        <w:jc w:val="both"/>
        <w:rPr>
          <w:rFonts w:ascii="Times New Roman" w:eastAsia="Times New Roman" w:hAnsi="Times New Roman" w:cs="Times New Roman"/>
          <w:sz w:val="24"/>
          <w:szCs w:val="24"/>
          <w:lang w:eastAsia="en-SG"/>
        </w:rPr>
      </w:pPr>
      <w:bookmarkStart w:id="6" w:name="OLE_LINK183"/>
      <w:r w:rsidRPr="0062544D">
        <w:rPr>
          <w:rFonts w:ascii="Times New Roman" w:eastAsia="Times New Roman" w:hAnsi="Times New Roman" w:cs="Times New Roman"/>
          <w:sz w:val="24"/>
          <w:szCs w:val="24"/>
          <w:lang w:eastAsia="en-SG"/>
        </w:rPr>
        <w:t xml:space="preserve">Trong mô hình nghiên cứu, BESS được vận hành nhằm ưu tiên lưu trữ phần điện năng dư thừa khi công suất phát </w:t>
      </w:r>
      <w:r w:rsidR="00D645E8">
        <w:rPr>
          <w:rFonts w:ascii="Times New Roman" w:eastAsia="Times New Roman" w:hAnsi="Times New Roman" w:cs="Times New Roman"/>
          <w:sz w:val="24"/>
          <w:szCs w:val="24"/>
          <w:lang w:eastAsia="en-SG"/>
        </w:rPr>
        <w:t xml:space="preserve">của </w:t>
      </w:r>
      <w:r w:rsidRPr="0062544D">
        <w:rPr>
          <w:rFonts w:ascii="Times New Roman" w:eastAsia="Times New Roman" w:hAnsi="Times New Roman" w:cs="Times New Roman"/>
          <w:sz w:val="24"/>
          <w:szCs w:val="24"/>
          <w:lang w:eastAsia="en-SG"/>
        </w:rPr>
        <w:t>điện mặt trời vượt quá giới hạn truyền tải</w:t>
      </w:r>
      <w:r w:rsidR="00D72E00">
        <w:rPr>
          <w:rFonts w:ascii="Times New Roman" w:eastAsia="Times New Roman" w:hAnsi="Times New Roman" w:cs="Times New Roman"/>
          <w:sz w:val="24"/>
          <w:szCs w:val="24"/>
          <w:lang w:eastAsia="en-SG"/>
        </w:rPr>
        <w:t>, trong đó giới hạn truyền tải được đặt trong khoảng từ 10h00 đến 14h00. S</w:t>
      </w:r>
      <w:r w:rsidRPr="0062544D">
        <w:rPr>
          <w:rFonts w:ascii="Times New Roman" w:eastAsia="Times New Roman" w:hAnsi="Times New Roman" w:cs="Times New Roman"/>
          <w:sz w:val="24"/>
          <w:szCs w:val="24"/>
          <w:lang w:eastAsia="en-SG"/>
        </w:rPr>
        <w:t>au đó</w:t>
      </w:r>
      <w:r w:rsidR="00D72E00">
        <w:rPr>
          <w:rFonts w:ascii="Times New Roman" w:eastAsia="Times New Roman" w:hAnsi="Times New Roman" w:cs="Times New Roman"/>
          <w:sz w:val="24"/>
          <w:szCs w:val="24"/>
          <w:lang w:eastAsia="en-SG"/>
        </w:rPr>
        <w:t>, BESS</w:t>
      </w:r>
      <w:r w:rsidRPr="0062544D">
        <w:rPr>
          <w:rFonts w:ascii="Times New Roman" w:eastAsia="Times New Roman" w:hAnsi="Times New Roman" w:cs="Times New Roman"/>
          <w:sz w:val="24"/>
          <w:szCs w:val="24"/>
          <w:lang w:eastAsia="en-SG"/>
        </w:rPr>
        <w:t xml:space="preserve"> phát điện trở lại lưới </w:t>
      </w:r>
      <w:r w:rsidR="00132CFC">
        <w:rPr>
          <w:rFonts w:ascii="Times New Roman" w:eastAsia="Times New Roman" w:hAnsi="Times New Roman" w:cs="Times New Roman"/>
          <w:sz w:val="24"/>
          <w:szCs w:val="24"/>
          <w:lang w:eastAsia="en-SG"/>
        </w:rPr>
        <w:t>vào khoảng thời gian cao điểm của phụ tải hệ thống điện</w:t>
      </w:r>
      <w:r w:rsidR="00D72E00">
        <w:rPr>
          <w:rFonts w:ascii="Times New Roman" w:eastAsia="Times New Roman" w:hAnsi="Times New Roman" w:cs="Times New Roman"/>
          <w:sz w:val="24"/>
          <w:szCs w:val="24"/>
          <w:lang w:eastAsia="en-SG"/>
        </w:rPr>
        <w:t>, từ 17h00 đến 20h00</w:t>
      </w:r>
      <w:r w:rsidRPr="0062544D">
        <w:rPr>
          <w:rFonts w:ascii="Times New Roman" w:eastAsia="Times New Roman" w:hAnsi="Times New Roman" w:cs="Times New Roman"/>
          <w:sz w:val="24"/>
          <w:szCs w:val="24"/>
          <w:lang w:eastAsia="en-SG"/>
        </w:rPr>
        <w:t xml:space="preserve">. Hiệu quả của hệ thống được đánh giá thông qua mức độ cắt giảm công suất điện mặt trời và khả năng thu hồi điện năng bị cắt giảm nhờ tích hợp </w:t>
      </w:r>
      <w:r w:rsidR="00D645E8">
        <w:rPr>
          <w:rFonts w:ascii="Times New Roman" w:eastAsia="Times New Roman" w:hAnsi="Times New Roman" w:cs="Times New Roman"/>
          <w:sz w:val="24"/>
          <w:szCs w:val="24"/>
          <w:lang w:eastAsia="en-SG"/>
        </w:rPr>
        <w:t>BESS</w:t>
      </w:r>
      <w:r w:rsidRPr="0062544D">
        <w:rPr>
          <w:rFonts w:ascii="Times New Roman" w:eastAsia="Times New Roman" w:hAnsi="Times New Roman" w:cs="Times New Roman"/>
          <w:sz w:val="24"/>
          <w:szCs w:val="24"/>
          <w:lang w:eastAsia="en-SG"/>
        </w:rPr>
        <w:t>.</w:t>
      </w:r>
    </w:p>
    <w:p w14:paraId="749F891F" w14:textId="2C725BC1" w:rsidR="00A44393" w:rsidRPr="0062544D" w:rsidRDefault="00A44393" w:rsidP="00865F1F">
      <w:pPr>
        <w:spacing w:after="0" w:line="360" w:lineRule="auto"/>
        <w:ind w:firstLine="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 xml:space="preserve">Điện năng bị cắt giảm được xác định là phần chênh lệch giữa sản lượng điện lý thuyết và sản lượng điện thực tế </w:t>
      </w:r>
      <w:r w:rsidR="00B91802">
        <w:rPr>
          <w:rFonts w:ascii="Times New Roman" w:eastAsia="Times New Roman" w:hAnsi="Times New Roman" w:cs="Times New Roman"/>
          <w:sz w:val="24"/>
          <w:szCs w:val="24"/>
          <w:lang w:eastAsia="en-SG"/>
        </w:rPr>
        <w:t xml:space="preserve">của hệ thống </w:t>
      </w:r>
      <w:r w:rsidRPr="0062544D">
        <w:rPr>
          <w:rFonts w:ascii="Times New Roman" w:eastAsia="Times New Roman" w:hAnsi="Times New Roman" w:cs="Times New Roman"/>
          <w:sz w:val="24"/>
          <w:szCs w:val="24"/>
          <w:lang w:eastAsia="en-SG"/>
        </w:rPr>
        <w:t>phát lên lưới điện</w:t>
      </w:r>
      <w:r w:rsidR="00F35925">
        <w:rPr>
          <w:rFonts w:ascii="Times New Roman" w:eastAsia="Times New Roman" w:hAnsi="Times New Roman" w:cs="Times New Roman"/>
          <w:sz w:val="24"/>
          <w:szCs w:val="24"/>
          <w:lang w:eastAsia="en-SG"/>
        </w:rPr>
        <w:t xml:space="preserve"> khi có giới hạn truyền tải</w:t>
      </w:r>
      <w:r w:rsidRPr="0062544D">
        <w:rPr>
          <w:rFonts w:ascii="Times New Roman" w:eastAsia="Times New Roman" w:hAnsi="Times New Roman" w:cs="Times New Roman"/>
          <w:sz w:val="24"/>
          <w:szCs w:val="24"/>
          <w:lang w:eastAsia="en-SG"/>
        </w:rPr>
        <w:t xml:space="preserve">. Tỷ lệ cắt giảm </w:t>
      </w:r>
      <w:r w:rsidR="00083CD7">
        <w:rPr>
          <w:rFonts w:ascii="Times New Roman" w:eastAsia="Times New Roman" w:hAnsi="Times New Roman" w:cs="Times New Roman"/>
          <w:sz w:val="24"/>
          <w:szCs w:val="24"/>
          <w:lang w:eastAsia="en-SG"/>
        </w:rPr>
        <w:t>điện năng của</w:t>
      </w:r>
      <w:r w:rsidRPr="0062544D">
        <w:rPr>
          <w:rFonts w:ascii="Times New Roman" w:eastAsia="Times New Roman" w:hAnsi="Times New Roman" w:cs="Times New Roman"/>
          <w:sz w:val="24"/>
          <w:szCs w:val="24"/>
          <w:lang w:eastAsia="en-SG"/>
        </w:rPr>
        <w:t xml:space="preserve"> </w:t>
      </w:r>
      <w:r w:rsidR="0062218A">
        <w:rPr>
          <w:rFonts w:ascii="Times New Roman" w:eastAsia="Times New Roman" w:hAnsi="Times New Roman" w:cs="Times New Roman"/>
          <w:sz w:val="24"/>
          <w:szCs w:val="24"/>
          <w:lang w:eastAsia="en-SG"/>
        </w:rPr>
        <w:t>NMĐMT</w:t>
      </w:r>
      <w:r w:rsidRPr="0062544D">
        <w:rPr>
          <w:rFonts w:ascii="Times New Roman" w:eastAsia="Times New Roman" w:hAnsi="Times New Roman" w:cs="Times New Roman"/>
          <w:sz w:val="24"/>
          <w:szCs w:val="24"/>
          <w:lang w:eastAsia="en-SG"/>
        </w:rPr>
        <w:t xml:space="preserve"> được xác định theo công thức:</w:t>
      </w:r>
    </w:p>
    <w:bookmarkEnd w:id="6"/>
    <w:p w14:paraId="16522BD9" w14:textId="0BCC2303" w:rsidR="00BE155C" w:rsidRPr="00226A22" w:rsidRDefault="00A44393" w:rsidP="00865F1F">
      <w:pPr>
        <w:spacing w:after="0" w:line="360" w:lineRule="auto"/>
        <w:jc w:val="both"/>
        <w:rPr>
          <w:rFonts w:ascii="Times New Roman" w:eastAsia="Times New Roman" w:hAnsi="Times New Roman" w:cs="Times New Roman"/>
          <w:sz w:val="24"/>
          <w:szCs w:val="24"/>
          <w:lang w:eastAsia="en-SG"/>
        </w:rPr>
      </w:pPr>
      <m:oMathPara>
        <m:oMath>
          <m:r>
            <w:rPr>
              <w:rFonts w:ascii="Cambria Math" w:eastAsia="Times New Roman" w:hAnsi="Cambria Math" w:cs="Times New Roman"/>
              <w:sz w:val="24"/>
              <w:szCs w:val="24"/>
              <w:lang w:eastAsia="en-SG"/>
            </w:rPr>
            <m:t xml:space="preserve">Tỷ lệ cắt giảm= </m:t>
          </m:r>
          <m:f>
            <m:fPr>
              <m:ctrlPr>
                <w:rPr>
                  <w:rFonts w:ascii="Cambria Math" w:eastAsia="Times New Roman" w:hAnsi="Cambria Math" w:cs="Times New Roman"/>
                  <w:i/>
                  <w:sz w:val="24"/>
                  <w:szCs w:val="24"/>
                  <w:lang w:eastAsia="en-SG"/>
                </w:rPr>
              </m:ctrlPr>
            </m:fPr>
            <m:num>
              <m:sSub>
                <m:sSubPr>
                  <m:ctrlPr>
                    <w:rPr>
                      <w:rFonts w:ascii="Cambria Math" w:eastAsia="Times New Roman" w:hAnsi="Cambria Math" w:cs="Times New Roman"/>
                      <w:i/>
                      <w:sz w:val="24"/>
                      <w:szCs w:val="24"/>
                      <w:lang w:eastAsia="en-SG"/>
                    </w:rPr>
                  </m:ctrlPr>
                </m:sSubPr>
                <m:e>
                  <m:r>
                    <w:rPr>
                      <w:rFonts w:ascii="Cambria Math" w:eastAsia="Times New Roman" w:hAnsi="Cambria Math" w:cs="Times New Roman"/>
                      <w:sz w:val="24"/>
                      <w:szCs w:val="24"/>
                      <w:lang w:eastAsia="en-SG"/>
                    </w:rPr>
                    <m:t>E</m:t>
                  </m:r>
                </m:e>
                <m:sub>
                  <m:r>
                    <w:rPr>
                      <w:rFonts w:ascii="Cambria Math" w:eastAsia="Times New Roman" w:hAnsi="Cambria Math" w:cs="Times New Roman"/>
                      <w:sz w:val="24"/>
                      <w:szCs w:val="24"/>
                      <w:lang w:eastAsia="en-SG"/>
                    </w:rPr>
                    <m:t>gross</m:t>
                  </m:r>
                </m:sub>
              </m:sSub>
              <m:r>
                <w:rPr>
                  <w:rFonts w:ascii="Cambria Math" w:eastAsia="Times New Roman" w:hAnsi="Cambria Math" w:cs="Times New Roman"/>
                  <w:sz w:val="24"/>
                  <w:szCs w:val="24"/>
                  <w:lang w:eastAsia="en-SG"/>
                </w:rPr>
                <m:t>-</m:t>
              </m:r>
              <m:sSub>
                <m:sSubPr>
                  <m:ctrlPr>
                    <w:rPr>
                      <w:rFonts w:ascii="Cambria Math" w:eastAsia="Times New Roman" w:hAnsi="Cambria Math" w:cs="Times New Roman"/>
                      <w:i/>
                      <w:sz w:val="24"/>
                      <w:szCs w:val="24"/>
                      <w:lang w:eastAsia="en-SG"/>
                    </w:rPr>
                  </m:ctrlPr>
                </m:sSubPr>
                <m:e>
                  <m:r>
                    <w:rPr>
                      <w:rFonts w:ascii="Cambria Math" w:eastAsia="Times New Roman" w:hAnsi="Cambria Math" w:cs="Times New Roman"/>
                      <w:sz w:val="24"/>
                      <w:szCs w:val="24"/>
                      <w:lang w:eastAsia="en-SG"/>
                    </w:rPr>
                    <m:t>E</m:t>
                  </m:r>
                </m:e>
                <m:sub>
                  <m:r>
                    <w:rPr>
                      <w:rFonts w:ascii="Cambria Math" w:eastAsia="Times New Roman" w:hAnsi="Cambria Math" w:cs="Times New Roman"/>
                      <w:sz w:val="24"/>
                      <w:szCs w:val="24"/>
                      <w:lang w:eastAsia="en-SG"/>
                    </w:rPr>
                    <m:t>grid</m:t>
                  </m:r>
                </m:sub>
              </m:sSub>
            </m:num>
            <m:den>
              <m:sSub>
                <m:sSubPr>
                  <m:ctrlPr>
                    <w:rPr>
                      <w:rFonts w:ascii="Cambria Math" w:eastAsia="Times New Roman" w:hAnsi="Cambria Math" w:cs="Times New Roman"/>
                      <w:i/>
                      <w:sz w:val="24"/>
                      <w:szCs w:val="24"/>
                      <w:lang w:eastAsia="en-SG"/>
                    </w:rPr>
                  </m:ctrlPr>
                </m:sSubPr>
                <m:e>
                  <m:r>
                    <w:rPr>
                      <w:rFonts w:ascii="Cambria Math" w:eastAsia="Times New Roman" w:hAnsi="Cambria Math" w:cs="Times New Roman"/>
                      <w:sz w:val="24"/>
                      <w:szCs w:val="24"/>
                      <w:lang w:eastAsia="en-SG"/>
                    </w:rPr>
                    <m:t>E</m:t>
                  </m:r>
                </m:e>
                <m:sub>
                  <m:r>
                    <w:rPr>
                      <w:rFonts w:ascii="Cambria Math" w:eastAsia="Times New Roman" w:hAnsi="Cambria Math" w:cs="Times New Roman"/>
                      <w:sz w:val="24"/>
                      <w:szCs w:val="24"/>
                      <w:lang w:eastAsia="en-SG"/>
                    </w:rPr>
                    <m:t>gross</m:t>
                  </m:r>
                </m:sub>
              </m:sSub>
            </m:den>
          </m:f>
          <m:r>
            <w:rPr>
              <w:rFonts w:ascii="Cambria Math" w:eastAsia="Times New Roman" w:hAnsi="Cambria Math" w:cs="Times New Roman"/>
              <w:sz w:val="24"/>
              <w:szCs w:val="24"/>
              <w:lang w:eastAsia="en-SG"/>
            </w:rPr>
            <m:t>×100%</m:t>
          </m:r>
        </m:oMath>
      </m:oMathPara>
    </w:p>
    <w:p w14:paraId="436AB4A1" w14:textId="13F8155D" w:rsidR="000031B4" w:rsidRPr="0062544D" w:rsidRDefault="000031B4" w:rsidP="00865F1F">
      <w:pPr>
        <w:spacing w:after="0" w:line="360" w:lineRule="auto"/>
        <w:ind w:firstLine="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Trong đó:</w:t>
      </w:r>
      <w:r w:rsidR="005519B1">
        <w:rPr>
          <w:rFonts w:ascii="Times New Roman" w:eastAsia="Times New Roman" w:hAnsi="Times New Roman" w:cs="Times New Roman"/>
          <w:sz w:val="24"/>
          <w:szCs w:val="24"/>
          <w:lang w:eastAsia="en-SG"/>
        </w:rPr>
        <w:t xml:space="preserve"> </w:t>
      </w:r>
      <w:r w:rsidRPr="008262A9">
        <w:rPr>
          <w:rFonts w:ascii="Times New Roman" w:eastAsia="Times New Roman" w:hAnsi="Times New Roman" w:cs="Times New Roman"/>
          <w:i/>
          <w:iCs/>
          <w:sz w:val="24"/>
          <w:szCs w:val="24"/>
          <w:lang w:eastAsia="en-SG"/>
        </w:rPr>
        <w:t>E</w:t>
      </w:r>
      <w:r w:rsidRPr="008262A9">
        <w:rPr>
          <w:rFonts w:ascii="Times New Roman" w:eastAsia="Times New Roman" w:hAnsi="Times New Roman" w:cs="Times New Roman"/>
          <w:i/>
          <w:iCs/>
          <w:sz w:val="24"/>
          <w:szCs w:val="24"/>
          <w:vertAlign w:val="subscript"/>
          <w:lang w:eastAsia="en-SG"/>
        </w:rPr>
        <w:t>gross</w:t>
      </w:r>
      <w:r w:rsidRPr="008262A9">
        <w:rPr>
          <w:rFonts w:ascii="Times New Roman" w:eastAsia="Times New Roman" w:hAnsi="Times New Roman" w:cs="Times New Roman"/>
          <w:i/>
          <w:iCs/>
          <w:sz w:val="24"/>
          <w:szCs w:val="24"/>
          <w:lang w:eastAsia="en-SG"/>
        </w:rPr>
        <w:t>​</w:t>
      </w:r>
      <w:r w:rsidRPr="0062544D">
        <w:rPr>
          <w:rFonts w:ascii="Times New Roman" w:eastAsia="Times New Roman" w:hAnsi="Times New Roman" w:cs="Times New Roman"/>
          <w:sz w:val="24"/>
          <w:szCs w:val="24"/>
          <w:lang w:eastAsia="en-SG"/>
        </w:rPr>
        <w:t xml:space="preserve"> là sản lượng điện lý thuyết của hệ thống PV</w:t>
      </w:r>
      <w:r w:rsidR="00122C2B" w:rsidRPr="0062544D">
        <w:rPr>
          <w:rFonts w:ascii="Times New Roman" w:eastAsia="Times New Roman" w:hAnsi="Times New Roman" w:cs="Times New Roman"/>
          <w:sz w:val="24"/>
          <w:szCs w:val="24"/>
          <w:lang w:eastAsia="en-SG"/>
        </w:rPr>
        <w:t xml:space="preserve"> (kWh)</w:t>
      </w:r>
      <w:r w:rsidRPr="0062544D">
        <w:rPr>
          <w:rFonts w:ascii="Times New Roman" w:eastAsia="Times New Roman" w:hAnsi="Times New Roman" w:cs="Times New Roman"/>
          <w:sz w:val="24"/>
          <w:szCs w:val="24"/>
          <w:lang w:eastAsia="en-SG"/>
        </w:rPr>
        <w:t xml:space="preserve">; </w:t>
      </w:r>
      <w:r w:rsidRPr="008262A9">
        <w:rPr>
          <w:rFonts w:ascii="Times New Roman" w:eastAsia="Times New Roman" w:hAnsi="Times New Roman" w:cs="Times New Roman"/>
          <w:i/>
          <w:iCs/>
          <w:sz w:val="24"/>
          <w:szCs w:val="24"/>
          <w:lang w:eastAsia="en-SG"/>
        </w:rPr>
        <w:t>E</w:t>
      </w:r>
      <w:r w:rsidRPr="008262A9">
        <w:rPr>
          <w:rFonts w:ascii="Times New Roman" w:eastAsia="Times New Roman" w:hAnsi="Times New Roman" w:cs="Times New Roman"/>
          <w:i/>
          <w:iCs/>
          <w:sz w:val="24"/>
          <w:szCs w:val="24"/>
          <w:vertAlign w:val="subscript"/>
          <w:lang w:eastAsia="en-SG"/>
        </w:rPr>
        <w:t>grid</w:t>
      </w:r>
      <w:r w:rsidRPr="008262A9">
        <w:rPr>
          <w:rFonts w:ascii="Times New Roman" w:eastAsia="Times New Roman" w:hAnsi="Times New Roman" w:cs="Times New Roman"/>
          <w:i/>
          <w:iCs/>
          <w:sz w:val="24"/>
          <w:szCs w:val="24"/>
          <w:lang w:eastAsia="en-SG"/>
        </w:rPr>
        <w:t>​</w:t>
      </w:r>
      <w:r w:rsidRPr="0062544D">
        <w:rPr>
          <w:rFonts w:ascii="Times New Roman" w:eastAsia="Times New Roman" w:hAnsi="Times New Roman" w:cs="Times New Roman"/>
          <w:sz w:val="24"/>
          <w:szCs w:val="24"/>
          <w:lang w:eastAsia="en-SG"/>
        </w:rPr>
        <w:t xml:space="preserve"> là sản lượng điện thực tế phát lên lưới điện</w:t>
      </w:r>
      <w:r w:rsidR="00083CD7">
        <w:rPr>
          <w:rFonts w:ascii="Times New Roman" w:eastAsia="Times New Roman" w:hAnsi="Times New Roman" w:cs="Times New Roman"/>
          <w:sz w:val="24"/>
          <w:szCs w:val="24"/>
          <w:lang w:eastAsia="en-SG"/>
        </w:rPr>
        <w:t xml:space="preserve"> của hệ thống</w:t>
      </w:r>
      <w:r w:rsidR="00122C2B" w:rsidRPr="0062544D">
        <w:rPr>
          <w:rFonts w:ascii="Times New Roman" w:eastAsia="Times New Roman" w:hAnsi="Times New Roman" w:cs="Times New Roman"/>
          <w:sz w:val="24"/>
          <w:szCs w:val="24"/>
          <w:lang w:eastAsia="en-SG"/>
        </w:rPr>
        <w:t xml:space="preserve"> </w:t>
      </w:r>
      <w:r w:rsidR="00CA68C3">
        <w:rPr>
          <w:rFonts w:ascii="Times New Roman" w:eastAsia="Times New Roman" w:hAnsi="Times New Roman" w:cs="Times New Roman"/>
          <w:sz w:val="24"/>
          <w:szCs w:val="24"/>
          <w:lang w:eastAsia="en-SG"/>
        </w:rPr>
        <w:t xml:space="preserve">dưới điều kiện giới hạn truyền tải </w:t>
      </w:r>
      <w:r w:rsidR="00122C2B" w:rsidRPr="0062544D">
        <w:rPr>
          <w:rFonts w:ascii="Times New Roman" w:eastAsia="Times New Roman" w:hAnsi="Times New Roman" w:cs="Times New Roman"/>
          <w:sz w:val="24"/>
          <w:szCs w:val="24"/>
          <w:lang w:eastAsia="en-SG"/>
        </w:rPr>
        <w:t>(kWh)</w:t>
      </w:r>
      <w:r w:rsidRPr="0062544D">
        <w:rPr>
          <w:rFonts w:ascii="Times New Roman" w:eastAsia="Times New Roman" w:hAnsi="Times New Roman" w:cs="Times New Roman"/>
          <w:sz w:val="24"/>
          <w:szCs w:val="24"/>
          <w:lang w:eastAsia="en-SG"/>
        </w:rPr>
        <w:t xml:space="preserve">. </w:t>
      </w:r>
    </w:p>
    <w:p w14:paraId="6FA06764" w14:textId="77777777" w:rsidR="000031B4" w:rsidRDefault="000031B4" w:rsidP="00865F1F">
      <w:pPr>
        <w:spacing w:after="0" w:line="360" w:lineRule="auto"/>
        <w:ind w:firstLine="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Nghiên cứu tập trung đánh giá ảnh hưởng của công suất BESS, thời gian lưu trữ và mức giới hạn truyền tải đến khả năng giảm cắt giảm công suất điện mặt trời tại các khu vực nghiên cứu.</w:t>
      </w:r>
    </w:p>
    <w:p w14:paraId="1AABF87C" w14:textId="77777777" w:rsidR="0032055B" w:rsidRPr="0062544D" w:rsidRDefault="0032055B" w:rsidP="00865F1F">
      <w:pPr>
        <w:spacing w:after="0" w:line="360" w:lineRule="auto"/>
        <w:ind w:firstLine="567"/>
        <w:jc w:val="both"/>
        <w:rPr>
          <w:rFonts w:ascii="Times New Roman" w:eastAsia="Times New Roman" w:hAnsi="Times New Roman" w:cs="Times New Roman"/>
          <w:sz w:val="24"/>
          <w:szCs w:val="24"/>
          <w:lang w:eastAsia="en-SG"/>
        </w:rPr>
      </w:pPr>
    </w:p>
    <w:p w14:paraId="42FFD8A6" w14:textId="77777777" w:rsidR="00BE155C" w:rsidRPr="0062544D" w:rsidRDefault="00BE155C" w:rsidP="00865F1F">
      <w:pPr>
        <w:pStyle w:val="Heading1"/>
        <w:spacing w:before="0" w:beforeAutospacing="0" w:after="0" w:afterAutospacing="0" w:line="360" w:lineRule="auto"/>
        <w:jc w:val="both"/>
        <w:rPr>
          <w:sz w:val="24"/>
          <w:szCs w:val="24"/>
        </w:rPr>
      </w:pPr>
      <w:r w:rsidRPr="0062544D">
        <w:rPr>
          <w:sz w:val="24"/>
          <w:szCs w:val="24"/>
        </w:rPr>
        <w:t>3. KẾT QUẢ VÀ THẢO LUẬN</w:t>
      </w:r>
    </w:p>
    <w:p w14:paraId="1D9852C2" w14:textId="77777777" w:rsidR="0037033A" w:rsidRPr="00185AB1" w:rsidRDefault="0037033A" w:rsidP="00865F1F">
      <w:pPr>
        <w:pStyle w:val="Heading1"/>
        <w:spacing w:before="0" w:beforeAutospacing="0" w:after="0" w:afterAutospacing="0" w:line="360" w:lineRule="auto"/>
        <w:jc w:val="both"/>
        <w:rPr>
          <w:i/>
          <w:sz w:val="24"/>
          <w:szCs w:val="24"/>
        </w:rPr>
      </w:pPr>
      <w:r w:rsidRPr="00185AB1">
        <w:rPr>
          <w:i/>
          <w:sz w:val="24"/>
          <w:szCs w:val="24"/>
        </w:rPr>
        <w:t>3.1. Ảnh hưởng của giới hạn truyền tải đến cắt giảm công suất điện mặt trời</w:t>
      </w:r>
    </w:p>
    <w:p w14:paraId="77ABB03E" w14:textId="46DDF529" w:rsidR="0037033A" w:rsidRPr="0062544D" w:rsidRDefault="0037033A" w:rsidP="00865F1F">
      <w:pPr>
        <w:pStyle w:val="NormalWeb"/>
        <w:spacing w:before="0" w:beforeAutospacing="0" w:after="0" w:afterAutospacing="0" w:line="360" w:lineRule="auto"/>
        <w:ind w:firstLine="567"/>
        <w:jc w:val="both"/>
      </w:pPr>
      <w:r w:rsidRPr="0062544D">
        <w:t>Kết quả mô phỏng cho thấy</w:t>
      </w:r>
      <w:r w:rsidR="0032055B">
        <w:t>,</w:t>
      </w:r>
      <w:r w:rsidRPr="0062544D">
        <w:t xml:space="preserve"> hiệu quả phát điện của các </w:t>
      </w:r>
      <w:r w:rsidR="0062218A">
        <w:t>NMĐMT</w:t>
      </w:r>
      <w:r w:rsidRPr="0062544D">
        <w:t xml:space="preserve"> có sự khác biệt đáng kể giữa </w:t>
      </w:r>
      <w:r w:rsidR="0032055B">
        <w:t>3</w:t>
      </w:r>
      <w:r w:rsidR="0032055B" w:rsidRPr="0062544D">
        <w:t xml:space="preserve"> </w:t>
      </w:r>
      <w:r w:rsidRPr="0062544D">
        <w:t xml:space="preserve">khu vực nghiên cứu do điều kiện tài nguyên năng lượng mặt trời khác nhau. Trong điều kiện không có giới hạn truyền tải </w:t>
      </w:r>
      <w:r w:rsidR="00BA68BC" w:rsidRPr="0062544D">
        <w:t>(α = 1,0)</w:t>
      </w:r>
      <w:r w:rsidRPr="0062544D">
        <w:t xml:space="preserve">, sản lượng điện ròng năm đầu của các nhà máy tại Lai Châu, Ninh Thuận và Bình Phước lần lượt đạt </w:t>
      </w:r>
      <w:r w:rsidRPr="00083CD7">
        <w:rPr>
          <w:rStyle w:val="Strong"/>
          <w:b w:val="0"/>
          <w:bCs w:val="0"/>
        </w:rPr>
        <w:t>67,91 triệu kWh</w:t>
      </w:r>
      <w:r w:rsidRPr="00083CD7">
        <w:t>,</w:t>
      </w:r>
      <w:r w:rsidRPr="00083CD7">
        <w:rPr>
          <w:b/>
          <w:bCs/>
        </w:rPr>
        <w:t xml:space="preserve"> </w:t>
      </w:r>
      <w:r w:rsidRPr="00083CD7">
        <w:rPr>
          <w:rStyle w:val="Strong"/>
          <w:b w:val="0"/>
          <w:bCs w:val="0"/>
        </w:rPr>
        <w:t>83,38 triệu kWh</w:t>
      </w:r>
      <w:r w:rsidRPr="00083CD7">
        <w:rPr>
          <w:b/>
          <w:bCs/>
        </w:rPr>
        <w:t xml:space="preserve"> </w:t>
      </w:r>
      <w:r w:rsidRPr="0062544D">
        <w:t xml:space="preserve">và </w:t>
      </w:r>
      <w:r w:rsidRPr="00083CD7">
        <w:rPr>
          <w:rStyle w:val="Strong"/>
          <w:b w:val="0"/>
          <w:bCs w:val="0"/>
        </w:rPr>
        <w:t>79,56 triệu kWh</w:t>
      </w:r>
      <w:r w:rsidRPr="0062544D">
        <w:t xml:space="preserve">. Trong đó, nhà máy tại Ninh Thuận cho sản lượng cao nhất, cao hơn khoảng </w:t>
      </w:r>
      <w:r w:rsidRPr="00B34EFD">
        <w:rPr>
          <w:rStyle w:val="Strong"/>
          <w:b w:val="0"/>
          <w:bCs w:val="0"/>
        </w:rPr>
        <w:t>22,8%</w:t>
      </w:r>
      <w:r w:rsidRPr="0062544D">
        <w:t xml:space="preserve"> so với Lai Châu, phản ánh lợi thế rõ rệt về điều kiện bức xạ mặt trời tại khu vực miền Trung</w:t>
      </w:r>
      <w:r w:rsidR="00907515" w:rsidRPr="0062544D">
        <w:t>.</w:t>
      </w:r>
    </w:p>
    <w:p w14:paraId="10953D94" w14:textId="5E36932D" w:rsidR="0037033A" w:rsidRPr="0062544D" w:rsidRDefault="000F4DAE" w:rsidP="00865F1F">
      <w:pPr>
        <w:pStyle w:val="NormalWeb"/>
        <w:spacing w:before="0" w:beforeAutospacing="0" w:after="0" w:afterAutospacing="0" w:line="360" w:lineRule="auto"/>
        <w:ind w:firstLine="567"/>
        <w:jc w:val="both"/>
      </w:pPr>
      <w:r w:rsidRPr="0062544D">
        <w:t xml:space="preserve">Khi khả năng tiếp nhận công suất của lưới điện bị hạn chế, sản lượng điện hữu ích giảm rõ rệt, đặc biệt tại các khu vực có tiềm năng phát điện cao. Khi hệ số giới hạn truyền tải giảm từ </w:t>
      </w:r>
      <w:r w:rsidR="00E045BA" w:rsidRPr="0062544D">
        <w:rPr>
          <w:rStyle w:val="katex-mathml"/>
        </w:rPr>
        <w:t xml:space="preserve">α = 1,0 xuống α = 0,6, sản lượng điện ròng của Lai Châu, Ninh Thuận và Bình Phước lần lượt giảm xuống còn 60,44 triệu kWh, 69,39 triệu kWh và 68,95 triệu kWh, tương ứng với </w:t>
      </w:r>
      <w:r w:rsidRPr="0062544D">
        <w:t xml:space="preserve">mức giảm </w:t>
      </w:r>
      <w:r w:rsidRPr="0062544D">
        <w:rPr>
          <w:rStyle w:val="Strong"/>
          <w:b w:val="0"/>
          <w:bCs w:val="0"/>
        </w:rPr>
        <w:t>7,47 triệu kWh</w:t>
      </w:r>
      <w:r w:rsidRPr="0062544D">
        <w:t xml:space="preserve">, </w:t>
      </w:r>
      <w:r w:rsidRPr="0062544D">
        <w:rPr>
          <w:rStyle w:val="Strong"/>
          <w:b w:val="0"/>
          <w:bCs w:val="0"/>
        </w:rPr>
        <w:t>13,99 triệu kWh</w:t>
      </w:r>
      <w:r w:rsidRPr="0062544D">
        <w:rPr>
          <w:b/>
          <w:bCs/>
        </w:rPr>
        <w:t xml:space="preserve"> </w:t>
      </w:r>
      <w:r w:rsidRPr="0062544D">
        <w:t>và</w:t>
      </w:r>
      <w:r w:rsidRPr="0062544D">
        <w:rPr>
          <w:b/>
          <w:bCs/>
        </w:rPr>
        <w:t xml:space="preserve"> </w:t>
      </w:r>
      <w:r w:rsidRPr="0062544D">
        <w:rPr>
          <w:rStyle w:val="Strong"/>
          <w:b w:val="0"/>
          <w:bCs w:val="0"/>
        </w:rPr>
        <w:t>10,61 triệu kWh</w:t>
      </w:r>
      <w:r w:rsidRPr="0062544D">
        <w:t xml:space="preserve">. </w:t>
      </w:r>
    </w:p>
    <w:p w14:paraId="47631634" w14:textId="303FD83A" w:rsidR="000F4DAE" w:rsidRPr="0062544D" w:rsidRDefault="000F4DAE" w:rsidP="00865F1F">
      <w:pPr>
        <w:pStyle w:val="Caption"/>
        <w:keepNext/>
        <w:spacing w:after="0" w:line="360" w:lineRule="auto"/>
        <w:rPr>
          <w:rFonts w:eastAsia="Times New Roman" w:cs="Times New Roman"/>
          <w:i w:val="0"/>
          <w:iCs w:val="0"/>
          <w:color w:val="0D0D0D" w:themeColor="text1" w:themeTint="F2"/>
          <w:sz w:val="24"/>
          <w:szCs w:val="24"/>
          <w:lang w:eastAsia="en-SG"/>
        </w:rPr>
      </w:pPr>
      <w:r w:rsidRPr="0062544D">
        <w:rPr>
          <w:rFonts w:cs="Times New Roman"/>
          <w:i w:val="0"/>
          <w:iCs w:val="0"/>
          <w:color w:val="0D0D0D" w:themeColor="text1" w:themeTint="F2"/>
          <w:sz w:val="24"/>
          <w:szCs w:val="24"/>
        </w:rPr>
        <w:lastRenderedPageBreak/>
        <w:t xml:space="preserve">Bảng </w:t>
      </w:r>
      <w:r w:rsidR="00C77535">
        <w:rPr>
          <w:rFonts w:cs="Times New Roman"/>
          <w:i w:val="0"/>
          <w:iCs w:val="0"/>
          <w:color w:val="0D0D0D" w:themeColor="text1" w:themeTint="F2"/>
          <w:sz w:val="24"/>
          <w:szCs w:val="24"/>
        </w:rPr>
        <w:t>2</w:t>
      </w:r>
      <w:r w:rsidRPr="0062544D">
        <w:rPr>
          <w:rFonts w:cs="Times New Roman"/>
          <w:i w:val="0"/>
          <w:iCs w:val="0"/>
          <w:color w:val="0D0D0D" w:themeColor="text1" w:themeTint="F2"/>
          <w:sz w:val="24"/>
          <w:szCs w:val="24"/>
        </w:rPr>
        <w:t>. Tỷ lệ thiệt hại sản lượng điện các NMĐMT theo giới hạn truyền tải (%)</w:t>
      </w:r>
    </w:p>
    <w:tbl>
      <w:tblPr>
        <w:tblStyle w:val="TableGrid"/>
        <w:tblW w:w="0" w:type="auto"/>
        <w:tblLook w:val="04A0" w:firstRow="1" w:lastRow="0" w:firstColumn="1" w:lastColumn="0" w:noHBand="0" w:noVBand="1"/>
      </w:tblPr>
      <w:tblGrid>
        <w:gridCol w:w="1504"/>
        <w:gridCol w:w="1503"/>
        <w:gridCol w:w="1502"/>
        <w:gridCol w:w="1502"/>
        <w:gridCol w:w="1502"/>
        <w:gridCol w:w="1503"/>
      </w:tblGrid>
      <w:tr w:rsidR="000F4DAE" w:rsidRPr="0062544D" w14:paraId="4D9E9C7C" w14:textId="77777777" w:rsidTr="00B529D1">
        <w:tc>
          <w:tcPr>
            <w:tcW w:w="1510" w:type="dxa"/>
          </w:tcPr>
          <w:p w14:paraId="3F57AD72" w14:textId="77777777" w:rsidR="000F4DAE" w:rsidRPr="0062544D" w:rsidRDefault="000F4DAE" w:rsidP="00865F1F">
            <w:pPr>
              <w:spacing w:line="360" w:lineRule="auto"/>
              <w:jc w:val="center"/>
              <w:rPr>
                <w:rFonts w:ascii="Times New Roman" w:eastAsia="Times New Roman" w:hAnsi="Times New Roman" w:cs="Times New Roman"/>
                <w:b/>
                <w:bCs/>
                <w:color w:val="0D0D0D" w:themeColor="text1" w:themeTint="F2"/>
                <w:sz w:val="24"/>
                <w:szCs w:val="24"/>
                <w:lang w:eastAsia="en-SG"/>
              </w:rPr>
            </w:pPr>
            <w:bookmarkStart w:id="7" w:name="OLE_LINK236"/>
            <w:r w:rsidRPr="0062544D">
              <w:rPr>
                <w:rFonts w:ascii="Times New Roman" w:eastAsia="Times New Roman" w:hAnsi="Times New Roman" w:cs="Times New Roman"/>
                <w:b/>
                <w:bCs/>
                <w:color w:val="0D0D0D" w:themeColor="text1" w:themeTint="F2"/>
                <w:sz w:val="24"/>
                <w:szCs w:val="24"/>
                <w:lang w:eastAsia="en-SG"/>
              </w:rPr>
              <w:t>Nhà máy</w:t>
            </w:r>
          </w:p>
        </w:tc>
        <w:tc>
          <w:tcPr>
            <w:tcW w:w="1510" w:type="dxa"/>
          </w:tcPr>
          <w:p w14:paraId="21A5BF1D" w14:textId="77777777" w:rsidR="000F4DAE" w:rsidRPr="0062544D" w:rsidRDefault="000F4DAE" w:rsidP="00865F1F">
            <w:pPr>
              <w:spacing w:line="360" w:lineRule="auto"/>
              <w:jc w:val="center"/>
              <w:rPr>
                <w:rFonts w:ascii="Times New Roman" w:eastAsia="Times New Roman" w:hAnsi="Times New Roman" w:cs="Times New Roman"/>
                <w:b/>
                <w:bCs/>
                <w:color w:val="0D0D0D" w:themeColor="text1" w:themeTint="F2"/>
                <w:sz w:val="24"/>
                <w:szCs w:val="24"/>
                <w:lang w:eastAsia="en-SG"/>
              </w:rPr>
            </w:pPr>
            <w:bookmarkStart w:id="8" w:name="OLE_LINK233"/>
            <w:r w:rsidRPr="0062544D">
              <w:rPr>
                <w:rFonts w:ascii="Times New Roman" w:eastAsia="Times New Roman" w:hAnsi="Times New Roman" w:cs="Times New Roman"/>
                <w:b/>
                <w:bCs/>
                <w:color w:val="0D0D0D" w:themeColor="text1" w:themeTint="F2"/>
                <w:sz w:val="24"/>
                <w:szCs w:val="24"/>
                <w:lang w:eastAsia="en-SG"/>
              </w:rPr>
              <w:t>α=1</w:t>
            </w:r>
            <w:bookmarkEnd w:id="8"/>
            <w:r w:rsidRPr="0062544D">
              <w:rPr>
                <w:rFonts w:ascii="Times New Roman" w:eastAsia="Times New Roman" w:hAnsi="Times New Roman" w:cs="Times New Roman"/>
                <w:b/>
                <w:bCs/>
                <w:color w:val="0D0D0D" w:themeColor="text1" w:themeTint="F2"/>
                <w:sz w:val="24"/>
                <w:szCs w:val="24"/>
                <w:lang w:eastAsia="en-SG"/>
              </w:rPr>
              <w:t>,0</w:t>
            </w:r>
          </w:p>
        </w:tc>
        <w:tc>
          <w:tcPr>
            <w:tcW w:w="1510" w:type="dxa"/>
          </w:tcPr>
          <w:p w14:paraId="6EA1870F" w14:textId="77777777" w:rsidR="000F4DAE" w:rsidRPr="0062544D" w:rsidRDefault="000F4DAE" w:rsidP="00865F1F">
            <w:pPr>
              <w:spacing w:line="360" w:lineRule="auto"/>
              <w:jc w:val="center"/>
              <w:rPr>
                <w:rFonts w:ascii="Times New Roman" w:eastAsia="Times New Roman" w:hAnsi="Times New Roman" w:cs="Times New Roman"/>
                <w:b/>
                <w:bCs/>
                <w:color w:val="0D0D0D" w:themeColor="text1" w:themeTint="F2"/>
                <w:sz w:val="24"/>
                <w:szCs w:val="24"/>
                <w:lang w:eastAsia="en-SG"/>
              </w:rPr>
            </w:pPr>
            <w:r w:rsidRPr="0062544D">
              <w:rPr>
                <w:rFonts w:ascii="Times New Roman" w:eastAsia="Times New Roman" w:hAnsi="Times New Roman" w:cs="Times New Roman"/>
                <w:b/>
                <w:bCs/>
                <w:color w:val="0D0D0D" w:themeColor="text1" w:themeTint="F2"/>
                <w:sz w:val="24"/>
                <w:szCs w:val="24"/>
                <w:lang w:eastAsia="en-SG"/>
              </w:rPr>
              <w:t>α=0,9</w:t>
            </w:r>
          </w:p>
        </w:tc>
        <w:tc>
          <w:tcPr>
            <w:tcW w:w="1510" w:type="dxa"/>
          </w:tcPr>
          <w:p w14:paraId="45C74E40" w14:textId="77777777" w:rsidR="000F4DAE" w:rsidRPr="0062544D" w:rsidRDefault="000F4DAE" w:rsidP="00865F1F">
            <w:pPr>
              <w:spacing w:line="360" w:lineRule="auto"/>
              <w:jc w:val="center"/>
              <w:rPr>
                <w:rFonts w:ascii="Times New Roman" w:eastAsia="Times New Roman" w:hAnsi="Times New Roman" w:cs="Times New Roman"/>
                <w:b/>
                <w:bCs/>
                <w:color w:val="0D0D0D" w:themeColor="text1" w:themeTint="F2"/>
                <w:sz w:val="24"/>
                <w:szCs w:val="24"/>
                <w:lang w:eastAsia="en-SG"/>
              </w:rPr>
            </w:pPr>
            <w:r w:rsidRPr="0062544D">
              <w:rPr>
                <w:rFonts w:ascii="Times New Roman" w:eastAsia="Times New Roman" w:hAnsi="Times New Roman" w:cs="Times New Roman"/>
                <w:b/>
                <w:bCs/>
                <w:color w:val="0D0D0D" w:themeColor="text1" w:themeTint="F2"/>
                <w:sz w:val="24"/>
                <w:szCs w:val="24"/>
                <w:lang w:eastAsia="en-SG"/>
              </w:rPr>
              <w:t>α=0,8</w:t>
            </w:r>
          </w:p>
        </w:tc>
        <w:tc>
          <w:tcPr>
            <w:tcW w:w="1510" w:type="dxa"/>
          </w:tcPr>
          <w:p w14:paraId="0A11B436" w14:textId="77777777" w:rsidR="000F4DAE" w:rsidRPr="0062544D" w:rsidRDefault="000F4DAE" w:rsidP="00865F1F">
            <w:pPr>
              <w:spacing w:line="360" w:lineRule="auto"/>
              <w:jc w:val="center"/>
              <w:rPr>
                <w:rFonts w:ascii="Times New Roman" w:eastAsia="Times New Roman" w:hAnsi="Times New Roman" w:cs="Times New Roman"/>
                <w:b/>
                <w:bCs/>
                <w:color w:val="0D0D0D" w:themeColor="text1" w:themeTint="F2"/>
                <w:sz w:val="24"/>
                <w:szCs w:val="24"/>
                <w:lang w:eastAsia="en-SG"/>
              </w:rPr>
            </w:pPr>
            <w:r w:rsidRPr="0062544D">
              <w:rPr>
                <w:rFonts w:ascii="Times New Roman" w:eastAsia="Times New Roman" w:hAnsi="Times New Roman" w:cs="Times New Roman"/>
                <w:b/>
                <w:bCs/>
                <w:color w:val="0D0D0D" w:themeColor="text1" w:themeTint="F2"/>
                <w:sz w:val="24"/>
                <w:szCs w:val="24"/>
                <w:lang w:eastAsia="en-SG"/>
              </w:rPr>
              <w:t>α=0,7</w:t>
            </w:r>
          </w:p>
        </w:tc>
        <w:tc>
          <w:tcPr>
            <w:tcW w:w="1511" w:type="dxa"/>
          </w:tcPr>
          <w:p w14:paraId="643B2F9E" w14:textId="77777777" w:rsidR="000F4DAE" w:rsidRPr="0062544D" w:rsidRDefault="000F4DAE" w:rsidP="00865F1F">
            <w:pPr>
              <w:spacing w:line="360" w:lineRule="auto"/>
              <w:jc w:val="center"/>
              <w:rPr>
                <w:rFonts w:ascii="Times New Roman" w:eastAsia="Times New Roman" w:hAnsi="Times New Roman" w:cs="Times New Roman"/>
                <w:b/>
                <w:bCs/>
                <w:color w:val="0D0D0D" w:themeColor="text1" w:themeTint="F2"/>
                <w:sz w:val="24"/>
                <w:szCs w:val="24"/>
                <w:lang w:eastAsia="en-SG"/>
              </w:rPr>
            </w:pPr>
            <w:r w:rsidRPr="0062544D">
              <w:rPr>
                <w:rFonts w:ascii="Times New Roman" w:eastAsia="Times New Roman" w:hAnsi="Times New Roman" w:cs="Times New Roman"/>
                <w:b/>
                <w:bCs/>
                <w:color w:val="0D0D0D" w:themeColor="text1" w:themeTint="F2"/>
                <w:sz w:val="24"/>
                <w:szCs w:val="24"/>
                <w:lang w:eastAsia="en-SG"/>
              </w:rPr>
              <w:t>α=0,6</w:t>
            </w:r>
          </w:p>
        </w:tc>
      </w:tr>
      <w:tr w:rsidR="000F4DAE" w:rsidRPr="0062544D" w14:paraId="58E1EB1A" w14:textId="77777777" w:rsidTr="00B529D1">
        <w:tc>
          <w:tcPr>
            <w:tcW w:w="1510" w:type="dxa"/>
          </w:tcPr>
          <w:p w14:paraId="58E623F3" w14:textId="77777777" w:rsidR="000F4DAE" w:rsidRPr="0062544D" w:rsidRDefault="000F4DAE" w:rsidP="00865F1F">
            <w:pPr>
              <w:spacing w:line="360" w:lineRule="auto"/>
              <w:rPr>
                <w:rFonts w:ascii="Times New Roman" w:eastAsia="Times New Roman" w:hAnsi="Times New Roman" w:cs="Times New Roman"/>
                <w:color w:val="0D0D0D" w:themeColor="text1" w:themeTint="F2"/>
                <w:sz w:val="24"/>
                <w:szCs w:val="24"/>
                <w:lang w:eastAsia="en-SG"/>
              </w:rPr>
            </w:pPr>
            <w:bookmarkStart w:id="9" w:name="_Hlk208358732"/>
            <w:r w:rsidRPr="0062544D">
              <w:rPr>
                <w:rFonts w:ascii="Times New Roman" w:eastAsia="Times New Roman" w:hAnsi="Times New Roman" w:cs="Times New Roman"/>
                <w:color w:val="0D0D0D" w:themeColor="text1" w:themeTint="F2"/>
                <w:sz w:val="24"/>
                <w:szCs w:val="24"/>
                <w:lang w:eastAsia="en-SG"/>
              </w:rPr>
              <w:t>Lai Châu</w:t>
            </w:r>
          </w:p>
        </w:tc>
        <w:tc>
          <w:tcPr>
            <w:tcW w:w="1510" w:type="dxa"/>
            <w:vAlign w:val="bottom"/>
          </w:tcPr>
          <w:p w14:paraId="0FFE187E"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w:t>
            </w:r>
          </w:p>
        </w:tc>
        <w:tc>
          <w:tcPr>
            <w:tcW w:w="1510" w:type="dxa"/>
            <w:vAlign w:val="bottom"/>
          </w:tcPr>
          <w:p w14:paraId="21FE4CE0"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0,01</w:t>
            </w:r>
          </w:p>
        </w:tc>
        <w:tc>
          <w:tcPr>
            <w:tcW w:w="1510" w:type="dxa"/>
            <w:vAlign w:val="bottom"/>
          </w:tcPr>
          <w:p w14:paraId="33D80292"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1,22</w:t>
            </w:r>
          </w:p>
        </w:tc>
        <w:tc>
          <w:tcPr>
            <w:tcW w:w="1510" w:type="dxa"/>
            <w:vAlign w:val="bottom"/>
          </w:tcPr>
          <w:p w14:paraId="00E762AD"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4,97</w:t>
            </w:r>
          </w:p>
        </w:tc>
        <w:tc>
          <w:tcPr>
            <w:tcW w:w="1511" w:type="dxa"/>
            <w:vAlign w:val="bottom"/>
          </w:tcPr>
          <w:p w14:paraId="47C12CD6"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11,00</w:t>
            </w:r>
          </w:p>
        </w:tc>
      </w:tr>
      <w:bookmarkEnd w:id="9"/>
      <w:tr w:rsidR="000F4DAE" w:rsidRPr="0062544D" w14:paraId="605A75F6" w14:textId="77777777" w:rsidTr="00B529D1">
        <w:tc>
          <w:tcPr>
            <w:tcW w:w="1510" w:type="dxa"/>
          </w:tcPr>
          <w:p w14:paraId="6E05362F" w14:textId="77777777" w:rsidR="000F4DAE" w:rsidRPr="0062544D" w:rsidRDefault="000F4DAE" w:rsidP="00865F1F">
            <w:pPr>
              <w:spacing w:line="360" w:lineRule="auto"/>
              <w:rPr>
                <w:rFonts w:ascii="Times New Roman" w:eastAsia="Times New Roman" w:hAnsi="Times New Roman" w:cs="Times New Roman"/>
                <w:color w:val="0D0D0D" w:themeColor="text1" w:themeTint="F2"/>
                <w:sz w:val="24"/>
                <w:szCs w:val="24"/>
                <w:lang w:eastAsia="en-SG"/>
              </w:rPr>
            </w:pPr>
            <w:r w:rsidRPr="0062544D">
              <w:rPr>
                <w:rFonts w:ascii="Times New Roman" w:eastAsia="Times New Roman" w:hAnsi="Times New Roman" w:cs="Times New Roman"/>
                <w:color w:val="0D0D0D" w:themeColor="text1" w:themeTint="F2"/>
                <w:sz w:val="24"/>
                <w:szCs w:val="24"/>
                <w:lang w:eastAsia="en-SG"/>
              </w:rPr>
              <w:t>Ninh Thuận</w:t>
            </w:r>
          </w:p>
        </w:tc>
        <w:tc>
          <w:tcPr>
            <w:tcW w:w="1510" w:type="dxa"/>
            <w:vAlign w:val="bottom"/>
          </w:tcPr>
          <w:p w14:paraId="58FC9EEF"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w:t>
            </w:r>
          </w:p>
        </w:tc>
        <w:tc>
          <w:tcPr>
            <w:tcW w:w="1510" w:type="dxa"/>
            <w:vAlign w:val="bottom"/>
          </w:tcPr>
          <w:p w14:paraId="6E6A2C62"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0,99</w:t>
            </w:r>
          </w:p>
        </w:tc>
        <w:tc>
          <w:tcPr>
            <w:tcW w:w="1510" w:type="dxa"/>
            <w:vAlign w:val="bottom"/>
          </w:tcPr>
          <w:p w14:paraId="7A35AB93"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4,25</w:t>
            </w:r>
          </w:p>
        </w:tc>
        <w:tc>
          <w:tcPr>
            <w:tcW w:w="1510" w:type="dxa"/>
            <w:vAlign w:val="bottom"/>
          </w:tcPr>
          <w:p w14:paraId="78042FE5"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9,49</w:t>
            </w:r>
          </w:p>
        </w:tc>
        <w:tc>
          <w:tcPr>
            <w:tcW w:w="1511" w:type="dxa"/>
            <w:vAlign w:val="bottom"/>
          </w:tcPr>
          <w:p w14:paraId="53AE4A05"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16,78</w:t>
            </w:r>
          </w:p>
        </w:tc>
      </w:tr>
      <w:tr w:rsidR="000F4DAE" w:rsidRPr="0062544D" w14:paraId="20DDD409" w14:textId="77777777" w:rsidTr="00B529D1">
        <w:tc>
          <w:tcPr>
            <w:tcW w:w="1510" w:type="dxa"/>
          </w:tcPr>
          <w:p w14:paraId="096C3789" w14:textId="77777777" w:rsidR="000F4DAE" w:rsidRPr="0062544D" w:rsidRDefault="000F4DAE" w:rsidP="00865F1F">
            <w:pPr>
              <w:spacing w:line="360" w:lineRule="auto"/>
              <w:rPr>
                <w:rFonts w:ascii="Times New Roman" w:eastAsia="Times New Roman" w:hAnsi="Times New Roman" w:cs="Times New Roman"/>
                <w:color w:val="0D0D0D" w:themeColor="text1" w:themeTint="F2"/>
                <w:sz w:val="24"/>
                <w:szCs w:val="24"/>
                <w:lang w:eastAsia="en-SG"/>
              </w:rPr>
            </w:pPr>
            <w:r w:rsidRPr="0062544D">
              <w:rPr>
                <w:rFonts w:ascii="Times New Roman" w:eastAsia="Times New Roman" w:hAnsi="Times New Roman" w:cs="Times New Roman"/>
                <w:color w:val="0D0D0D" w:themeColor="text1" w:themeTint="F2"/>
                <w:sz w:val="24"/>
                <w:szCs w:val="24"/>
                <w:lang w:eastAsia="en-SG"/>
              </w:rPr>
              <w:t>Bình Phước</w:t>
            </w:r>
          </w:p>
        </w:tc>
        <w:tc>
          <w:tcPr>
            <w:tcW w:w="1510" w:type="dxa"/>
            <w:vAlign w:val="bottom"/>
          </w:tcPr>
          <w:p w14:paraId="179B3C18"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w:t>
            </w:r>
          </w:p>
        </w:tc>
        <w:tc>
          <w:tcPr>
            <w:tcW w:w="1510" w:type="dxa"/>
            <w:vAlign w:val="bottom"/>
          </w:tcPr>
          <w:p w14:paraId="395D1679"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0,14</w:t>
            </w:r>
          </w:p>
        </w:tc>
        <w:tc>
          <w:tcPr>
            <w:tcW w:w="1510" w:type="dxa"/>
            <w:vAlign w:val="bottom"/>
          </w:tcPr>
          <w:p w14:paraId="4333EACF"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1,99</w:t>
            </w:r>
          </w:p>
        </w:tc>
        <w:tc>
          <w:tcPr>
            <w:tcW w:w="1510" w:type="dxa"/>
            <w:vAlign w:val="bottom"/>
          </w:tcPr>
          <w:p w14:paraId="39C3F2A6"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6,39</w:t>
            </w:r>
          </w:p>
        </w:tc>
        <w:tc>
          <w:tcPr>
            <w:tcW w:w="1511" w:type="dxa"/>
            <w:vAlign w:val="bottom"/>
          </w:tcPr>
          <w:p w14:paraId="2D408FEA" w14:textId="77777777" w:rsidR="000F4DAE" w:rsidRPr="0062544D" w:rsidRDefault="000F4DAE" w:rsidP="00865F1F">
            <w:pPr>
              <w:spacing w:line="360" w:lineRule="auto"/>
              <w:jc w:val="center"/>
              <w:rPr>
                <w:rFonts w:ascii="Times New Roman" w:eastAsia="Times New Roman" w:hAnsi="Times New Roman" w:cs="Times New Roman"/>
                <w:color w:val="0D0D0D" w:themeColor="text1" w:themeTint="F2"/>
                <w:sz w:val="24"/>
                <w:szCs w:val="24"/>
                <w:lang w:eastAsia="en-SG"/>
              </w:rPr>
            </w:pPr>
            <w:r w:rsidRPr="0062544D">
              <w:rPr>
                <w:rFonts w:ascii="Times New Roman" w:hAnsi="Times New Roman" w:cs="Times New Roman"/>
                <w:color w:val="0D0D0D" w:themeColor="text1" w:themeTint="F2"/>
                <w:sz w:val="24"/>
                <w:szCs w:val="24"/>
              </w:rPr>
              <w:t>13,34</w:t>
            </w:r>
          </w:p>
        </w:tc>
      </w:tr>
    </w:tbl>
    <w:p w14:paraId="16EAF93C" w14:textId="279C82B2" w:rsidR="00864B2F" w:rsidRPr="00864B2F" w:rsidRDefault="0037033A" w:rsidP="00865F1F">
      <w:pPr>
        <w:pStyle w:val="NormalWeb"/>
        <w:spacing w:before="0" w:beforeAutospacing="0" w:after="0" w:afterAutospacing="0" w:line="360" w:lineRule="auto"/>
        <w:ind w:firstLine="567"/>
        <w:jc w:val="both"/>
      </w:pPr>
      <w:bookmarkStart w:id="10" w:name="OLE_LINK182"/>
      <w:bookmarkEnd w:id="7"/>
      <w:r w:rsidRPr="0062544D">
        <w:t xml:space="preserve">Tỷ lệ cắt giảm sản lượng điện tăng nhanh khi mức giới hạn truyền tải trở nên nghiêm ngặt hơn. Ở mức giới hạn nhẹ </w:t>
      </w:r>
      <w:r w:rsidR="00D44558" w:rsidRPr="0062544D">
        <w:t>(α = 0,9)</w:t>
      </w:r>
      <w:r w:rsidRPr="0062544D">
        <w:t xml:space="preserve">, mức tổn thất sản lượng gần như không đáng kể, chỉ khoảng </w:t>
      </w:r>
      <w:r w:rsidRPr="00FD65D2">
        <w:rPr>
          <w:rStyle w:val="Strong"/>
          <w:b w:val="0"/>
          <w:bCs w:val="0"/>
        </w:rPr>
        <w:t>0,01%</w:t>
      </w:r>
      <w:r w:rsidRPr="0062544D">
        <w:t xml:space="preserve"> tại Lai Châu, </w:t>
      </w:r>
      <w:r w:rsidRPr="00FD65D2">
        <w:rPr>
          <w:rStyle w:val="Strong"/>
          <w:b w:val="0"/>
          <w:bCs w:val="0"/>
        </w:rPr>
        <w:t>0,99%</w:t>
      </w:r>
      <w:r w:rsidRPr="0062544D">
        <w:t xml:space="preserve"> tại Ninh Thuận và </w:t>
      </w:r>
      <w:r w:rsidRPr="00FD65D2">
        <w:rPr>
          <w:rStyle w:val="Strong"/>
          <w:b w:val="0"/>
          <w:bCs w:val="0"/>
        </w:rPr>
        <w:t>0,14%</w:t>
      </w:r>
      <w:r w:rsidRPr="0062544D">
        <w:t xml:space="preserve"> tại Bình Phước. Tuy nhiên, khi </w:t>
      </w:r>
      <w:r w:rsidR="00D44558" w:rsidRPr="0062544D">
        <w:rPr>
          <w:rStyle w:val="katex-mathml"/>
        </w:rPr>
        <w:t>α = 0,8</w:t>
      </w:r>
      <w:r w:rsidRPr="0062544D">
        <w:t xml:space="preserve">, mức cắt giảm đã tăng lên </w:t>
      </w:r>
      <w:r w:rsidRPr="00FD65D2">
        <w:rPr>
          <w:rStyle w:val="Strong"/>
          <w:b w:val="0"/>
          <w:bCs w:val="0"/>
        </w:rPr>
        <w:t>1,22%</w:t>
      </w:r>
      <w:r w:rsidRPr="00FD65D2">
        <w:t xml:space="preserve">, </w:t>
      </w:r>
      <w:r w:rsidRPr="00FD65D2">
        <w:rPr>
          <w:rStyle w:val="Strong"/>
          <w:b w:val="0"/>
          <w:bCs w:val="0"/>
        </w:rPr>
        <w:t>4,25%</w:t>
      </w:r>
      <w:r w:rsidRPr="0062544D">
        <w:t xml:space="preserve"> và </w:t>
      </w:r>
      <w:r w:rsidRPr="00FD65D2">
        <w:rPr>
          <w:rStyle w:val="Strong"/>
          <w:b w:val="0"/>
          <w:bCs w:val="0"/>
        </w:rPr>
        <w:t>1,99%</w:t>
      </w:r>
      <w:r w:rsidRPr="0062544D">
        <w:t xml:space="preserve"> tương ứng. Trong kịch bản giới hạn nghiêm trọng (</w:t>
      </w:r>
      <w:r w:rsidRPr="0062544D">
        <w:rPr>
          <w:rStyle w:val="mord"/>
        </w:rPr>
        <w:t>α</w:t>
      </w:r>
      <w:r w:rsidRPr="0062544D">
        <w:rPr>
          <w:rStyle w:val="mrel"/>
        </w:rPr>
        <w:t>=</w:t>
      </w:r>
      <w:r w:rsidRPr="0062544D">
        <w:rPr>
          <w:rStyle w:val="mord"/>
        </w:rPr>
        <w:t>0</w:t>
      </w:r>
      <w:r w:rsidRPr="0062544D">
        <w:rPr>
          <w:rStyle w:val="mpunct"/>
        </w:rPr>
        <w:t>,</w:t>
      </w:r>
      <w:r w:rsidRPr="0062544D">
        <w:rPr>
          <w:rStyle w:val="mord"/>
        </w:rPr>
        <w:t>6</w:t>
      </w:r>
      <w:r w:rsidRPr="0062544D">
        <w:t xml:space="preserve">), tỷ lệ cắt giảm đạt </w:t>
      </w:r>
      <w:r w:rsidRPr="005B173B">
        <w:rPr>
          <w:rStyle w:val="Strong"/>
          <w:b w:val="0"/>
          <w:bCs w:val="0"/>
        </w:rPr>
        <w:t>11,00%</w:t>
      </w:r>
      <w:r w:rsidRPr="0062544D">
        <w:t xml:space="preserve"> tại Lai Châu, </w:t>
      </w:r>
      <w:r w:rsidRPr="005B173B">
        <w:rPr>
          <w:rStyle w:val="Strong"/>
          <w:b w:val="0"/>
          <w:bCs w:val="0"/>
        </w:rPr>
        <w:t>16,78%</w:t>
      </w:r>
      <w:r w:rsidRPr="0062544D">
        <w:t xml:space="preserve"> tại Ninh Thuận và </w:t>
      </w:r>
      <w:r w:rsidRPr="005B173B">
        <w:rPr>
          <w:rStyle w:val="Strong"/>
          <w:b w:val="0"/>
          <w:bCs w:val="0"/>
        </w:rPr>
        <w:t>13,34%</w:t>
      </w:r>
      <w:r w:rsidRPr="0062544D">
        <w:t xml:space="preserve"> tại Bình Phước</w:t>
      </w:r>
      <w:r w:rsidR="00B34EFD">
        <w:t xml:space="preserve"> (Bảng 2)</w:t>
      </w:r>
      <w:r w:rsidR="00864B2F" w:rsidRPr="0062544D">
        <w:t xml:space="preserve">. </w:t>
      </w:r>
      <w:r w:rsidR="00864B2F" w:rsidRPr="00864B2F">
        <w:t>Kết quả này cho thấy</w:t>
      </w:r>
      <w:r w:rsidR="0032055B">
        <w:t>,</w:t>
      </w:r>
      <w:r w:rsidR="00864B2F" w:rsidRPr="00864B2F">
        <w:t xml:space="preserve"> các khu vực có tiềm năng phát điện cao không chỉ tạo ra sản lượng lớn hơn mà </w:t>
      </w:r>
      <w:r w:rsidR="00864B2F" w:rsidRPr="0062544D">
        <w:t>còn</w:t>
      </w:r>
      <w:r w:rsidR="00864B2F" w:rsidRPr="00864B2F">
        <w:t xml:space="preserve"> chịu rủi ro cắt giảm công suất cao hơn khi hạ tầng truyền tải không đáp ứng được khả năng phát điện.</w:t>
      </w:r>
    </w:p>
    <w:p w14:paraId="4F6821C7" w14:textId="2F83EF3B" w:rsidR="00864B2F" w:rsidRPr="00864B2F" w:rsidRDefault="00864B2F" w:rsidP="00865F1F">
      <w:pPr>
        <w:spacing w:after="0" w:line="360" w:lineRule="auto"/>
        <w:ind w:firstLine="567"/>
        <w:jc w:val="both"/>
        <w:rPr>
          <w:rFonts w:ascii="Times New Roman" w:eastAsia="Times New Roman" w:hAnsi="Times New Roman" w:cs="Times New Roman"/>
          <w:sz w:val="24"/>
          <w:szCs w:val="24"/>
          <w:lang w:eastAsia="en-SG"/>
        </w:rPr>
      </w:pPr>
      <w:r w:rsidRPr="00864B2F">
        <w:rPr>
          <w:rFonts w:ascii="Times New Roman" w:eastAsia="Times New Roman" w:hAnsi="Times New Roman" w:cs="Times New Roman"/>
          <w:sz w:val="24"/>
          <w:szCs w:val="24"/>
          <w:lang w:eastAsia="en-SG"/>
        </w:rPr>
        <w:t xml:space="preserve">Từ góc độ vận hành hệ thống, kết quả cho thấy khi giới hạn truyền tải ở mức nhẹ, nhu cầu tích hợp lưu trữ chưa thực sự rõ rệt. Tuy nhiên, từ mức </w:t>
      </w:r>
      <w:r w:rsidRPr="0062544D">
        <w:rPr>
          <w:rFonts w:ascii="Times New Roman" w:eastAsia="Times New Roman" w:hAnsi="Times New Roman" w:cs="Times New Roman"/>
          <w:sz w:val="24"/>
          <w:szCs w:val="24"/>
          <w:lang w:eastAsia="en-SG"/>
        </w:rPr>
        <w:t>α ≤ 0,8</w:t>
      </w:r>
      <w:r w:rsidRPr="00864B2F">
        <w:rPr>
          <w:rFonts w:ascii="Times New Roman" w:eastAsia="Times New Roman" w:hAnsi="Times New Roman" w:cs="Times New Roman"/>
          <w:sz w:val="24"/>
          <w:szCs w:val="24"/>
          <w:lang w:eastAsia="en-SG"/>
        </w:rPr>
        <w:t>, lượng điện năng bị cắt giảm trở nên đáng kể, đặc biệt tại các khu vực có bức xạ cao, tạo cơ sở kỹ thuật để đánh giá vai trò của BESS trong việc thu hồi phần điện năng bị mất.</w:t>
      </w:r>
    </w:p>
    <w:bookmarkEnd w:id="10"/>
    <w:p w14:paraId="6DBE0728" w14:textId="48C47441" w:rsidR="00217DFA" w:rsidRPr="00185AB1" w:rsidRDefault="00217DFA" w:rsidP="00865F1F">
      <w:pPr>
        <w:pStyle w:val="Heading1"/>
        <w:spacing w:before="0" w:beforeAutospacing="0" w:after="0" w:afterAutospacing="0" w:line="360" w:lineRule="auto"/>
        <w:jc w:val="both"/>
        <w:rPr>
          <w:i/>
          <w:sz w:val="24"/>
          <w:szCs w:val="24"/>
        </w:rPr>
      </w:pPr>
      <w:r w:rsidRPr="00185AB1">
        <w:rPr>
          <w:i/>
          <w:sz w:val="24"/>
          <w:szCs w:val="24"/>
        </w:rPr>
        <w:t>3.2. Vai trò của BESS trong giảm cắt giảm công suất điện mặt trời</w:t>
      </w:r>
    </w:p>
    <w:p w14:paraId="205AE290" w14:textId="212D58F5" w:rsidR="00D97C78" w:rsidRPr="0062544D" w:rsidRDefault="000C6626" w:rsidP="00865F1F">
      <w:pPr>
        <w:pStyle w:val="NormalWeb"/>
        <w:spacing w:before="0" w:beforeAutospacing="0" w:after="0" w:afterAutospacing="0" w:line="360" w:lineRule="auto"/>
        <w:ind w:firstLine="567"/>
        <w:jc w:val="both"/>
      </w:pPr>
      <w:r w:rsidRPr="0062544D">
        <w:t xml:space="preserve">Hình </w:t>
      </w:r>
      <w:r>
        <w:t>1</w:t>
      </w:r>
      <w:r w:rsidRPr="0062544D">
        <w:t xml:space="preserve"> </w:t>
      </w:r>
      <w:r>
        <w:t xml:space="preserve">trình bày </w:t>
      </w:r>
      <w:r w:rsidR="0078207C">
        <w:t xml:space="preserve">kết quả </w:t>
      </w:r>
      <w:r>
        <w:t xml:space="preserve">mô phỏng </w:t>
      </w:r>
      <w:r w:rsidR="00332585" w:rsidRPr="0062544D">
        <w:t>cơ chế vận hành của hệ thống PV-BESS dưới điều kiện giới hạn truyền tải</w:t>
      </w:r>
      <w:r>
        <w:t xml:space="preserve"> </w:t>
      </w:r>
      <w:r w:rsidR="00332585" w:rsidRPr="0062544D">
        <w:t>trong một ngày điển hình. Theo mô hình nghiên cứu</w:t>
      </w:r>
      <w:r w:rsidR="008361D1">
        <w:t xml:space="preserve"> đã đề cập ở </w:t>
      </w:r>
      <w:r w:rsidR="0078207C">
        <w:t>P</w:t>
      </w:r>
      <w:r w:rsidR="008361D1">
        <w:t xml:space="preserve">hần </w:t>
      </w:r>
      <w:r w:rsidR="0078207C">
        <w:t>2</w:t>
      </w:r>
      <w:r w:rsidR="008361D1">
        <w:t xml:space="preserve">, </w:t>
      </w:r>
      <w:r w:rsidR="00332585" w:rsidRPr="0062544D">
        <w:t xml:space="preserve">giới hạn truyền tải được áp dụng trong khoảng thời gian từ </w:t>
      </w:r>
      <w:r w:rsidR="00332585" w:rsidRPr="001777E9">
        <w:rPr>
          <w:rStyle w:val="Strong"/>
          <w:b w:val="0"/>
          <w:bCs w:val="0"/>
        </w:rPr>
        <w:t>10h00 đến 14h00</w:t>
      </w:r>
      <w:r w:rsidR="00332585" w:rsidRPr="0062544D">
        <w:t xml:space="preserve">, là giai đoạn công suất phát điện mặt trời đạt mức cao nhất. Trong trường hợp không có lưu trữ, phần công suất PV vượt quá khả năng tiếp nhận của lưới điện sẽ bị cắt giảm. Khi tích hợp BESS, phần điện năng dư thừa này được chuyển sang sạc cho </w:t>
      </w:r>
      <w:r w:rsidR="001777E9">
        <w:t>BESS</w:t>
      </w:r>
      <w:r w:rsidR="00332585" w:rsidRPr="0062544D">
        <w:t xml:space="preserve">, sau đó được xả trở lại trong khung giờ cao điểm từ </w:t>
      </w:r>
      <w:r w:rsidR="00332585" w:rsidRPr="00A6673E">
        <w:rPr>
          <w:rStyle w:val="Strong"/>
          <w:b w:val="0"/>
          <w:bCs w:val="0"/>
        </w:rPr>
        <w:t>17h00 đến 20h00</w:t>
      </w:r>
      <w:r w:rsidR="00332585" w:rsidRPr="0062544D">
        <w:t>, qua đó làm tăng lượng điện năng hữu ích phát lên lưới</w:t>
      </w:r>
      <w:r w:rsidR="004370C0">
        <w:t>.</w:t>
      </w:r>
    </w:p>
    <w:p w14:paraId="2D5CAF29" w14:textId="46B4EDB7" w:rsidR="00F66FE5" w:rsidRPr="0062544D" w:rsidRDefault="00EA4BA3" w:rsidP="00865F1F">
      <w:pPr>
        <w:pStyle w:val="NormalWeb"/>
        <w:spacing w:before="0" w:beforeAutospacing="0" w:after="0" w:afterAutospacing="0" w:line="360" w:lineRule="auto"/>
        <w:jc w:val="both"/>
      </w:pPr>
      <w:r w:rsidRPr="0062544D">
        <w:rPr>
          <w:noProof/>
          <w:lang w:val="en-US" w:eastAsia="en-US"/>
        </w:rPr>
        <w:lastRenderedPageBreak/>
        <w:drawing>
          <wp:inline distT="0" distB="0" distL="0" distR="0" wp14:anchorId="7C0EEAF1" wp14:editId="7E158DDC">
            <wp:extent cx="5731510" cy="2882265"/>
            <wp:effectExtent l="0" t="0" r="2540" b="13335"/>
            <wp:docPr id="1" name="Chart 1">
              <a:extLst xmlns:a="http://schemas.openxmlformats.org/drawingml/2006/main">
                <a:ext uri="{FF2B5EF4-FFF2-40B4-BE49-F238E27FC236}">
                  <a16:creationId xmlns:a16="http://schemas.microsoft.com/office/drawing/2014/main" id="{655B2B06-62DF-46CC-8710-943176EBDC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D166C6D" w14:textId="4C12FED6" w:rsidR="00F66FE5" w:rsidRPr="00155DF5" w:rsidRDefault="00C77535" w:rsidP="00865F1F">
      <w:pPr>
        <w:pStyle w:val="Heading1"/>
        <w:spacing w:before="0" w:beforeAutospacing="0" w:after="0" w:afterAutospacing="0" w:line="360" w:lineRule="auto"/>
        <w:jc w:val="center"/>
        <w:rPr>
          <w:i/>
          <w:iCs/>
          <w:sz w:val="24"/>
          <w:szCs w:val="24"/>
        </w:rPr>
      </w:pPr>
      <w:bookmarkStart w:id="11" w:name="OLE_LINK1"/>
      <w:r w:rsidRPr="00155DF5">
        <w:rPr>
          <w:i/>
          <w:iCs/>
          <w:sz w:val="24"/>
          <w:szCs w:val="24"/>
        </w:rPr>
        <w:t>Hình</w:t>
      </w:r>
      <w:r w:rsidR="00F66FE5" w:rsidRPr="00155DF5">
        <w:rPr>
          <w:i/>
          <w:iCs/>
          <w:sz w:val="24"/>
          <w:szCs w:val="24"/>
        </w:rPr>
        <w:t xml:space="preserve"> </w:t>
      </w:r>
      <w:r w:rsidR="000C6626">
        <w:rPr>
          <w:i/>
          <w:iCs/>
          <w:sz w:val="24"/>
          <w:szCs w:val="24"/>
        </w:rPr>
        <w:t>1</w:t>
      </w:r>
      <w:r w:rsidR="0032055B">
        <w:rPr>
          <w:i/>
          <w:iCs/>
          <w:sz w:val="24"/>
          <w:szCs w:val="24"/>
        </w:rPr>
        <w:t>:</w:t>
      </w:r>
      <w:r w:rsidR="00F66FE5" w:rsidRPr="00155DF5">
        <w:rPr>
          <w:i/>
          <w:iCs/>
          <w:sz w:val="24"/>
          <w:szCs w:val="24"/>
        </w:rPr>
        <w:t xml:space="preserve"> </w:t>
      </w:r>
      <w:bookmarkStart w:id="12" w:name="OLE_LINK172"/>
      <w:r w:rsidR="00733769">
        <w:rPr>
          <w:i/>
          <w:iCs/>
          <w:sz w:val="24"/>
          <w:szCs w:val="24"/>
        </w:rPr>
        <w:t>Cơ chế</w:t>
      </w:r>
      <w:r w:rsidR="00CF1288" w:rsidRPr="00155DF5">
        <w:rPr>
          <w:i/>
          <w:iCs/>
          <w:sz w:val="24"/>
          <w:szCs w:val="24"/>
        </w:rPr>
        <w:t xml:space="preserve"> vận hành của hệ thống PV-BESS </w:t>
      </w:r>
      <w:r w:rsidR="00941615">
        <w:rPr>
          <w:i/>
          <w:iCs/>
          <w:sz w:val="24"/>
          <w:szCs w:val="24"/>
        </w:rPr>
        <w:t xml:space="preserve">của </w:t>
      </w:r>
      <w:r w:rsidR="0062218A">
        <w:rPr>
          <w:i/>
          <w:iCs/>
          <w:sz w:val="24"/>
          <w:szCs w:val="24"/>
        </w:rPr>
        <w:t>NMĐMT</w:t>
      </w:r>
      <w:r w:rsidR="00941615">
        <w:rPr>
          <w:i/>
          <w:iCs/>
          <w:sz w:val="24"/>
          <w:szCs w:val="24"/>
        </w:rPr>
        <w:t xml:space="preserve"> Ninh Thuận </w:t>
      </w:r>
      <w:r w:rsidR="00CF1288" w:rsidRPr="00155DF5">
        <w:rPr>
          <w:i/>
          <w:iCs/>
          <w:sz w:val="24"/>
          <w:szCs w:val="24"/>
        </w:rPr>
        <w:t xml:space="preserve">trong ngày điển hình </w:t>
      </w:r>
      <w:r w:rsidR="00CF08D0">
        <w:rPr>
          <w:i/>
          <w:iCs/>
          <w:sz w:val="24"/>
          <w:szCs w:val="24"/>
        </w:rPr>
        <w:t>với</w:t>
      </w:r>
      <w:r w:rsidR="00CF1288" w:rsidRPr="00155DF5">
        <w:rPr>
          <w:i/>
          <w:iCs/>
          <w:sz w:val="24"/>
          <w:szCs w:val="24"/>
        </w:rPr>
        <w:t xml:space="preserve"> </w:t>
      </w:r>
      <w:bookmarkEnd w:id="12"/>
      <w:r w:rsidR="0006542D" w:rsidRPr="0006542D">
        <w:rPr>
          <w:i/>
          <w:iCs/>
          <w:sz w:val="24"/>
          <w:szCs w:val="24"/>
        </w:rPr>
        <w:t>α = 0,6</w:t>
      </w:r>
    </w:p>
    <w:bookmarkEnd w:id="11"/>
    <w:p w14:paraId="17CAFCA4" w14:textId="79A9CB5A" w:rsidR="00584C4D" w:rsidRPr="00584C4D" w:rsidRDefault="00584C4D" w:rsidP="00865F1F">
      <w:pPr>
        <w:spacing w:after="0" w:line="360" w:lineRule="auto"/>
        <w:ind w:firstLine="567"/>
        <w:jc w:val="both"/>
        <w:rPr>
          <w:rFonts w:ascii="Times New Roman" w:eastAsia="Times New Roman" w:hAnsi="Times New Roman" w:cs="Times New Roman"/>
          <w:sz w:val="24"/>
          <w:szCs w:val="24"/>
          <w:lang w:eastAsia="en-SG"/>
        </w:rPr>
      </w:pPr>
      <w:r w:rsidRPr="00584C4D">
        <w:rPr>
          <w:rFonts w:ascii="Times New Roman" w:eastAsia="Times New Roman" w:hAnsi="Times New Roman" w:cs="Times New Roman"/>
          <w:sz w:val="24"/>
          <w:szCs w:val="24"/>
          <w:lang w:eastAsia="en-SG"/>
        </w:rPr>
        <w:t>Kết quả mô phỏng cho thấy</w:t>
      </w:r>
      <w:r w:rsidR="00603716">
        <w:rPr>
          <w:rFonts w:ascii="Times New Roman" w:eastAsia="Times New Roman" w:hAnsi="Times New Roman" w:cs="Times New Roman"/>
          <w:sz w:val="24"/>
          <w:szCs w:val="24"/>
          <w:lang w:eastAsia="en-SG"/>
        </w:rPr>
        <w:t>,</w:t>
      </w:r>
      <w:r w:rsidRPr="00584C4D">
        <w:rPr>
          <w:rFonts w:ascii="Times New Roman" w:eastAsia="Times New Roman" w:hAnsi="Times New Roman" w:cs="Times New Roman"/>
          <w:sz w:val="24"/>
          <w:szCs w:val="24"/>
          <w:lang w:eastAsia="en-SG"/>
        </w:rPr>
        <w:t xml:space="preserve"> hiệu quả của BESS phụ thuộc mạnh vào mức độ giới hạn truyền tải. Trong điều kiện giới hạn nhẹ </w:t>
      </w:r>
      <w:r w:rsidRPr="0062544D">
        <w:rPr>
          <w:rFonts w:ascii="Times New Roman" w:eastAsia="Times New Roman" w:hAnsi="Times New Roman" w:cs="Times New Roman"/>
          <w:sz w:val="24"/>
          <w:szCs w:val="24"/>
          <w:lang w:eastAsia="en-SG"/>
        </w:rPr>
        <w:t>(</w:t>
      </w:r>
      <w:bookmarkStart w:id="13" w:name="OLE_LINK8"/>
      <w:r w:rsidRPr="0062544D">
        <w:rPr>
          <w:rFonts w:ascii="Times New Roman" w:eastAsia="Times New Roman" w:hAnsi="Times New Roman" w:cs="Times New Roman"/>
          <w:sz w:val="24"/>
          <w:szCs w:val="24"/>
          <w:lang w:eastAsia="en-SG"/>
        </w:rPr>
        <w:t>α = 0,9</w:t>
      </w:r>
      <w:bookmarkEnd w:id="13"/>
      <w:r w:rsidRPr="0062544D">
        <w:rPr>
          <w:rFonts w:ascii="Times New Roman" w:eastAsia="Times New Roman" w:hAnsi="Times New Roman" w:cs="Times New Roman"/>
          <w:sz w:val="24"/>
          <w:szCs w:val="24"/>
          <w:lang w:eastAsia="en-SG"/>
        </w:rPr>
        <w:t>)</w:t>
      </w:r>
      <w:r w:rsidRPr="00584C4D">
        <w:rPr>
          <w:rFonts w:ascii="Times New Roman" w:eastAsia="Times New Roman" w:hAnsi="Times New Roman" w:cs="Times New Roman"/>
          <w:sz w:val="24"/>
          <w:szCs w:val="24"/>
          <w:lang w:eastAsia="en-SG"/>
        </w:rPr>
        <w:t xml:space="preserve">, lợi ích của BESS còn hạn chế do lượng điện năng bị cắt giảm ban đầu không lớn. </w:t>
      </w:r>
      <w:r w:rsidR="00252335">
        <w:rPr>
          <w:rFonts w:ascii="Times New Roman" w:eastAsia="Times New Roman" w:hAnsi="Times New Roman" w:cs="Times New Roman"/>
          <w:sz w:val="24"/>
          <w:szCs w:val="24"/>
          <w:lang w:eastAsia="en-SG"/>
        </w:rPr>
        <w:t>T</w:t>
      </w:r>
      <w:r w:rsidRPr="00584C4D">
        <w:rPr>
          <w:rFonts w:ascii="Times New Roman" w:eastAsia="Times New Roman" w:hAnsi="Times New Roman" w:cs="Times New Roman"/>
          <w:sz w:val="24"/>
          <w:szCs w:val="24"/>
          <w:lang w:eastAsia="en-SG"/>
        </w:rPr>
        <w:t xml:space="preserve">ại Ninh Thuận, sản lượng điện ròng năm đầu tăng từ </w:t>
      </w:r>
      <w:r w:rsidRPr="008E6479">
        <w:rPr>
          <w:rFonts w:ascii="Times New Roman" w:eastAsia="Times New Roman" w:hAnsi="Times New Roman" w:cs="Times New Roman"/>
          <w:sz w:val="24"/>
          <w:szCs w:val="24"/>
          <w:lang w:eastAsia="en-SG"/>
        </w:rPr>
        <w:t>82,55 triệu kWh</w:t>
      </w:r>
      <w:r w:rsidRPr="00584C4D">
        <w:rPr>
          <w:rFonts w:ascii="Times New Roman" w:eastAsia="Times New Roman" w:hAnsi="Times New Roman" w:cs="Times New Roman"/>
          <w:sz w:val="24"/>
          <w:szCs w:val="24"/>
          <w:lang w:eastAsia="en-SG"/>
        </w:rPr>
        <w:t xml:space="preserve"> đối với hệ </w:t>
      </w:r>
      <w:r w:rsidR="00C0773B">
        <w:rPr>
          <w:rFonts w:ascii="Times New Roman" w:eastAsia="Times New Roman" w:hAnsi="Times New Roman" w:cs="Times New Roman"/>
          <w:sz w:val="24"/>
          <w:szCs w:val="24"/>
          <w:lang w:eastAsia="en-SG"/>
        </w:rPr>
        <w:t xml:space="preserve">thống </w:t>
      </w:r>
      <w:r w:rsidRPr="00584C4D">
        <w:rPr>
          <w:rFonts w:ascii="Times New Roman" w:eastAsia="Times New Roman" w:hAnsi="Times New Roman" w:cs="Times New Roman"/>
          <w:sz w:val="24"/>
          <w:szCs w:val="24"/>
          <w:lang w:eastAsia="en-SG"/>
        </w:rPr>
        <w:t xml:space="preserve">PV không lưu trữ lên </w:t>
      </w:r>
      <w:r w:rsidRPr="008E6479">
        <w:rPr>
          <w:rFonts w:ascii="Times New Roman" w:eastAsia="Times New Roman" w:hAnsi="Times New Roman" w:cs="Times New Roman"/>
          <w:sz w:val="24"/>
          <w:szCs w:val="24"/>
          <w:lang w:eastAsia="en-SG"/>
        </w:rPr>
        <w:t>83,30 triệu kWh</w:t>
      </w:r>
      <w:r w:rsidRPr="00584C4D">
        <w:rPr>
          <w:rFonts w:ascii="Times New Roman" w:eastAsia="Times New Roman" w:hAnsi="Times New Roman" w:cs="Times New Roman"/>
          <w:sz w:val="24"/>
          <w:szCs w:val="24"/>
          <w:lang w:eastAsia="en-SG"/>
        </w:rPr>
        <w:t xml:space="preserve"> với cấu hình PV-BESS 20%-4h, tương ứng mức tăng khoảng </w:t>
      </w:r>
      <w:r w:rsidRPr="00D972A1">
        <w:rPr>
          <w:rFonts w:ascii="Times New Roman" w:eastAsia="Times New Roman" w:hAnsi="Times New Roman" w:cs="Times New Roman"/>
          <w:sz w:val="24"/>
          <w:szCs w:val="24"/>
          <w:lang w:eastAsia="en-SG"/>
        </w:rPr>
        <w:t>0,75 triệu kWh</w:t>
      </w:r>
      <w:r w:rsidRPr="00584C4D">
        <w:rPr>
          <w:rFonts w:ascii="Times New Roman" w:eastAsia="Times New Roman" w:hAnsi="Times New Roman" w:cs="Times New Roman"/>
          <w:sz w:val="24"/>
          <w:szCs w:val="24"/>
          <w:lang w:eastAsia="en-SG"/>
        </w:rPr>
        <w:t xml:space="preserve">. Tại Bình Phước và Lai Châu, mức cải thiện </w:t>
      </w:r>
      <w:r w:rsidR="0090592A" w:rsidRPr="0062544D">
        <w:rPr>
          <w:rFonts w:ascii="Times New Roman" w:eastAsia="Times New Roman" w:hAnsi="Times New Roman" w:cs="Times New Roman"/>
          <w:sz w:val="24"/>
          <w:szCs w:val="24"/>
          <w:lang w:eastAsia="en-SG"/>
        </w:rPr>
        <w:t>là</w:t>
      </w:r>
      <w:r w:rsidRPr="00584C4D">
        <w:rPr>
          <w:rFonts w:ascii="Times New Roman" w:eastAsia="Times New Roman" w:hAnsi="Times New Roman" w:cs="Times New Roman"/>
          <w:sz w:val="24"/>
          <w:szCs w:val="24"/>
          <w:lang w:eastAsia="en-SG"/>
        </w:rPr>
        <w:t xml:space="preserve"> </w:t>
      </w:r>
      <w:r w:rsidR="00EB28B0" w:rsidRPr="0062544D">
        <w:rPr>
          <w:rFonts w:ascii="Times New Roman" w:eastAsia="Times New Roman" w:hAnsi="Times New Roman" w:cs="Times New Roman"/>
          <w:sz w:val="24"/>
          <w:szCs w:val="24"/>
          <w:lang w:eastAsia="en-SG"/>
        </w:rPr>
        <w:t>không đáng kể</w:t>
      </w:r>
      <w:r w:rsidR="0090592A" w:rsidRPr="0062544D">
        <w:rPr>
          <w:rFonts w:ascii="Times New Roman" w:eastAsia="Times New Roman" w:hAnsi="Times New Roman" w:cs="Times New Roman"/>
          <w:sz w:val="24"/>
          <w:szCs w:val="24"/>
          <w:lang w:eastAsia="en-SG"/>
        </w:rPr>
        <w:t>.</w:t>
      </w:r>
    </w:p>
    <w:p w14:paraId="614AED0D" w14:textId="4CC258F0" w:rsidR="00584C4D" w:rsidRPr="00584C4D" w:rsidRDefault="00584C4D" w:rsidP="00865F1F">
      <w:pPr>
        <w:spacing w:after="0" w:line="360" w:lineRule="auto"/>
        <w:ind w:firstLine="567"/>
        <w:jc w:val="both"/>
        <w:rPr>
          <w:rFonts w:ascii="Times New Roman" w:eastAsia="Times New Roman" w:hAnsi="Times New Roman" w:cs="Times New Roman"/>
          <w:sz w:val="24"/>
          <w:szCs w:val="24"/>
          <w:lang w:eastAsia="en-SG"/>
        </w:rPr>
      </w:pPr>
      <w:r w:rsidRPr="00584C4D">
        <w:rPr>
          <w:rFonts w:ascii="Times New Roman" w:eastAsia="Times New Roman" w:hAnsi="Times New Roman" w:cs="Times New Roman"/>
          <w:sz w:val="24"/>
          <w:szCs w:val="24"/>
          <w:lang w:eastAsia="en-SG"/>
        </w:rPr>
        <w:t xml:space="preserve">Khi mức giới hạn truyền tải trở nên </w:t>
      </w:r>
      <w:r w:rsidR="0090592A" w:rsidRPr="0062544D">
        <w:rPr>
          <w:rFonts w:ascii="Times New Roman" w:eastAsia="Times New Roman" w:hAnsi="Times New Roman" w:cs="Times New Roman"/>
          <w:sz w:val="24"/>
          <w:szCs w:val="24"/>
          <w:lang w:eastAsia="en-SG"/>
        </w:rPr>
        <w:t>thấp</w:t>
      </w:r>
      <w:r w:rsidRPr="00584C4D">
        <w:rPr>
          <w:rFonts w:ascii="Times New Roman" w:eastAsia="Times New Roman" w:hAnsi="Times New Roman" w:cs="Times New Roman"/>
          <w:sz w:val="24"/>
          <w:szCs w:val="24"/>
          <w:lang w:eastAsia="en-SG"/>
        </w:rPr>
        <w:t xml:space="preserve"> hơn, vai trò của BESS trở nên rõ rệt. Ở mức </w:t>
      </w:r>
      <w:r w:rsidR="0090592A" w:rsidRPr="0062544D">
        <w:rPr>
          <w:rFonts w:ascii="Times New Roman" w:eastAsia="Times New Roman" w:hAnsi="Times New Roman" w:cs="Times New Roman"/>
          <w:sz w:val="24"/>
          <w:szCs w:val="24"/>
          <w:lang w:eastAsia="en-SG"/>
        </w:rPr>
        <w:t xml:space="preserve">α = 0,8, cấu hình PV-BESS 20%-4h giúp tăng sản lượng điện ròng tại Ninh Thuận từ 79,84 lên 83,12 triệu kWh, tương ứng </w:t>
      </w:r>
      <w:r w:rsidRPr="00584C4D">
        <w:rPr>
          <w:rFonts w:ascii="Times New Roman" w:eastAsia="Times New Roman" w:hAnsi="Times New Roman" w:cs="Times New Roman"/>
          <w:sz w:val="24"/>
          <w:szCs w:val="24"/>
          <w:lang w:eastAsia="en-SG"/>
        </w:rPr>
        <w:t xml:space="preserve">thu hồi khoảng </w:t>
      </w:r>
      <w:r w:rsidRPr="00D972A1">
        <w:rPr>
          <w:rFonts w:ascii="Times New Roman" w:eastAsia="Times New Roman" w:hAnsi="Times New Roman" w:cs="Times New Roman"/>
          <w:sz w:val="24"/>
          <w:szCs w:val="24"/>
          <w:lang w:eastAsia="en-SG"/>
        </w:rPr>
        <w:t>3,28 triệu kWh</w:t>
      </w:r>
      <w:r w:rsidRPr="00584C4D">
        <w:rPr>
          <w:rFonts w:ascii="Times New Roman" w:eastAsia="Times New Roman" w:hAnsi="Times New Roman" w:cs="Times New Roman"/>
          <w:sz w:val="24"/>
          <w:szCs w:val="24"/>
          <w:lang w:eastAsia="en-SG"/>
        </w:rPr>
        <w:t xml:space="preserve"> điện năng bị cắt giảm. Tại Bình Phước</w:t>
      </w:r>
      <w:r w:rsidR="00CB27BC" w:rsidRPr="0062544D">
        <w:rPr>
          <w:rFonts w:ascii="Times New Roman" w:eastAsia="Times New Roman" w:hAnsi="Times New Roman" w:cs="Times New Roman"/>
          <w:sz w:val="24"/>
          <w:szCs w:val="24"/>
          <w:lang w:eastAsia="en-SG"/>
        </w:rPr>
        <w:t xml:space="preserve"> </w:t>
      </w:r>
      <w:r w:rsidR="002B2964" w:rsidRPr="0062544D">
        <w:rPr>
          <w:rFonts w:ascii="Times New Roman" w:eastAsia="Times New Roman" w:hAnsi="Times New Roman" w:cs="Times New Roman"/>
          <w:sz w:val="24"/>
          <w:szCs w:val="24"/>
          <w:lang w:eastAsia="en-SG"/>
        </w:rPr>
        <w:t xml:space="preserve">và Lai Châu, mức điện năng thu hồi tương ứng đạt </w:t>
      </w:r>
      <w:r w:rsidR="002B2964" w:rsidRPr="00D972A1">
        <w:rPr>
          <w:rFonts w:ascii="Times New Roman" w:eastAsia="Times New Roman" w:hAnsi="Times New Roman" w:cs="Times New Roman"/>
          <w:sz w:val="24"/>
          <w:szCs w:val="24"/>
          <w:lang w:eastAsia="en-SG"/>
        </w:rPr>
        <w:t>1,46 triệu kWh</w:t>
      </w:r>
      <w:r w:rsidR="002B2964" w:rsidRPr="0062544D">
        <w:rPr>
          <w:rFonts w:ascii="Times New Roman" w:eastAsia="Times New Roman" w:hAnsi="Times New Roman" w:cs="Times New Roman"/>
          <w:sz w:val="24"/>
          <w:szCs w:val="24"/>
          <w:lang w:eastAsia="en-SG"/>
        </w:rPr>
        <w:t xml:space="preserve"> và </w:t>
      </w:r>
      <w:r w:rsidR="002B2964" w:rsidRPr="00D972A1">
        <w:rPr>
          <w:rFonts w:ascii="Times New Roman" w:eastAsia="Times New Roman" w:hAnsi="Times New Roman" w:cs="Times New Roman"/>
          <w:sz w:val="24"/>
          <w:szCs w:val="24"/>
          <w:lang w:eastAsia="en-SG"/>
        </w:rPr>
        <w:t>0,62 triệu kWh</w:t>
      </w:r>
      <w:r w:rsidR="00325533" w:rsidRPr="0062544D">
        <w:rPr>
          <w:rFonts w:ascii="Times New Roman" w:eastAsia="Times New Roman" w:hAnsi="Times New Roman" w:cs="Times New Roman"/>
          <w:sz w:val="24"/>
          <w:szCs w:val="24"/>
          <w:lang w:eastAsia="en-SG"/>
        </w:rPr>
        <w:t>.</w:t>
      </w:r>
    </w:p>
    <w:p w14:paraId="127504E3" w14:textId="17F82B85" w:rsidR="00584C4D" w:rsidRPr="00584C4D" w:rsidRDefault="00584C4D" w:rsidP="00865F1F">
      <w:pPr>
        <w:spacing w:after="0" w:line="360" w:lineRule="auto"/>
        <w:ind w:firstLine="567"/>
        <w:jc w:val="both"/>
        <w:rPr>
          <w:rFonts w:ascii="Times New Roman" w:eastAsia="Times New Roman" w:hAnsi="Times New Roman" w:cs="Times New Roman"/>
          <w:sz w:val="24"/>
          <w:szCs w:val="24"/>
          <w:lang w:eastAsia="en-SG"/>
        </w:rPr>
      </w:pPr>
      <w:r w:rsidRPr="00584C4D">
        <w:rPr>
          <w:rFonts w:ascii="Times New Roman" w:eastAsia="Times New Roman" w:hAnsi="Times New Roman" w:cs="Times New Roman"/>
          <w:sz w:val="24"/>
          <w:szCs w:val="24"/>
          <w:lang w:eastAsia="en-SG"/>
        </w:rPr>
        <w:t xml:space="preserve">Hiệu quả của BESS thể hiện rõ nhất trong điều kiện giới hạn nghiêm trọng </w:t>
      </w:r>
      <w:r w:rsidR="000F2745" w:rsidRPr="0062544D">
        <w:rPr>
          <w:rFonts w:ascii="Times New Roman" w:eastAsia="Times New Roman" w:hAnsi="Times New Roman" w:cs="Times New Roman"/>
          <w:sz w:val="24"/>
          <w:szCs w:val="24"/>
          <w:lang w:eastAsia="en-SG"/>
        </w:rPr>
        <w:t>(α = 0,6)</w:t>
      </w:r>
      <w:r w:rsidRPr="00584C4D">
        <w:rPr>
          <w:rFonts w:ascii="Times New Roman" w:eastAsia="Times New Roman" w:hAnsi="Times New Roman" w:cs="Times New Roman"/>
          <w:sz w:val="24"/>
          <w:szCs w:val="24"/>
          <w:lang w:eastAsia="en-SG"/>
        </w:rPr>
        <w:t xml:space="preserve">. Khi không có lưu trữ, sản lượng điện ròng của các hệ PV chỉ đạt </w:t>
      </w:r>
      <w:r w:rsidRPr="00D972A1">
        <w:rPr>
          <w:rFonts w:ascii="Times New Roman" w:eastAsia="Times New Roman" w:hAnsi="Times New Roman" w:cs="Times New Roman"/>
          <w:sz w:val="24"/>
          <w:szCs w:val="24"/>
          <w:lang w:eastAsia="en-SG"/>
        </w:rPr>
        <w:t>60,44 triệu kWh</w:t>
      </w:r>
      <w:r w:rsidRPr="00584C4D">
        <w:rPr>
          <w:rFonts w:ascii="Times New Roman" w:eastAsia="Times New Roman" w:hAnsi="Times New Roman" w:cs="Times New Roman"/>
          <w:sz w:val="24"/>
          <w:szCs w:val="24"/>
          <w:lang w:eastAsia="en-SG"/>
        </w:rPr>
        <w:t xml:space="preserve"> tại Lai Châu, </w:t>
      </w:r>
      <w:r w:rsidRPr="00D972A1">
        <w:rPr>
          <w:rFonts w:ascii="Times New Roman" w:eastAsia="Times New Roman" w:hAnsi="Times New Roman" w:cs="Times New Roman"/>
          <w:sz w:val="24"/>
          <w:szCs w:val="24"/>
          <w:lang w:eastAsia="en-SG"/>
        </w:rPr>
        <w:t>69,39 triệu kWh</w:t>
      </w:r>
      <w:r w:rsidRPr="00584C4D">
        <w:rPr>
          <w:rFonts w:ascii="Times New Roman" w:eastAsia="Times New Roman" w:hAnsi="Times New Roman" w:cs="Times New Roman"/>
          <w:sz w:val="24"/>
          <w:szCs w:val="24"/>
          <w:lang w:eastAsia="en-SG"/>
        </w:rPr>
        <w:t xml:space="preserve"> tại Ninh Thuận và </w:t>
      </w:r>
      <w:r w:rsidRPr="00D972A1">
        <w:rPr>
          <w:rFonts w:ascii="Times New Roman" w:eastAsia="Times New Roman" w:hAnsi="Times New Roman" w:cs="Times New Roman"/>
          <w:sz w:val="24"/>
          <w:szCs w:val="24"/>
          <w:lang w:eastAsia="en-SG"/>
        </w:rPr>
        <w:t>68,95 triệu kWh</w:t>
      </w:r>
      <w:r w:rsidRPr="00584C4D">
        <w:rPr>
          <w:rFonts w:ascii="Times New Roman" w:eastAsia="Times New Roman" w:hAnsi="Times New Roman" w:cs="Times New Roman"/>
          <w:sz w:val="24"/>
          <w:szCs w:val="24"/>
          <w:lang w:eastAsia="en-SG"/>
        </w:rPr>
        <w:t xml:space="preserve"> tại Bình Phước. Khi tích hợp BESS cấu hình 20%-4h, sản lượng tăng tương ứng lên </w:t>
      </w:r>
      <w:r w:rsidRPr="00D972A1">
        <w:rPr>
          <w:rFonts w:ascii="Times New Roman" w:eastAsia="Times New Roman" w:hAnsi="Times New Roman" w:cs="Times New Roman"/>
          <w:sz w:val="24"/>
          <w:szCs w:val="24"/>
          <w:lang w:eastAsia="en-SG"/>
        </w:rPr>
        <w:t>65,62 triệu kWh</w:t>
      </w:r>
      <w:r w:rsidRPr="00584C4D">
        <w:rPr>
          <w:rFonts w:ascii="Times New Roman" w:eastAsia="Times New Roman" w:hAnsi="Times New Roman" w:cs="Times New Roman"/>
          <w:sz w:val="24"/>
          <w:szCs w:val="24"/>
          <w:lang w:eastAsia="en-SG"/>
        </w:rPr>
        <w:t xml:space="preserve">, </w:t>
      </w:r>
      <w:r w:rsidRPr="00D972A1">
        <w:rPr>
          <w:rFonts w:ascii="Times New Roman" w:eastAsia="Times New Roman" w:hAnsi="Times New Roman" w:cs="Times New Roman"/>
          <w:sz w:val="24"/>
          <w:szCs w:val="24"/>
          <w:lang w:eastAsia="en-SG"/>
        </w:rPr>
        <w:t>76,32 triệu kWh</w:t>
      </w:r>
      <w:r w:rsidRPr="00584C4D">
        <w:rPr>
          <w:rFonts w:ascii="Times New Roman" w:eastAsia="Times New Roman" w:hAnsi="Times New Roman" w:cs="Times New Roman"/>
          <w:sz w:val="24"/>
          <w:szCs w:val="24"/>
          <w:lang w:eastAsia="en-SG"/>
        </w:rPr>
        <w:t xml:space="preserve"> và </w:t>
      </w:r>
      <w:r w:rsidRPr="00D972A1">
        <w:rPr>
          <w:rFonts w:ascii="Times New Roman" w:eastAsia="Times New Roman" w:hAnsi="Times New Roman" w:cs="Times New Roman"/>
          <w:sz w:val="24"/>
          <w:szCs w:val="24"/>
          <w:lang w:eastAsia="en-SG"/>
        </w:rPr>
        <w:t>75,86 triệu kWh</w:t>
      </w:r>
      <w:r w:rsidRPr="00584C4D">
        <w:rPr>
          <w:rFonts w:ascii="Times New Roman" w:eastAsia="Times New Roman" w:hAnsi="Times New Roman" w:cs="Times New Roman"/>
          <w:sz w:val="24"/>
          <w:szCs w:val="24"/>
          <w:lang w:eastAsia="en-SG"/>
        </w:rPr>
        <w:t xml:space="preserve">, tương ứng mức điện năng thu hồi thêm lần lượt là </w:t>
      </w:r>
      <w:r w:rsidRPr="00D972A1">
        <w:rPr>
          <w:rFonts w:ascii="Times New Roman" w:eastAsia="Times New Roman" w:hAnsi="Times New Roman" w:cs="Times New Roman"/>
          <w:sz w:val="24"/>
          <w:szCs w:val="24"/>
          <w:lang w:eastAsia="en-SG"/>
        </w:rPr>
        <w:t>5,18 triệu kWh</w:t>
      </w:r>
      <w:r w:rsidRPr="00584C4D">
        <w:rPr>
          <w:rFonts w:ascii="Times New Roman" w:eastAsia="Times New Roman" w:hAnsi="Times New Roman" w:cs="Times New Roman"/>
          <w:sz w:val="24"/>
          <w:szCs w:val="24"/>
          <w:lang w:eastAsia="en-SG"/>
        </w:rPr>
        <w:t xml:space="preserve">, </w:t>
      </w:r>
      <w:r w:rsidRPr="00D972A1">
        <w:rPr>
          <w:rFonts w:ascii="Times New Roman" w:eastAsia="Times New Roman" w:hAnsi="Times New Roman" w:cs="Times New Roman"/>
          <w:sz w:val="24"/>
          <w:szCs w:val="24"/>
          <w:lang w:eastAsia="en-SG"/>
        </w:rPr>
        <w:t>6,93 triệu kWh</w:t>
      </w:r>
      <w:r w:rsidRPr="00584C4D">
        <w:rPr>
          <w:rFonts w:ascii="Times New Roman" w:eastAsia="Times New Roman" w:hAnsi="Times New Roman" w:cs="Times New Roman"/>
          <w:sz w:val="24"/>
          <w:szCs w:val="24"/>
          <w:lang w:eastAsia="en-SG"/>
        </w:rPr>
        <w:t xml:space="preserve"> và </w:t>
      </w:r>
      <w:r w:rsidRPr="00D972A1">
        <w:rPr>
          <w:rFonts w:ascii="Times New Roman" w:eastAsia="Times New Roman" w:hAnsi="Times New Roman" w:cs="Times New Roman"/>
          <w:sz w:val="24"/>
          <w:szCs w:val="24"/>
          <w:lang w:eastAsia="en-SG"/>
        </w:rPr>
        <w:t>6,91 triệu kWh</w:t>
      </w:r>
      <w:r w:rsidR="00B06365">
        <w:rPr>
          <w:rFonts w:ascii="Times New Roman" w:eastAsia="Times New Roman" w:hAnsi="Times New Roman" w:cs="Times New Roman"/>
          <w:sz w:val="24"/>
          <w:szCs w:val="24"/>
          <w:lang w:eastAsia="en-SG"/>
        </w:rPr>
        <w:t xml:space="preserve"> (Bảng 3)</w:t>
      </w:r>
      <w:r w:rsidR="00D972A1">
        <w:rPr>
          <w:rFonts w:ascii="Times New Roman" w:eastAsia="Times New Roman" w:hAnsi="Times New Roman" w:cs="Times New Roman"/>
          <w:sz w:val="24"/>
          <w:szCs w:val="24"/>
          <w:lang w:eastAsia="en-SG"/>
        </w:rPr>
        <w:t>.</w:t>
      </w:r>
    </w:p>
    <w:p w14:paraId="1FB5D6BD" w14:textId="4B2CB189" w:rsidR="00584C4D" w:rsidRPr="0048737F" w:rsidRDefault="000F2745" w:rsidP="00865F1F">
      <w:pPr>
        <w:pStyle w:val="Heading1"/>
        <w:spacing w:before="0" w:beforeAutospacing="0" w:after="0" w:afterAutospacing="0" w:line="360" w:lineRule="auto"/>
        <w:ind w:firstLine="567"/>
        <w:jc w:val="both"/>
        <w:rPr>
          <w:b w:val="0"/>
          <w:bCs w:val="0"/>
          <w:sz w:val="24"/>
          <w:szCs w:val="24"/>
        </w:rPr>
      </w:pPr>
      <w:bookmarkStart w:id="14" w:name="OLE_LINK177"/>
      <w:r w:rsidRPr="0048737F">
        <w:rPr>
          <w:b w:val="0"/>
          <w:bCs w:val="0"/>
          <w:sz w:val="24"/>
          <w:szCs w:val="24"/>
        </w:rPr>
        <w:t xml:space="preserve">Bảng 3. Hiệu quả của BESS trong điều kiện giới hạn truyền tải </w:t>
      </w:r>
      <w:r w:rsidRPr="0048737F">
        <w:rPr>
          <w:rStyle w:val="katex-mathml"/>
          <w:b w:val="0"/>
          <w:bCs w:val="0"/>
          <w:sz w:val="24"/>
          <w:szCs w:val="24"/>
        </w:rPr>
        <w:t>α=0,6</w:t>
      </w:r>
    </w:p>
    <w:tbl>
      <w:tblPr>
        <w:tblStyle w:val="TableGrid"/>
        <w:tblW w:w="8926" w:type="dxa"/>
        <w:tblLook w:val="04A0" w:firstRow="1" w:lastRow="0" w:firstColumn="1" w:lastColumn="0" w:noHBand="0" w:noVBand="1"/>
      </w:tblPr>
      <w:tblGrid>
        <w:gridCol w:w="4390"/>
        <w:gridCol w:w="1418"/>
        <w:gridCol w:w="1559"/>
        <w:gridCol w:w="1559"/>
      </w:tblGrid>
      <w:tr w:rsidR="00940E0A" w:rsidRPr="003D1FB4" w14:paraId="0B68C834" w14:textId="77777777" w:rsidTr="005B30D5">
        <w:trPr>
          <w:trHeight w:val="255"/>
        </w:trPr>
        <w:tc>
          <w:tcPr>
            <w:tcW w:w="4390" w:type="dxa"/>
            <w:vAlign w:val="center"/>
          </w:tcPr>
          <w:p w14:paraId="2E364303" w14:textId="43685A8B" w:rsidR="00940E0A" w:rsidRPr="003D1FB4" w:rsidRDefault="00940E0A" w:rsidP="00865F1F">
            <w:pPr>
              <w:pStyle w:val="Heading1"/>
              <w:spacing w:before="0" w:beforeAutospacing="0" w:after="0" w:afterAutospacing="0" w:line="360" w:lineRule="auto"/>
              <w:jc w:val="center"/>
              <w:rPr>
                <w:b w:val="0"/>
                <w:bCs w:val="0"/>
                <w:sz w:val="24"/>
                <w:szCs w:val="24"/>
              </w:rPr>
            </w:pPr>
            <w:bookmarkStart w:id="15" w:name="OLE_LINK176"/>
            <w:bookmarkEnd w:id="14"/>
            <w:r w:rsidRPr="003D1FB4">
              <w:rPr>
                <w:b w:val="0"/>
                <w:bCs w:val="0"/>
                <w:sz w:val="24"/>
                <w:szCs w:val="24"/>
              </w:rPr>
              <w:t>Cấu hình hệ thống</w:t>
            </w:r>
          </w:p>
        </w:tc>
        <w:tc>
          <w:tcPr>
            <w:tcW w:w="1418" w:type="dxa"/>
            <w:vAlign w:val="center"/>
          </w:tcPr>
          <w:p w14:paraId="72B5934B" w14:textId="15665FE3" w:rsidR="00940E0A" w:rsidRPr="003D1FB4" w:rsidRDefault="00940E0A" w:rsidP="00865F1F">
            <w:pPr>
              <w:pStyle w:val="Heading1"/>
              <w:spacing w:before="0" w:beforeAutospacing="0" w:after="0" w:afterAutospacing="0" w:line="360" w:lineRule="auto"/>
              <w:jc w:val="center"/>
              <w:rPr>
                <w:b w:val="0"/>
                <w:bCs w:val="0"/>
                <w:sz w:val="24"/>
                <w:szCs w:val="24"/>
              </w:rPr>
            </w:pPr>
            <w:r w:rsidRPr="003D1FB4">
              <w:rPr>
                <w:b w:val="0"/>
                <w:bCs w:val="0"/>
                <w:sz w:val="24"/>
                <w:szCs w:val="24"/>
              </w:rPr>
              <w:t>Lai Châu</w:t>
            </w:r>
          </w:p>
        </w:tc>
        <w:tc>
          <w:tcPr>
            <w:tcW w:w="1559" w:type="dxa"/>
            <w:vAlign w:val="center"/>
          </w:tcPr>
          <w:p w14:paraId="3AE08FD8" w14:textId="137955B1" w:rsidR="00940E0A" w:rsidRPr="003D1FB4" w:rsidRDefault="00940E0A" w:rsidP="00865F1F">
            <w:pPr>
              <w:pStyle w:val="Heading1"/>
              <w:spacing w:before="0" w:beforeAutospacing="0" w:after="0" w:afterAutospacing="0" w:line="360" w:lineRule="auto"/>
              <w:jc w:val="center"/>
              <w:rPr>
                <w:b w:val="0"/>
                <w:bCs w:val="0"/>
                <w:sz w:val="24"/>
                <w:szCs w:val="24"/>
              </w:rPr>
            </w:pPr>
            <w:r w:rsidRPr="003D1FB4">
              <w:rPr>
                <w:b w:val="0"/>
                <w:bCs w:val="0"/>
                <w:sz w:val="24"/>
                <w:szCs w:val="24"/>
              </w:rPr>
              <w:t>Ninh Thuận</w:t>
            </w:r>
          </w:p>
        </w:tc>
        <w:tc>
          <w:tcPr>
            <w:tcW w:w="1559" w:type="dxa"/>
            <w:vAlign w:val="center"/>
          </w:tcPr>
          <w:p w14:paraId="53FB2503" w14:textId="30D9330E" w:rsidR="00940E0A" w:rsidRPr="003D1FB4" w:rsidRDefault="00940E0A" w:rsidP="00865F1F">
            <w:pPr>
              <w:pStyle w:val="Heading1"/>
              <w:spacing w:before="0" w:beforeAutospacing="0" w:after="0" w:afterAutospacing="0" w:line="360" w:lineRule="auto"/>
              <w:jc w:val="center"/>
              <w:rPr>
                <w:b w:val="0"/>
                <w:bCs w:val="0"/>
                <w:sz w:val="24"/>
                <w:szCs w:val="24"/>
              </w:rPr>
            </w:pPr>
            <w:r w:rsidRPr="003D1FB4">
              <w:rPr>
                <w:b w:val="0"/>
                <w:bCs w:val="0"/>
                <w:sz w:val="24"/>
                <w:szCs w:val="24"/>
              </w:rPr>
              <w:t>Bình Phước</w:t>
            </w:r>
          </w:p>
        </w:tc>
      </w:tr>
      <w:tr w:rsidR="00940E0A" w:rsidRPr="0062544D" w14:paraId="1CEDF5AD" w14:textId="77777777" w:rsidTr="005B30D5">
        <w:trPr>
          <w:trHeight w:val="255"/>
        </w:trPr>
        <w:tc>
          <w:tcPr>
            <w:tcW w:w="4390" w:type="dxa"/>
            <w:vAlign w:val="center"/>
          </w:tcPr>
          <w:p w14:paraId="4DD51D00" w14:textId="4AD59C80" w:rsidR="00940E0A" w:rsidRPr="0062544D" w:rsidRDefault="00940E0A" w:rsidP="00865F1F">
            <w:pPr>
              <w:pStyle w:val="Heading1"/>
              <w:spacing w:before="0" w:beforeAutospacing="0" w:after="0" w:afterAutospacing="0" w:line="360" w:lineRule="auto"/>
              <w:rPr>
                <w:b w:val="0"/>
                <w:bCs w:val="0"/>
                <w:sz w:val="24"/>
                <w:szCs w:val="24"/>
              </w:rPr>
            </w:pPr>
            <w:r w:rsidRPr="0062544D">
              <w:rPr>
                <w:b w:val="0"/>
                <w:bCs w:val="0"/>
                <w:sz w:val="24"/>
                <w:szCs w:val="24"/>
              </w:rPr>
              <w:t>Sản lượng điện ròng năm đầu (triệu kWh):</w:t>
            </w:r>
          </w:p>
        </w:tc>
        <w:tc>
          <w:tcPr>
            <w:tcW w:w="1418" w:type="dxa"/>
            <w:vAlign w:val="center"/>
          </w:tcPr>
          <w:p w14:paraId="03C665FD" w14:textId="77777777" w:rsidR="00940E0A" w:rsidRPr="0062544D" w:rsidRDefault="00940E0A" w:rsidP="00865F1F">
            <w:pPr>
              <w:pStyle w:val="Heading1"/>
              <w:spacing w:before="0" w:beforeAutospacing="0" w:after="0" w:afterAutospacing="0" w:line="360" w:lineRule="auto"/>
              <w:jc w:val="right"/>
              <w:rPr>
                <w:b w:val="0"/>
                <w:bCs w:val="0"/>
                <w:sz w:val="24"/>
                <w:szCs w:val="24"/>
              </w:rPr>
            </w:pPr>
          </w:p>
        </w:tc>
        <w:tc>
          <w:tcPr>
            <w:tcW w:w="1559" w:type="dxa"/>
            <w:vAlign w:val="center"/>
          </w:tcPr>
          <w:p w14:paraId="6D435E58" w14:textId="77777777" w:rsidR="00940E0A" w:rsidRPr="0062544D" w:rsidRDefault="00940E0A" w:rsidP="00865F1F">
            <w:pPr>
              <w:pStyle w:val="Heading1"/>
              <w:spacing w:before="0" w:beforeAutospacing="0" w:after="0" w:afterAutospacing="0" w:line="360" w:lineRule="auto"/>
              <w:jc w:val="right"/>
              <w:rPr>
                <w:b w:val="0"/>
                <w:bCs w:val="0"/>
                <w:sz w:val="24"/>
                <w:szCs w:val="24"/>
              </w:rPr>
            </w:pPr>
          </w:p>
        </w:tc>
        <w:tc>
          <w:tcPr>
            <w:tcW w:w="1559" w:type="dxa"/>
            <w:vAlign w:val="center"/>
          </w:tcPr>
          <w:p w14:paraId="4C874217" w14:textId="77777777" w:rsidR="00940E0A" w:rsidRPr="0062544D" w:rsidRDefault="00940E0A" w:rsidP="00865F1F">
            <w:pPr>
              <w:pStyle w:val="Heading1"/>
              <w:spacing w:before="0" w:beforeAutospacing="0" w:after="0" w:afterAutospacing="0" w:line="360" w:lineRule="auto"/>
              <w:jc w:val="right"/>
              <w:rPr>
                <w:b w:val="0"/>
                <w:bCs w:val="0"/>
                <w:sz w:val="24"/>
                <w:szCs w:val="24"/>
              </w:rPr>
            </w:pPr>
          </w:p>
        </w:tc>
      </w:tr>
      <w:tr w:rsidR="00940E0A" w:rsidRPr="0062544D" w14:paraId="42BE91B3" w14:textId="77777777" w:rsidTr="005B30D5">
        <w:trPr>
          <w:trHeight w:val="244"/>
        </w:trPr>
        <w:tc>
          <w:tcPr>
            <w:tcW w:w="4390" w:type="dxa"/>
            <w:vAlign w:val="center"/>
          </w:tcPr>
          <w:p w14:paraId="6FF6ABF6" w14:textId="67A682B1" w:rsidR="00940E0A" w:rsidRPr="0062544D" w:rsidRDefault="00940E0A" w:rsidP="00865F1F">
            <w:pPr>
              <w:pStyle w:val="Heading1"/>
              <w:spacing w:before="0" w:beforeAutospacing="0" w:after="0" w:afterAutospacing="0" w:line="360" w:lineRule="auto"/>
              <w:ind w:firstLine="314"/>
              <w:rPr>
                <w:b w:val="0"/>
                <w:bCs w:val="0"/>
                <w:sz w:val="24"/>
                <w:szCs w:val="24"/>
              </w:rPr>
            </w:pPr>
            <w:r w:rsidRPr="0062544D">
              <w:rPr>
                <w:b w:val="0"/>
                <w:bCs w:val="0"/>
                <w:sz w:val="24"/>
                <w:szCs w:val="24"/>
              </w:rPr>
              <w:t>PV không lưu trữ</w:t>
            </w:r>
          </w:p>
        </w:tc>
        <w:tc>
          <w:tcPr>
            <w:tcW w:w="1418" w:type="dxa"/>
            <w:vAlign w:val="center"/>
          </w:tcPr>
          <w:p w14:paraId="652FEC75" w14:textId="79F0BB2E"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60,44</w:t>
            </w:r>
          </w:p>
        </w:tc>
        <w:tc>
          <w:tcPr>
            <w:tcW w:w="1559" w:type="dxa"/>
            <w:vAlign w:val="center"/>
          </w:tcPr>
          <w:p w14:paraId="7A8F3A83" w14:textId="2349CFB8"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69,39</w:t>
            </w:r>
          </w:p>
        </w:tc>
        <w:tc>
          <w:tcPr>
            <w:tcW w:w="1559" w:type="dxa"/>
            <w:vAlign w:val="center"/>
          </w:tcPr>
          <w:p w14:paraId="63C4B703" w14:textId="61B290FF"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68,95</w:t>
            </w:r>
          </w:p>
        </w:tc>
      </w:tr>
      <w:tr w:rsidR="00940E0A" w:rsidRPr="0062544D" w14:paraId="6FFF5877" w14:textId="77777777" w:rsidTr="005B30D5">
        <w:trPr>
          <w:trHeight w:val="255"/>
        </w:trPr>
        <w:tc>
          <w:tcPr>
            <w:tcW w:w="4390" w:type="dxa"/>
            <w:vAlign w:val="center"/>
          </w:tcPr>
          <w:p w14:paraId="23E867A8" w14:textId="1A716799" w:rsidR="00940E0A" w:rsidRPr="0062544D" w:rsidRDefault="00940E0A" w:rsidP="00865F1F">
            <w:pPr>
              <w:pStyle w:val="Heading1"/>
              <w:spacing w:before="0" w:beforeAutospacing="0" w:after="0" w:afterAutospacing="0" w:line="360" w:lineRule="auto"/>
              <w:ind w:firstLine="314"/>
              <w:rPr>
                <w:b w:val="0"/>
                <w:bCs w:val="0"/>
                <w:sz w:val="24"/>
                <w:szCs w:val="24"/>
              </w:rPr>
            </w:pPr>
            <w:r w:rsidRPr="0062544D">
              <w:rPr>
                <w:b w:val="0"/>
                <w:bCs w:val="0"/>
                <w:sz w:val="24"/>
                <w:szCs w:val="24"/>
              </w:rPr>
              <w:lastRenderedPageBreak/>
              <w:t>PV-BESS 10%-2h</w:t>
            </w:r>
          </w:p>
        </w:tc>
        <w:tc>
          <w:tcPr>
            <w:tcW w:w="1418" w:type="dxa"/>
            <w:vAlign w:val="center"/>
          </w:tcPr>
          <w:p w14:paraId="25DD5387" w14:textId="0BA00DB6"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62,06</w:t>
            </w:r>
          </w:p>
        </w:tc>
        <w:tc>
          <w:tcPr>
            <w:tcW w:w="1559" w:type="dxa"/>
            <w:vAlign w:val="center"/>
          </w:tcPr>
          <w:p w14:paraId="36DA1E10" w14:textId="163AAA47"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71,32</w:t>
            </w:r>
          </w:p>
        </w:tc>
        <w:tc>
          <w:tcPr>
            <w:tcW w:w="1559" w:type="dxa"/>
            <w:vAlign w:val="center"/>
          </w:tcPr>
          <w:p w14:paraId="68C0123E" w14:textId="63A3313E"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71,07</w:t>
            </w:r>
          </w:p>
        </w:tc>
      </w:tr>
      <w:tr w:rsidR="00940E0A" w:rsidRPr="0062544D" w14:paraId="02E99283" w14:textId="77777777" w:rsidTr="005B30D5">
        <w:trPr>
          <w:trHeight w:val="255"/>
        </w:trPr>
        <w:tc>
          <w:tcPr>
            <w:tcW w:w="4390" w:type="dxa"/>
            <w:vAlign w:val="center"/>
          </w:tcPr>
          <w:p w14:paraId="31F1C3D8" w14:textId="03015A44" w:rsidR="00940E0A" w:rsidRPr="0062544D" w:rsidRDefault="00940E0A" w:rsidP="00865F1F">
            <w:pPr>
              <w:pStyle w:val="Heading1"/>
              <w:spacing w:before="0" w:beforeAutospacing="0" w:after="0" w:afterAutospacing="0" w:line="360" w:lineRule="auto"/>
              <w:ind w:firstLine="314"/>
              <w:rPr>
                <w:b w:val="0"/>
                <w:bCs w:val="0"/>
                <w:sz w:val="24"/>
                <w:szCs w:val="24"/>
              </w:rPr>
            </w:pPr>
            <w:bookmarkStart w:id="16" w:name="OLE_LINK179"/>
            <w:r w:rsidRPr="0062544D">
              <w:rPr>
                <w:b w:val="0"/>
                <w:bCs w:val="0"/>
                <w:sz w:val="24"/>
                <w:szCs w:val="24"/>
              </w:rPr>
              <w:t>PV-BESS 10%-4h</w:t>
            </w:r>
            <w:bookmarkEnd w:id="16"/>
          </w:p>
        </w:tc>
        <w:tc>
          <w:tcPr>
            <w:tcW w:w="1418" w:type="dxa"/>
            <w:vAlign w:val="center"/>
          </w:tcPr>
          <w:p w14:paraId="22F2FDA0" w14:textId="060AB211"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63,32</w:t>
            </w:r>
          </w:p>
        </w:tc>
        <w:tc>
          <w:tcPr>
            <w:tcW w:w="1559" w:type="dxa"/>
            <w:vAlign w:val="center"/>
          </w:tcPr>
          <w:p w14:paraId="5EF8B9E4" w14:textId="635DE2D5"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73,04</w:t>
            </w:r>
          </w:p>
        </w:tc>
        <w:tc>
          <w:tcPr>
            <w:tcW w:w="1559" w:type="dxa"/>
            <w:vAlign w:val="center"/>
          </w:tcPr>
          <w:p w14:paraId="070046B5" w14:textId="23D3E91C"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72,75</w:t>
            </w:r>
          </w:p>
        </w:tc>
      </w:tr>
      <w:tr w:rsidR="00055E20" w:rsidRPr="0062544D" w14:paraId="7BEDBB3E" w14:textId="77777777" w:rsidTr="005B30D5">
        <w:trPr>
          <w:trHeight w:val="255"/>
        </w:trPr>
        <w:tc>
          <w:tcPr>
            <w:tcW w:w="4390" w:type="dxa"/>
            <w:vAlign w:val="center"/>
          </w:tcPr>
          <w:p w14:paraId="726007E6" w14:textId="02D88D0A" w:rsidR="00055E20" w:rsidRPr="0062544D" w:rsidRDefault="00055E20" w:rsidP="00865F1F">
            <w:pPr>
              <w:pStyle w:val="Heading1"/>
              <w:spacing w:before="0" w:beforeAutospacing="0" w:after="0" w:afterAutospacing="0" w:line="360" w:lineRule="auto"/>
              <w:ind w:firstLine="314"/>
              <w:rPr>
                <w:b w:val="0"/>
                <w:bCs w:val="0"/>
                <w:sz w:val="24"/>
                <w:szCs w:val="24"/>
              </w:rPr>
            </w:pPr>
            <w:r w:rsidRPr="0062544D">
              <w:rPr>
                <w:b w:val="0"/>
                <w:bCs w:val="0"/>
                <w:sz w:val="24"/>
                <w:szCs w:val="24"/>
              </w:rPr>
              <w:t>PV-BESS 20%-2h</w:t>
            </w:r>
          </w:p>
        </w:tc>
        <w:tc>
          <w:tcPr>
            <w:tcW w:w="1418" w:type="dxa"/>
            <w:vAlign w:val="center"/>
          </w:tcPr>
          <w:p w14:paraId="691BE815" w14:textId="4538EF68" w:rsidR="00055E20" w:rsidRPr="0062544D" w:rsidRDefault="00055E20"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63,45</w:t>
            </w:r>
          </w:p>
        </w:tc>
        <w:tc>
          <w:tcPr>
            <w:tcW w:w="1559" w:type="dxa"/>
            <w:vAlign w:val="center"/>
          </w:tcPr>
          <w:p w14:paraId="6EA34C43" w14:textId="6D246A72" w:rsidR="00055E20" w:rsidRPr="0062544D" w:rsidRDefault="00055E20"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73,12</w:t>
            </w:r>
          </w:p>
        </w:tc>
        <w:tc>
          <w:tcPr>
            <w:tcW w:w="1559" w:type="dxa"/>
            <w:vAlign w:val="center"/>
          </w:tcPr>
          <w:p w14:paraId="09B18FFE" w14:textId="32B8DA9F" w:rsidR="00055E20" w:rsidRPr="0062544D" w:rsidRDefault="00055E20"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72,93</w:t>
            </w:r>
          </w:p>
        </w:tc>
      </w:tr>
      <w:tr w:rsidR="00940E0A" w:rsidRPr="0062544D" w14:paraId="563F979A" w14:textId="77777777" w:rsidTr="005B30D5">
        <w:trPr>
          <w:trHeight w:val="255"/>
        </w:trPr>
        <w:tc>
          <w:tcPr>
            <w:tcW w:w="4390" w:type="dxa"/>
            <w:vAlign w:val="center"/>
          </w:tcPr>
          <w:p w14:paraId="71CC9BA6" w14:textId="45AA12D5" w:rsidR="00940E0A" w:rsidRPr="0062544D" w:rsidRDefault="00940E0A" w:rsidP="00865F1F">
            <w:pPr>
              <w:pStyle w:val="Heading1"/>
              <w:spacing w:before="0" w:beforeAutospacing="0" w:after="0" w:afterAutospacing="0" w:line="360" w:lineRule="auto"/>
              <w:ind w:firstLine="314"/>
              <w:rPr>
                <w:b w:val="0"/>
                <w:bCs w:val="0"/>
                <w:sz w:val="24"/>
                <w:szCs w:val="24"/>
              </w:rPr>
            </w:pPr>
            <w:bookmarkStart w:id="17" w:name="OLE_LINK178"/>
            <w:r w:rsidRPr="0062544D">
              <w:rPr>
                <w:b w:val="0"/>
                <w:bCs w:val="0"/>
                <w:sz w:val="24"/>
                <w:szCs w:val="24"/>
              </w:rPr>
              <w:t>PV-BESS 20%-4h</w:t>
            </w:r>
            <w:bookmarkEnd w:id="17"/>
          </w:p>
        </w:tc>
        <w:tc>
          <w:tcPr>
            <w:tcW w:w="1418" w:type="dxa"/>
            <w:vAlign w:val="center"/>
          </w:tcPr>
          <w:p w14:paraId="517C13A2" w14:textId="6211C169"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65,62</w:t>
            </w:r>
          </w:p>
        </w:tc>
        <w:tc>
          <w:tcPr>
            <w:tcW w:w="1559" w:type="dxa"/>
            <w:vAlign w:val="center"/>
          </w:tcPr>
          <w:p w14:paraId="200A1016" w14:textId="5E35B275"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76,32</w:t>
            </w:r>
          </w:p>
        </w:tc>
        <w:tc>
          <w:tcPr>
            <w:tcW w:w="1559" w:type="dxa"/>
            <w:vAlign w:val="center"/>
          </w:tcPr>
          <w:p w14:paraId="3D17D47D" w14:textId="4D0C2020"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75,86</w:t>
            </w:r>
          </w:p>
        </w:tc>
      </w:tr>
      <w:tr w:rsidR="00940E0A" w:rsidRPr="0062544D" w14:paraId="1B7E1551" w14:textId="77777777" w:rsidTr="005B30D5">
        <w:trPr>
          <w:trHeight w:val="255"/>
        </w:trPr>
        <w:tc>
          <w:tcPr>
            <w:tcW w:w="4390" w:type="dxa"/>
            <w:vAlign w:val="center"/>
          </w:tcPr>
          <w:p w14:paraId="60A7C0C4" w14:textId="7FE1C5DE" w:rsidR="00940E0A" w:rsidRPr="0062544D" w:rsidRDefault="00940E0A" w:rsidP="00865F1F">
            <w:pPr>
              <w:pStyle w:val="Heading1"/>
              <w:spacing w:before="0" w:beforeAutospacing="0" w:after="0" w:afterAutospacing="0" w:line="360" w:lineRule="auto"/>
              <w:rPr>
                <w:b w:val="0"/>
                <w:bCs w:val="0"/>
                <w:sz w:val="24"/>
                <w:szCs w:val="24"/>
              </w:rPr>
            </w:pPr>
            <w:r w:rsidRPr="0062544D">
              <w:rPr>
                <w:b w:val="0"/>
                <w:bCs w:val="0"/>
                <w:sz w:val="24"/>
                <w:szCs w:val="24"/>
              </w:rPr>
              <w:t>Tỷ lệ cắt giảm (%):</w:t>
            </w:r>
          </w:p>
        </w:tc>
        <w:tc>
          <w:tcPr>
            <w:tcW w:w="1418" w:type="dxa"/>
            <w:vAlign w:val="center"/>
          </w:tcPr>
          <w:p w14:paraId="1E9B0688" w14:textId="77777777" w:rsidR="00940E0A" w:rsidRPr="0062544D" w:rsidRDefault="00940E0A" w:rsidP="00865F1F">
            <w:pPr>
              <w:pStyle w:val="Heading1"/>
              <w:spacing w:before="0" w:beforeAutospacing="0" w:after="0" w:afterAutospacing="0" w:line="360" w:lineRule="auto"/>
              <w:jc w:val="right"/>
              <w:rPr>
                <w:b w:val="0"/>
                <w:bCs w:val="0"/>
                <w:sz w:val="24"/>
                <w:szCs w:val="24"/>
              </w:rPr>
            </w:pPr>
          </w:p>
        </w:tc>
        <w:tc>
          <w:tcPr>
            <w:tcW w:w="1559" w:type="dxa"/>
            <w:vAlign w:val="center"/>
          </w:tcPr>
          <w:p w14:paraId="3C565564" w14:textId="77777777" w:rsidR="00940E0A" w:rsidRPr="0062544D" w:rsidRDefault="00940E0A" w:rsidP="00865F1F">
            <w:pPr>
              <w:pStyle w:val="Heading1"/>
              <w:spacing w:before="0" w:beforeAutospacing="0" w:after="0" w:afterAutospacing="0" w:line="360" w:lineRule="auto"/>
              <w:jc w:val="right"/>
              <w:rPr>
                <w:b w:val="0"/>
                <w:bCs w:val="0"/>
                <w:sz w:val="24"/>
                <w:szCs w:val="24"/>
              </w:rPr>
            </w:pPr>
          </w:p>
        </w:tc>
        <w:tc>
          <w:tcPr>
            <w:tcW w:w="1559" w:type="dxa"/>
            <w:vAlign w:val="center"/>
          </w:tcPr>
          <w:p w14:paraId="5716A9D4" w14:textId="77777777" w:rsidR="00940E0A" w:rsidRPr="0062544D" w:rsidRDefault="00940E0A" w:rsidP="00865F1F">
            <w:pPr>
              <w:pStyle w:val="Heading1"/>
              <w:spacing w:before="0" w:beforeAutospacing="0" w:after="0" w:afterAutospacing="0" w:line="360" w:lineRule="auto"/>
              <w:jc w:val="right"/>
              <w:rPr>
                <w:b w:val="0"/>
                <w:bCs w:val="0"/>
                <w:sz w:val="24"/>
                <w:szCs w:val="24"/>
              </w:rPr>
            </w:pPr>
          </w:p>
        </w:tc>
      </w:tr>
      <w:tr w:rsidR="00940E0A" w:rsidRPr="0062544D" w14:paraId="7ACA1FD2" w14:textId="77777777" w:rsidTr="005B30D5">
        <w:trPr>
          <w:trHeight w:val="255"/>
        </w:trPr>
        <w:tc>
          <w:tcPr>
            <w:tcW w:w="4390" w:type="dxa"/>
            <w:vAlign w:val="center"/>
          </w:tcPr>
          <w:p w14:paraId="4F047C19" w14:textId="5FAC691A" w:rsidR="00940E0A" w:rsidRPr="0062544D" w:rsidRDefault="00940E0A" w:rsidP="00865F1F">
            <w:pPr>
              <w:pStyle w:val="Heading1"/>
              <w:spacing w:before="0" w:beforeAutospacing="0" w:after="0" w:afterAutospacing="0" w:line="360" w:lineRule="auto"/>
              <w:ind w:firstLine="314"/>
              <w:rPr>
                <w:b w:val="0"/>
                <w:bCs w:val="0"/>
                <w:sz w:val="24"/>
                <w:szCs w:val="24"/>
              </w:rPr>
            </w:pPr>
            <w:r w:rsidRPr="0062544D">
              <w:rPr>
                <w:b w:val="0"/>
                <w:bCs w:val="0"/>
                <w:sz w:val="24"/>
                <w:szCs w:val="24"/>
              </w:rPr>
              <w:t>PV không lưu trữ</w:t>
            </w:r>
          </w:p>
        </w:tc>
        <w:tc>
          <w:tcPr>
            <w:tcW w:w="1418" w:type="dxa"/>
            <w:vAlign w:val="center"/>
          </w:tcPr>
          <w:p w14:paraId="7A19A358" w14:textId="7448EED9"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11,00</w:t>
            </w:r>
          </w:p>
        </w:tc>
        <w:tc>
          <w:tcPr>
            <w:tcW w:w="1559" w:type="dxa"/>
            <w:vAlign w:val="center"/>
          </w:tcPr>
          <w:p w14:paraId="449C661F" w14:textId="2CFFE3F5"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16,78</w:t>
            </w:r>
          </w:p>
        </w:tc>
        <w:tc>
          <w:tcPr>
            <w:tcW w:w="1559" w:type="dxa"/>
            <w:vAlign w:val="center"/>
          </w:tcPr>
          <w:p w14:paraId="3F06968B" w14:textId="6FD901D9"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13,34</w:t>
            </w:r>
          </w:p>
        </w:tc>
      </w:tr>
      <w:tr w:rsidR="00940E0A" w:rsidRPr="0062544D" w14:paraId="6911A296" w14:textId="77777777" w:rsidTr="005B30D5">
        <w:trPr>
          <w:trHeight w:val="255"/>
        </w:trPr>
        <w:tc>
          <w:tcPr>
            <w:tcW w:w="4390" w:type="dxa"/>
            <w:vAlign w:val="center"/>
          </w:tcPr>
          <w:p w14:paraId="55A6661C" w14:textId="7328C57C" w:rsidR="00940E0A" w:rsidRPr="0062544D" w:rsidRDefault="00940E0A" w:rsidP="00865F1F">
            <w:pPr>
              <w:pStyle w:val="Heading1"/>
              <w:spacing w:before="0" w:beforeAutospacing="0" w:after="0" w:afterAutospacing="0" w:line="360" w:lineRule="auto"/>
              <w:ind w:firstLine="314"/>
              <w:rPr>
                <w:b w:val="0"/>
                <w:bCs w:val="0"/>
                <w:sz w:val="24"/>
                <w:szCs w:val="24"/>
              </w:rPr>
            </w:pPr>
            <w:r w:rsidRPr="0062544D">
              <w:rPr>
                <w:b w:val="0"/>
                <w:bCs w:val="0"/>
                <w:sz w:val="24"/>
                <w:szCs w:val="24"/>
              </w:rPr>
              <w:t>PV-BESS 10%-2h</w:t>
            </w:r>
          </w:p>
        </w:tc>
        <w:tc>
          <w:tcPr>
            <w:tcW w:w="1418" w:type="dxa"/>
            <w:vAlign w:val="center"/>
          </w:tcPr>
          <w:p w14:paraId="6BA814B1" w14:textId="7E2D165C"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8,23</w:t>
            </w:r>
          </w:p>
        </w:tc>
        <w:tc>
          <w:tcPr>
            <w:tcW w:w="1559" w:type="dxa"/>
            <w:vAlign w:val="center"/>
          </w:tcPr>
          <w:p w14:paraId="2A2EB6F3" w14:textId="22BFD26A"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14,24</w:t>
            </w:r>
          </w:p>
        </w:tc>
        <w:tc>
          <w:tcPr>
            <w:tcW w:w="1559" w:type="dxa"/>
            <w:vAlign w:val="center"/>
          </w:tcPr>
          <w:p w14:paraId="5D2D4A70" w14:textId="33F80440"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10,42</w:t>
            </w:r>
          </w:p>
        </w:tc>
      </w:tr>
      <w:tr w:rsidR="00940E0A" w:rsidRPr="0062544D" w14:paraId="3A2359EE" w14:textId="77777777" w:rsidTr="005B30D5">
        <w:trPr>
          <w:trHeight w:val="255"/>
        </w:trPr>
        <w:tc>
          <w:tcPr>
            <w:tcW w:w="4390" w:type="dxa"/>
            <w:vAlign w:val="center"/>
          </w:tcPr>
          <w:p w14:paraId="64973C57" w14:textId="4CC7D9A0" w:rsidR="00940E0A" w:rsidRPr="0062544D" w:rsidRDefault="00940E0A" w:rsidP="00865F1F">
            <w:pPr>
              <w:pStyle w:val="Heading1"/>
              <w:spacing w:before="0" w:beforeAutospacing="0" w:after="0" w:afterAutospacing="0" w:line="360" w:lineRule="auto"/>
              <w:ind w:firstLine="314"/>
              <w:rPr>
                <w:b w:val="0"/>
                <w:bCs w:val="0"/>
                <w:sz w:val="24"/>
                <w:szCs w:val="24"/>
              </w:rPr>
            </w:pPr>
            <w:r w:rsidRPr="0062544D">
              <w:rPr>
                <w:b w:val="0"/>
                <w:bCs w:val="0"/>
                <w:sz w:val="24"/>
                <w:szCs w:val="24"/>
              </w:rPr>
              <w:t>PV-BESS 10%-4h</w:t>
            </w:r>
          </w:p>
        </w:tc>
        <w:tc>
          <w:tcPr>
            <w:tcW w:w="1418" w:type="dxa"/>
            <w:vAlign w:val="center"/>
          </w:tcPr>
          <w:p w14:paraId="18F2CC5F" w14:textId="29F4A8D1"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6,35</w:t>
            </w:r>
          </w:p>
        </w:tc>
        <w:tc>
          <w:tcPr>
            <w:tcW w:w="1559" w:type="dxa"/>
            <w:vAlign w:val="center"/>
          </w:tcPr>
          <w:p w14:paraId="3597082B" w14:textId="29FD1DAA"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12,19</w:t>
            </w:r>
          </w:p>
        </w:tc>
        <w:tc>
          <w:tcPr>
            <w:tcW w:w="1559" w:type="dxa"/>
            <w:vAlign w:val="center"/>
          </w:tcPr>
          <w:p w14:paraId="7E21212D" w14:textId="6E67BE06"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8,31</w:t>
            </w:r>
          </w:p>
        </w:tc>
      </w:tr>
      <w:tr w:rsidR="00055E20" w:rsidRPr="0062544D" w14:paraId="7D95D6CB" w14:textId="77777777" w:rsidTr="005B30D5">
        <w:trPr>
          <w:trHeight w:val="255"/>
        </w:trPr>
        <w:tc>
          <w:tcPr>
            <w:tcW w:w="4390" w:type="dxa"/>
            <w:vAlign w:val="center"/>
          </w:tcPr>
          <w:p w14:paraId="1FB3738D" w14:textId="75D7DC3A" w:rsidR="00055E20" w:rsidRPr="0062544D" w:rsidRDefault="00E47B02" w:rsidP="00865F1F">
            <w:pPr>
              <w:pStyle w:val="Heading1"/>
              <w:spacing w:before="0" w:beforeAutospacing="0" w:after="0" w:afterAutospacing="0" w:line="360" w:lineRule="auto"/>
              <w:ind w:firstLine="314"/>
              <w:rPr>
                <w:b w:val="0"/>
                <w:bCs w:val="0"/>
                <w:sz w:val="24"/>
                <w:szCs w:val="24"/>
              </w:rPr>
            </w:pPr>
            <w:r w:rsidRPr="0062544D">
              <w:rPr>
                <w:b w:val="0"/>
                <w:bCs w:val="0"/>
                <w:sz w:val="24"/>
                <w:szCs w:val="24"/>
              </w:rPr>
              <w:t xml:space="preserve">PV-BESS </w:t>
            </w:r>
            <w:r w:rsidR="006702AA" w:rsidRPr="0062544D">
              <w:rPr>
                <w:b w:val="0"/>
                <w:bCs w:val="0"/>
                <w:sz w:val="24"/>
                <w:szCs w:val="24"/>
              </w:rPr>
              <w:t>2</w:t>
            </w:r>
            <w:r w:rsidRPr="0062544D">
              <w:rPr>
                <w:b w:val="0"/>
                <w:bCs w:val="0"/>
                <w:sz w:val="24"/>
                <w:szCs w:val="24"/>
              </w:rPr>
              <w:t>0%-</w:t>
            </w:r>
            <w:r w:rsidR="006702AA" w:rsidRPr="0062544D">
              <w:rPr>
                <w:b w:val="0"/>
                <w:bCs w:val="0"/>
                <w:sz w:val="24"/>
                <w:szCs w:val="24"/>
              </w:rPr>
              <w:t>2</w:t>
            </w:r>
            <w:r w:rsidRPr="0062544D">
              <w:rPr>
                <w:b w:val="0"/>
                <w:bCs w:val="0"/>
                <w:sz w:val="24"/>
                <w:szCs w:val="24"/>
              </w:rPr>
              <w:t>h</w:t>
            </w:r>
          </w:p>
        </w:tc>
        <w:tc>
          <w:tcPr>
            <w:tcW w:w="1418" w:type="dxa"/>
            <w:vAlign w:val="center"/>
          </w:tcPr>
          <w:p w14:paraId="42649900" w14:textId="11E50D84" w:rsidR="00055E20" w:rsidRPr="0062544D" w:rsidRDefault="00E74C5F" w:rsidP="00865F1F">
            <w:pPr>
              <w:pStyle w:val="Heading1"/>
              <w:spacing w:before="0" w:beforeAutospacing="0" w:after="0" w:afterAutospacing="0" w:line="360" w:lineRule="auto"/>
              <w:jc w:val="right"/>
              <w:rPr>
                <w:b w:val="0"/>
                <w:bCs w:val="0"/>
                <w:sz w:val="24"/>
                <w:szCs w:val="24"/>
              </w:rPr>
            </w:pPr>
            <w:r w:rsidRPr="0062544D">
              <w:rPr>
                <w:b w:val="0"/>
                <w:bCs w:val="0"/>
                <w:sz w:val="24"/>
                <w:szCs w:val="24"/>
              </w:rPr>
              <w:t>6,06</w:t>
            </w:r>
          </w:p>
        </w:tc>
        <w:tc>
          <w:tcPr>
            <w:tcW w:w="1559" w:type="dxa"/>
            <w:vAlign w:val="center"/>
          </w:tcPr>
          <w:p w14:paraId="284E785B" w14:textId="4E580107" w:rsidR="00055E20" w:rsidRPr="0062544D" w:rsidRDefault="00E74C5F" w:rsidP="00865F1F">
            <w:pPr>
              <w:pStyle w:val="Heading1"/>
              <w:spacing w:before="0" w:beforeAutospacing="0" w:after="0" w:afterAutospacing="0" w:line="360" w:lineRule="auto"/>
              <w:jc w:val="right"/>
              <w:rPr>
                <w:b w:val="0"/>
                <w:bCs w:val="0"/>
                <w:sz w:val="24"/>
                <w:szCs w:val="24"/>
              </w:rPr>
            </w:pPr>
            <w:r w:rsidRPr="0062544D">
              <w:rPr>
                <w:b w:val="0"/>
                <w:bCs w:val="0"/>
                <w:sz w:val="24"/>
                <w:szCs w:val="24"/>
              </w:rPr>
              <w:t>11,97</w:t>
            </w:r>
          </w:p>
        </w:tc>
        <w:tc>
          <w:tcPr>
            <w:tcW w:w="1559" w:type="dxa"/>
            <w:vAlign w:val="center"/>
          </w:tcPr>
          <w:p w14:paraId="656C0F5A" w14:textId="4E43469D" w:rsidR="00055E20" w:rsidRPr="0062544D" w:rsidRDefault="00E74C5F" w:rsidP="00865F1F">
            <w:pPr>
              <w:pStyle w:val="Heading1"/>
              <w:spacing w:before="0" w:beforeAutospacing="0" w:after="0" w:afterAutospacing="0" w:line="360" w:lineRule="auto"/>
              <w:jc w:val="right"/>
              <w:rPr>
                <w:b w:val="0"/>
                <w:bCs w:val="0"/>
                <w:sz w:val="24"/>
                <w:szCs w:val="24"/>
              </w:rPr>
            </w:pPr>
            <w:r w:rsidRPr="0062544D">
              <w:rPr>
                <w:b w:val="0"/>
                <w:bCs w:val="0"/>
                <w:sz w:val="24"/>
                <w:szCs w:val="24"/>
              </w:rPr>
              <w:t>7,96</w:t>
            </w:r>
          </w:p>
        </w:tc>
      </w:tr>
      <w:tr w:rsidR="00940E0A" w:rsidRPr="0062544D" w14:paraId="15611E60" w14:textId="77777777" w:rsidTr="005B30D5">
        <w:trPr>
          <w:trHeight w:val="244"/>
        </w:trPr>
        <w:tc>
          <w:tcPr>
            <w:tcW w:w="4390" w:type="dxa"/>
            <w:vAlign w:val="center"/>
          </w:tcPr>
          <w:p w14:paraId="793DDC38" w14:textId="1CF1E005" w:rsidR="00940E0A" w:rsidRPr="0062544D" w:rsidRDefault="00940E0A" w:rsidP="00865F1F">
            <w:pPr>
              <w:pStyle w:val="Heading1"/>
              <w:spacing w:before="0" w:beforeAutospacing="0" w:after="0" w:afterAutospacing="0" w:line="360" w:lineRule="auto"/>
              <w:ind w:firstLine="314"/>
              <w:rPr>
                <w:b w:val="0"/>
                <w:bCs w:val="0"/>
                <w:sz w:val="24"/>
                <w:szCs w:val="24"/>
              </w:rPr>
            </w:pPr>
            <w:r w:rsidRPr="0062544D">
              <w:rPr>
                <w:b w:val="0"/>
                <w:bCs w:val="0"/>
                <w:sz w:val="24"/>
                <w:szCs w:val="24"/>
              </w:rPr>
              <w:t>PV-BESS 20%-4h</w:t>
            </w:r>
          </w:p>
        </w:tc>
        <w:tc>
          <w:tcPr>
            <w:tcW w:w="1418" w:type="dxa"/>
            <w:vAlign w:val="center"/>
          </w:tcPr>
          <w:p w14:paraId="55364B9A" w14:textId="062BF2C4"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2,85</w:t>
            </w:r>
          </w:p>
        </w:tc>
        <w:tc>
          <w:tcPr>
            <w:tcW w:w="1559" w:type="dxa"/>
            <w:vAlign w:val="center"/>
          </w:tcPr>
          <w:p w14:paraId="1EFF2525" w14:textId="5F0CFF99"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8,14</w:t>
            </w:r>
          </w:p>
        </w:tc>
        <w:tc>
          <w:tcPr>
            <w:tcW w:w="1559" w:type="dxa"/>
            <w:vAlign w:val="center"/>
          </w:tcPr>
          <w:p w14:paraId="3D40B9E2" w14:textId="10B68BD8" w:rsidR="00940E0A" w:rsidRPr="0062544D" w:rsidRDefault="00940E0A" w:rsidP="00865F1F">
            <w:pPr>
              <w:pStyle w:val="Heading1"/>
              <w:spacing w:before="0" w:beforeAutospacing="0" w:after="0" w:afterAutospacing="0" w:line="360" w:lineRule="auto"/>
              <w:jc w:val="right"/>
              <w:rPr>
                <w:b w:val="0"/>
                <w:bCs w:val="0"/>
                <w:sz w:val="24"/>
                <w:szCs w:val="24"/>
              </w:rPr>
            </w:pPr>
            <w:r w:rsidRPr="0062544D">
              <w:rPr>
                <w:b w:val="0"/>
                <w:bCs w:val="0"/>
                <w:sz w:val="24"/>
                <w:szCs w:val="24"/>
              </w:rPr>
              <w:t>4,26</w:t>
            </w:r>
          </w:p>
        </w:tc>
      </w:tr>
    </w:tbl>
    <w:bookmarkEnd w:id="15"/>
    <w:p w14:paraId="66BD2EA3" w14:textId="7A1F27D3" w:rsidR="00905A18" w:rsidRPr="0062544D" w:rsidRDefault="00905A18" w:rsidP="00865F1F">
      <w:pPr>
        <w:spacing w:after="0" w:line="360" w:lineRule="auto"/>
        <w:ind w:firstLine="567"/>
        <w:jc w:val="both"/>
        <w:rPr>
          <w:rFonts w:ascii="Times New Roman" w:eastAsia="Times New Roman" w:hAnsi="Times New Roman" w:cs="Times New Roman"/>
          <w:sz w:val="24"/>
          <w:szCs w:val="24"/>
          <w:lang w:eastAsia="en-SG"/>
        </w:rPr>
      </w:pPr>
      <w:r w:rsidRPr="00905A18">
        <w:rPr>
          <w:rFonts w:ascii="Times New Roman" w:eastAsia="Times New Roman" w:hAnsi="Times New Roman" w:cs="Times New Roman"/>
          <w:sz w:val="24"/>
          <w:szCs w:val="24"/>
          <w:lang w:eastAsia="en-SG"/>
        </w:rPr>
        <w:t>Kết quả cho thấy</w:t>
      </w:r>
      <w:r w:rsidR="0032055B">
        <w:rPr>
          <w:rFonts w:ascii="Times New Roman" w:eastAsia="Times New Roman" w:hAnsi="Times New Roman" w:cs="Times New Roman"/>
          <w:sz w:val="24"/>
          <w:szCs w:val="24"/>
          <w:lang w:eastAsia="en-SG"/>
        </w:rPr>
        <w:t>,</w:t>
      </w:r>
      <w:r w:rsidRPr="00905A18">
        <w:rPr>
          <w:rFonts w:ascii="Times New Roman" w:eastAsia="Times New Roman" w:hAnsi="Times New Roman" w:cs="Times New Roman"/>
          <w:sz w:val="24"/>
          <w:szCs w:val="24"/>
          <w:lang w:eastAsia="en-SG"/>
        </w:rPr>
        <w:t xml:space="preserve"> việc tăng quy mô và thời gian lưu trữ của BESS đều giúp giảm đáng kể lượng điện năng bị cắt giảm. </w:t>
      </w:r>
      <w:r w:rsidR="004C0ED8" w:rsidRPr="0062544D">
        <w:rPr>
          <w:rFonts w:ascii="Times New Roman" w:eastAsia="Times New Roman" w:hAnsi="Times New Roman" w:cs="Times New Roman"/>
          <w:sz w:val="24"/>
          <w:szCs w:val="24"/>
          <w:lang w:eastAsia="en-SG"/>
        </w:rPr>
        <w:t>Với cùng thời gian lưu trữ 2 giờ, việc tăng công suất BESS từ 10% lên 20% giúp tiếp tục giảm tỷ lệ cắt giảm. Đồng thời, với cùng công suất lưu trữ, cấu hình 4 giờ cho hiệu quả cao hơn cấu hình 2 giờ</w:t>
      </w:r>
      <w:r w:rsidRPr="00905A18">
        <w:rPr>
          <w:rFonts w:ascii="Times New Roman" w:eastAsia="Times New Roman" w:hAnsi="Times New Roman" w:cs="Times New Roman"/>
          <w:sz w:val="24"/>
          <w:szCs w:val="24"/>
          <w:lang w:eastAsia="en-SG"/>
        </w:rPr>
        <w:t xml:space="preserve">. Tại Ninh Thuận, tỷ lệ cắt giảm giảm từ </w:t>
      </w:r>
      <w:r w:rsidRPr="00121EF8">
        <w:rPr>
          <w:rFonts w:ascii="Times New Roman" w:eastAsia="Times New Roman" w:hAnsi="Times New Roman" w:cs="Times New Roman"/>
          <w:sz w:val="24"/>
          <w:szCs w:val="24"/>
          <w:lang w:eastAsia="en-SG"/>
        </w:rPr>
        <w:t>16,78%</w:t>
      </w:r>
      <w:r w:rsidRPr="00905A18">
        <w:rPr>
          <w:rFonts w:ascii="Times New Roman" w:eastAsia="Times New Roman" w:hAnsi="Times New Roman" w:cs="Times New Roman"/>
          <w:sz w:val="24"/>
          <w:szCs w:val="24"/>
          <w:lang w:eastAsia="en-SG"/>
        </w:rPr>
        <w:t xml:space="preserve"> (không lưu trữ) xuống </w:t>
      </w:r>
      <w:r w:rsidRPr="00121EF8">
        <w:rPr>
          <w:rFonts w:ascii="Times New Roman" w:eastAsia="Times New Roman" w:hAnsi="Times New Roman" w:cs="Times New Roman"/>
          <w:sz w:val="24"/>
          <w:szCs w:val="24"/>
          <w:lang w:eastAsia="en-SG"/>
        </w:rPr>
        <w:t>14,24%</w:t>
      </w:r>
      <w:r w:rsidRPr="00905A18">
        <w:rPr>
          <w:rFonts w:ascii="Times New Roman" w:eastAsia="Times New Roman" w:hAnsi="Times New Roman" w:cs="Times New Roman"/>
          <w:sz w:val="24"/>
          <w:szCs w:val="24"/>
          <w:lang w:eastAsia="en-SG"/>
        </w:rPr>
        <w:t xml:space="preserve"> với cấu hình 10%-2h, tiếp tục giảm xuống </w:t>
      </w:r>
      <w:r w:rsidRPr="00121EF8">
        <w:rPr>
          <w:rFonts w:ascii="Times New Roman" w:eastAsia="Times New Roman" w:hAnsi="Times New Roman" w:cs="Times New Roman"/>
          <w:sz w:val="24"/>
          <w:szCs w:val="24"/>
          <w:lang w:eastAsia="en-SG"/>
        </w:rPr>
        <w:t>12,19%</w:t>
      </w:r>
      <w:r w:rsidRPr="00905A18">
        <w:rPr>
          <w:rFonts w:ascii="Times New Roman" w:eastAsia="Times New Roman" w:hAnsi="Times New Roman" w:cs="Times New Roman"/>
          <w:sz w:val="24"/>
          <w:szCs w:val="24"/>
          <w:lang w:eastAsia="en-SG"/>
        </w:rPr>
        <w:t xml:space="preserve"> với cấu hình 10%-4h, và chỉ còn </w:t>
      </w:r>
      <w:r w:rsidRPr="00121EF8">
        <w:rPr>
          <w:rFonts w:ascii="Times New Roman" w:eastAsia="Times New Roman" w:hAnsi="Times New Roman" w:cs="Times New Roman"/>
          <w:sz w:val="24"/>
          <w:szCs w:val="24"/>
          <w:lang w:eastAsia="en-SG"/>
        </w:rPr>
        <w:t>8,14%</w:t>
      </w:r>
      <w:r w:rsidRPr="00905A18">
        <w:rPr>
          <w:rFonts w:ascii="Times New Roman" w:eastAsia="Times New Roman" w:hAnsi="Times New Roman" w:cs="Times New Roman"/>
          <w:sz w:val="24"/>
          <w:szCs w:val="24"/>
          <w:lang w:eastAsia="en-SG"/>
        </w:rPr>
        <w:t xml:space="preserve"> với cấu hình 20%-4h</w:t>
      </w:r>
      <w:r w:rsidR="00355B2C" w:rsidRPr="0062544D">
        <w:rPr>
          <w:rFonts w:ascii="Times New Roman" w:eastAsia="Times New Roman" w:hAnsi="Times New Roman" w:cs="Times New Roman"/>
          <w:sz w:val="24"/>
          <w:szCs w:val="24"/>
          <w:lang w:eastAsia="en-SG"/>
        </w:rPr>
        <w:t>.</w:t>
      </w:r>
    </w:p>
    <w:p w14:paraId="11919CFE" w14:textId="3F5F3140" w:rsidR="00355B2C" w:rsidRDefault="00355B2C" w:rsidP="00865F1F">
      <w:pPr>
        <w:spacing w:after="0" w:line="360" w:lineRule="auto"/>
        <w:ind w:firstLine="567"/>
        <w:jc w:val="both"/>
        <w:rPr>
          <w:rFonts w:ascii="Times New Roman" w:eastAsia="Times New Roman" w:hAnsi="Times New Roman" w:cs="Times New Roman"/>
          <w:sz w:val="24"/>
          <w:szCs w:val="24"/>
          <w:lang w:eastAsia="en-SG"/>
        </w:rPr>
      </w:pPr>
      <w:r w:rsidRPr="0062544D">
        <w:rPr>
          <w:rFonts w:ascii="Times New Roman" w:eastAsia="Times New Roman" w:hAnsi="Times New Roman" w:cs="Times New Roman"/>
          <w:sz w:val="24"/>
          <w:szCs w:val="24"/>
          <w:lang w:eastAsia="en-SG"/>
        </w:rPr>
        <w:t xml:space="preserve">Nhìn chung, BESS phát huy hiệu quả rõ rệt khi mức giới hạn truyền tải </w:t>
      </w:r>
      <w:r w:rsidR="004708A0" w:rsidRPr="0062544D">
        <w:rPr>
          <w:rFonts w:ascii="Times New Roman" w:eastAsia="Times New Roman" w:hAnsi="Times New Roman" w:cs="Times New Roman"/>
          <w:sz w:val="24"/>
          <w:szCs w:val="24"/>
          <w:lang w:eastAsia="en-SG"/>
        </w:rPr>
        <w:t>α ≤ 0,8</w:t>
      </w:r>
      <w:r w:rsidRPr="0062544D">
        <w:rPr>
          <w:rFonts w:ascii="Times New Roman" w:eastAsia="Times New Roman" w:hAnsi="Times New Roman" w:cs="Times New Roman"/>
          <w:sz w:val="24"/>
          <w:szCs w:val="24"/>
          <w:lang w:eastAsia="en-SG"/>
        </w:rPr>
        <w:t xml:space="preserve">, đặc biệt tại các khu vực có tiềm năng bức xạ cao như Ninh Thuận và Bình Phước. Kết quả này cho thấy tích hợp lưu trữ là một giải pháp kỹ thuật khả thi nhằm giảm tổn thất điện năng do nghẽn lưới và nâng cao hiệu quả khai thác của các </w:t>
      </w:r>
      <w:r w:rsidR="0062218A">
        <w:rPr>
          <w:rFonts w:ascii="Times New Roman" w:eastAsia="Times New Roman" w:hAnsi="Times New Roman" w:cs="Times New Roman"/>
          <w:sz w:val="24"/>
          <w:szCs w:val="24"/>
          <w:lang w:eastAsia="en-SG"/>
        </w:rPr>
        <w:t>NMĐMT</w:t>
      </w:r>
      <w:r w:rsidRPr="0062544D">
        <w:rPr>
          <w:rFonts w:ascii="Times New Roman" w:eastAsia="Times New Roman" w:hAnsi="Times New Roman" w:cs="Times New Roman"/>
          <w:sz w:val="24"/>
          <w:szCs w:val="24"/>
          <w:lang w:eastAsia="en-SG"/>
        </w:rPr>
        <w:t>.</w:t>
      </w:r>
    </w:p>
    <w:p w14:paraId="1847CC41" w14:textId="77777777" w:rsidR="0032055B" w:rsidRPr="00905A18" w:rsidRDefault="0032055B" w:rsidP="00865F1F">
      <w:pPr>
        <w:spacing w:after="0" w:line="360" w:lineRule="auto"/>
        <w:ind w:firstLine="567"/>
        <w:jc w:val="both"/>
        <w:rPr>
          <w:rFonts w:ascii="Times New Roman" w:eastAsia="Times New Roman" w:hAnsi="Times New Roman" w:cs="Times New Roman"/>
          <w:sz w:val="24"/>
          <w:szCs w:val="24"/>
          <w:lang w:eastAsia="en-SG"/>
        </w:rPr>
      </w:pPr>
    </w:p>
    <w:p w14:paraId="026E3919" w14:textId="76391F66" w:rsidR="003159E9" w:rsidRPr="0062544D" w:rsidRDefault="00BD5B31" w:rsidP="00865F1F">
      <w:pPr>
        <w:pStyle w:val="Heading1"/>
        <w:spacing w:before="0" w:beforeAutospacing="0" w:after="0" w:afterAutospacing="0" w:line="360" w:lineRule="auto"/>
        <w:jc w:val="both"/>
        <w:rPr>
          <w:sz w:val="24"/>
          <w:szCs w:val="24"/>
        </w:rPr>
      </w:pPr>
      <w:r w:rsidRPr="0062544D">
        <w:rPr>
          <w:sz w:val="24"/>
          <w:szCs w:val="24"/>
        </w:rPr>
        <w:t xml:space="preserve">4. </w:t>
      </w:r>
      <w:r w:rsidR="003159E9" w:rsidRPr="0062544D">
        <w:rPr>
          <w:sz w:val="24"/>
          <w:szCs w:val="24"/>
        </w:rPr>
        <w:t>KẾT LUẬN</w:t>
      </w:r>
    </w:p>
    <w:p w14:paraId="60DB65D8" w14:textId="65842CCB" w:rsidR="00946A31" w:rsidRDefault="00946A31" w:rsidP="00865F1F">
      <w:pPr>
        <w:spacing w:after="0" w:line="360" w:lineRule="auto"/>
        <w:ind w:firstLine="567"/>
        <w:jc w:val="both"/>
        <w:rPr>
          <w:rFonts w:ascii="Times New Roman" w:eastAsia="Times New Roman" w:hAnsi="Times New Roman" w:cs="Times New Roman"/>
          <w:sz w:val="24"/>
          <w:szCs w:val="24"/>
          <w:lang w:eastAsia="en-SG"/>
        </w:rPr>
      </w:pPr>
      <w:r w:rsidRPr="00946A31">
        <w:rPr>
          <w:rFonts w:ascii="Times New Roman" w:eastAsia="Times New Roman" w:hAnsi="Times New Roman" w:cs="Times New Roman"/>
          <w:sz w:val="24"/>
          <w:szCs w:val="24"/>
          <w:lang w:eastAsia="en-SG"/>
        </w:rPr>
        <w:t xml:space="preserve">Nghiên cứu đã đánh giá ảnh hưởng của giới hạn truyền tải đến hiệu quả vận hành của các </w:t>
      </w:r>
      <w:r w:rsidR="0062218A">
        <w:rPr>
          <w:rFonts w:ascii="Times New Roman" w:eastAsia="Times New Roman" w:hAnsi="Times New Roman" w:cs="Times New Roman"/>
          <w:sz w:val="24"/>
          <w:szCs w:val="24"/>
          <w:lang w:eastAsia="en-SG"/>
        </w:rPr>
        <w:t>NMĐMT</w:t>
      </w:r>
      <w:r w:rsidRPr="00946A31">
        <w:rPr>
          <w:rFonts w:ascii="Times New Roman" w:eastAsia="Times New Roman" w:hAnsi="Times New Roman" w:cs="Times New Roman"/>
          <w:sz w:val="24"/>
          <w:szCs w:val="24"/>
          <w:lang w:eastAsia="en-SG"/>
        </w:rPr>
        <w:t xml:space="preserve"> quy mô </w:t>
      </w:r>
      <w:r w:rsidRPr="00F642C0">
        <w:rPr>
          <w:rFonts w:ascii="Times New Roman" w:eastAsia="Times New Roman" w:hAnsi="Times New Roman" w:cs="Times New Roman"/>
          <w:sz w:val="24"/>
          <w:szCs w:val="24"/>
          <w:lang w:eastAsia="en-SG"/>
        </w:rPr>
        <w:t>40 MW</w:t>
      </w:r>
      <w:r w:rsidRPr="00946A31">
        <w:rPr>
          <w:rFonts w:ascii="Times New Roman" w:eastAsia="Times New Roman" w:hAnsi="Times New Roman" w:cs="Times New Roman"/>
          <w:sz w:val="24"/>
          <w:szCs w:val="24"/>
          <w:lang w:eastAsia="en-SG"/>
        </w:rPr>
        <w:t xml:space="preserve"> tại </w:t>
      </w:r>
      <w:r w:rsidR="0032055B">
        <w:rPr>
          <w:rFonts w:ascii="Times New Roman" w:eastAsia="Times New Roman" w:hAnsi="Times New Roman" w:cs="Times New Roman"/>
          <w:sz w:val="24"/>
          <w:szCs w:val="24"/>
          <w:lang w:eastAsia="en-SG"/>
        </w:rPr>
        <w:t>3</w:t>
      </w:r>
      <w:r w:rsidR="0032055B" w:rsidRPr="00946A31">
        <w:rPr>
          <w:rFonts w:ascii="Times New Roman" w:eastAsia="Times New Roman" w:hAnsi="Times New Roman" w:cs="Times New Roman"/>
          <w:sz w:val="24"/>
          <w:szCs w:val="24"/>
          <w:lang w:eastAsia="en-SG"/>
        </w:rPr>
        <w:t xml:space="preserve"> </w:t>
      </w:r>
      <w:r w:rsidRPr="00946A31">
        <w:rPr>
          <w:rFonts w:ascii="Times New Roman" w:eastAsia="Times New Roman" w:hAnsi="Times New Roman" w:cs="Times New Roman"/>
          <w:sz w:val="24"/>
          <w:szCs w:val="24"/>
          <w:lang w:eastAsia="en-SG"/>
        </w:rPr>
        <w:t xml:space="preserve">khu vực đại diện cho </w:t>
      </w:r>
      <w:r w:rsidR="0032055B">
        <w:rPr>
          <w:rFonts w:ascii="Times New Roman" w:eastAsia="Times New Roman" w:hAnsi="Times New Roman" w:cs="Times New Roman"/>
          <w:sz w:val="24"/>
          <w:szCs w:val="24"/>
          <w:lang w:eastAsia="en-SG"/>
        </w:rPr>
        <w:t>3</w:t>
      </w:r>
      <w:r w:rsidR="0032055B" w:rsidRPr="00946A31">
        <w:rPr>
          <w:rFonts w:ascii="Times New Roman" w:eastAsia="Times New Roman" w:hAnsi="Times New Roman" w:cs="Times New Roman"/>
          <w:sz w:val="24"/>
          <w:szCs w:val="24"/>
          <w:lang w:eastAsia="en-SG"/>
        </w:rPr>
        <w:t xml:space="preserve"> </w:t>
      </w:r>
      <w:r w:rsidRPr="00946A31">
        <w:rPr>
          <w:rFonts w:ascii="Times New Roman" w:eastAsia="Times New Roman" w:hAnsi="Times New Roman" w:cs="Times New Roman"/>
          <w:sz w:val="24"/>
          <w:szCs w:val="24"/>
          <w:lang w:eastAsia="en-SG"/>
        </w:rPr>
        <w:t>miền của Việt Nam gồm Lai Châu, Ninh Thuận và Bình Phước, đồng thời phân tích vai trò của BESS trong việc giảm cắt giảm công suất điện mặt trời.</w:t>
      </w:r>
    </w:p>
    <w:p w14:paraId="5BDF0315" w14:textId="374680E0" w:rsidR="00946A31" w:rsidRPr="00946A31" w:rsidRDefault="00613281" w:rsidP="00865F1F">
      <w:pPr>
        <w:spacing w:after="0" w:line="360" w:lineRule="auto"/>
        <w:ind w:firstLine="567"/>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G</w:t>
      </w:r>
      <w:r w:rsidR="00946A31" w:rsidRPr="00946A31">
        <w:rPr>
          <w:rFonts w:ascii="Times New Roman" w:eastAsia="Times New Roman" w:hAnsi="Times New Roman" w:cs="Times New Roman"/>
          <w:sz w:val="24"/>
          <w:szCs w:val="24"/>
          <w:lang w:eastAsia="en-SG"/>
        </w:rPr>
        <w:t xml:space="preserve">iới hạn truyền tải có ảnh hưởng đáng kể đến khả năng khai thác điện mặt trời, đặc biệt tại các khu vực có tiềm năng bức xạ cao. Trong điều kiện không tích hợp lưu trữ, khi mức giới hạn truyền tải giảm xuống </w:t>
      </w:r>
      <w:r w:rsidR="00B53181" w:rsidRPr="00F642C0">
        <w:rPr>
          <w:rFonts w:ascii="Times New Roman" w:eastAsia="Times New Roman" w:hAnsi="Times New Roman" w:cs="Times New Roman"/>
          <w:sz w:val="24"/>
          <w:szCs w:val="24"/>
          <w:lang w:eastAsia="en-SG"/>
        </w:rPr>
        <w:t>α = 0,6</w:t>
      </w:r>
      <w:r w:rsidR="00946A31" w:rsidRPr="00946A31">
        <w:rPr>
          <w:rFonts w:ascii="Times New Roman" w:eastAsia="Times New Roman" w:hAnsi="Times New Roman" w:cs="Times New Roman"/>
          <w:sz w:val="24"/>
          <w:szCs w:val="24"/>
          <w:lang w:eastAsia="en-SG"/>
        </w:rPr>
        <w:t xml:space="preserve">, tỷ lệ cắt giảm điện năng đạt </w:t>
      </w:r>
      <w:r w:rsidR="00946A31" w:rsidRPr="00F642C0">
        <w:rPr>
          <w:rFonts w:ascii="Times New Roman" w:eastAsia="Times New Roman" w:hAnsi="Times New Roman" w:cs="Times New Roman"/>
          <w:sz w:val="24"/>
          <w:szCs w:val="24"/>
          <w:lang w:eastAsia="en-SG"/>
        </w:rPr>
        <w:t>1</w:t>
      </w:r>
      <w:r w:rsidR="004133C2" w:rsidRPr="00F642C0">
        <w:rPr>
          <w:rFonts w:ascii="Times New Roman" w:eastAsia="Times New Roman" w:hAnsi="Times New Roman" w:cs="Times New Roman"/>
          <w:sz w:val="24"/>
          <w:szCs w:val="24"/>
          <w:lang w:eastAsia="en-SG"/>
        </w:rPr>
        <w:t>1</w:t>
      </w:r>
      <w:r w:rsidR="00946A31" w:rsidRPr="00F642C0">
        <w:rPr>
          <w:rFonts w:ascii="Times New Roman" w:eastAsia="Times New Roman" w:hAnsi="Times New Roman" w:cs="Times New Roman"/>
          <w:sz w:val="24"/>
          <w:szCs w:val="24"/>
          <w:lang w:eastAsia="en-SG"/>
        </w:rPr>
        <w:t>%</w:t>
      </w:r>
      <w:r w:rsidR="00946A31" w:rsidRPr="00946A31">
        <w:rPr>
          <w:rFonts w:ascii="Times New Roman" w:eastAsia="Times New Roman" w:hAnsi="Times New Roman" w:cs="Times New Roman"/>
          <w:sz w:val="24"/>
          <w:szCs w:val="24"/>
          <w:lang w:eastAsia="en-SG"/>
        </w:rPr>
        <w:t xml:space="preserve"> tại Lai Châu, </w:t>
      </w:r>
      <w:r w:rsidR="00946A31" w:rsidRPr="00F642C0">
        <w:rPr>
          <w:rFonts w:ascii="Times New Roman" w:eastAsia="Times New Roman" w:hAnsi="Times New Roman" w:cs="Times New Roman"/>
          <w:sz w:val="24"/>
          <w:szCs w:val="24"/>
          <w:lang w:eastAsia="en-SG"/>
        </w:rPr>
        <w:t>16,78%</w:t>
      </w:r>
      <w:r w:rsidR="00946A31" w:rsidRPr="00946A31">
        <w:rPr>
          <w:rFonts w:ascii="Times New Roman" w:eastAsia="Times New Roman" w:hAnsi="Times New Roman" w:cs="Times New Roman"/>
          <w:sz w:val="24"/>
          <w:szCs w:val="24"/>
          <w:lang w:eastAsia="en-SG"/>
        </w:rPr>
        <w:t xml:space="preserve"> tại Ninh Thuận và </w:t>
      </w:r>
      <w:r w:rsidR="00946A31" w:rsidRPr="00F642C0">
        <w:rPr>
          <w:rFonts w:ascii="Times New Roman" w:eastAsia="Times New Roman" w:hAnsi="Times New Roman" w:cs="Times New Roman"/>
          <w:sz w:val="24"/>
          <w:szCs w:val="24"/>
          <w:lang w:eastAsia="en-SG"/>
        </w:rPr>
        <w:t>13,34%</w:t>
      </w:r>
      <w:r w:rsidR="00946A31" w:rsidRPr="00946A31">
        <w:rPr>
          <w:rFonts w:ascii="Times New Roman" w:eastAsia="Times New Roman" w:hAnsi="Times New Roman" w:cs="Times New Roman"/>
          <w:sz w:val="24"/>
          <w:szCs w:val="24"/>
          <w:lang w:eastAsia="en-SG"/>
        </w:rPr>
        <w:t xml:space="preserve"> tại Bình Phước. Điều này cho thấy các khu vực có sản lượng phát điện cao hơn cũng đồng thời chịu rủi ro cắt giảm công suất lớn hơn khi khả năng tiếp nhận của lưới điện bị hạn chế.</w:t>
      </w:r>
    </w:p>
    <w:p w14:paraId="3FCC4CAA" w14:textId="09AA7BFB" w:rsidR="00B85E8F" w:rsidRDefault="00B85E8F" w:rsidP="00865F1F">
      <w:pPr>
        <w:spacing w:after="0" w:line="360" w:lineRule="auto"/>
        <w:ind w:firstLine="567"/>
        <w:jc w:val="both"/>
        <w:rPr>
          <w:rFonts w:ascii="Times New Roman" w:eastAsia="Times New Roman" w:hAnsi="Times New Roman" w:cs="Times New Roman"/>
          <w:sz w:val="24"/>
          <w:szCs w:val="24"/>
          <w:lang w:eastAsia="en-SG"/>
        </w:rPr>
      </w:pPr>
      <w:r w:rsidRPr="00B85E8F">
        <w:rPr>
          <w:rFonts w:ascii="Times New Roman" w:eastAsia="Times New Roman" w:hAnsi="Times New Roman" w:cs="Times New Roman"/>
          <w:sz w:val="24"/>
          <w:szCs w:val="24"/>
          <w:lang w:eastAsia="en-SG"/>
        </w:rPr>
        <w:lastRenderedPageBreak/>
        <w:t xml:space="preserve">Việc tích hợp BESS giúp cải thiện đáng kể hiệu quả vận hành của các </w:t>
      </w:r>
      <w:r w:rsidR="00A67599">
        <w:rPr>
          <w:rFonts w:ascii="Times New Roman" w:eastAsia="Times New Roman" w:hAnsi="Times New Roman" w:cs="Times New Roman"/>
          <w:sz w:val="24"/>
          <w:szCs w:val="24"/>
          <w:lang w:eastAsia="en-SG"/>
        </w:rPr>
        <w:t>NMĐMT</w:t>
      </w:r>
      <w:r w:rsidRPr="00B85E8F">
        <w:rPr>
          <w:rFonts w:ascii="Times New Roman" w:eastAsia="Times New Roman" w:hAnsi="Times New Roman" w:cs="Times New Roman"/>
          <w:sz w:val="24"/>
          <w:szCs w:val="24"/>
          <w:lang w:eastAsia="en-SG"/>
        </w:rPr>
        <w:t xml:space="preserve">. Với cấu hình </w:t>
      </w:r>
      <w:r w:rsidRPr="00A67599">
        <w:rPr>
          <w:rFonts w:ascii="Times New Roman" w:eastAsia="Times New Roman" w:hAnsi="Times New Roman" w:cs="Times New Roman"/>
          <w:sz w:val="24"/>
          <w:szCs w:val="24"/>
          <w:lang w:eastAsia="en-SG"/>
        </w:rPr>
        <w:t>PV-BESS 20%-4h</w:t>
      </w:r>
      <w:r w:rsidRPr="00B85E8F">
        <w:rPr>
          <w:rFonts w:ascii="Times New Roman" w:eastAsia="Times New Roman" w:hAnsi="Times New Roman" w:cs="Times New Roman"/>
          <w:sz w:val="24"/>
          <w:szCs w:val="24"/>
          <w:lang w:eastAsia="en-SG"/>
        </w:rPr>
        <w:t xml:space="preserve">, tỷ lệ cắt giảm giảm xuống còn </w:t>
      </w:r>
      <w:r w:rsidRPr="00A67599">
        <w:rPr>
          <w:rFonts w:ascii="Times New Roman" w:eastAsia="Times New Roman" w:hAnsi="Times New Roman" w:cs="Times New Roman"/>
          <w:sz w:val="24"/>
          <w:szCs w:val="24"/>
          <w:lang w:eastAsia="en-SG"/>
        </w:rPr>
        <w:t>2,85% tại Lai Châu, 8,14% tại Ninh Thuận và 4,26% tại Bình Phước</w:t>
      </w:r>
      <w:r w:rsidRPr="00B85E8F">
        <w:rPr>
          <w:rFonts w:ascii="Times New Roman" w:eastAsia="Times New Roman" w:hAnsi="Times New Roman" w:cs="Times New Roman"/>
          <w:sz w:val="24"/>
          <w:szCs w:val="24"/>
          <w:lang w:eastAsia="en-SG"/>
        </w:rPr>
        <w:t xml:space="preserve">, đồng thời sản lượng điện ròng năm đầu tăng tương ứng từ </w:t>
      </w:r>
      <w:r w:rsidRPr="00656CD7">
        <w:rPr>
          <w:rFonts w:ascii="Times New Roman" w:eastAsia="Times New Roman" w:hAnsi="Times New Roman" w:cs="Times New Roman"/>
          <w:sz w:val="24"/>
          <w:szCs w:val="24"/>
          <w:lang w:eastAsia="en-SG"/>
        </w:rPr>
        <w:t>60,44 lên 65,62 triệu kWh, 69,39 lên 76,32 triệu kWh và 68,95 lên 75,86 triệu kWh</w:t>
      </w:r>
      <w:r w:rsidRPr="00B85E8F">
        <w:rPr>
          <w:rFonts w:ascii="Times New Roman" w:eastAsia="Times New Roman" w:hAnsi="Times New Roman" w:cs="Times New Roman"/>
          <w:sz w:val="24"/>
          <w:szCs w:val="24"/>
          <w:lang w:eastAsia="en-SG"/>
        </w:rPr>
        <w:t>.</w:t>
      </w:r>
    </w:p>
    <w:p w14:paraId="2F70A304" w14:textId="6396809B" w:rsidR="00140564" w:rsidRDefault="001734BF" w:rsidP="00865F1F">
      <w:pPr>
        <w:spacing w:after="0" w:line="360" w:lineRule="auto"/>
        <w:ind w:firstLine="567"/>
        <w:jc w:val="both"/>
        <w:rPr>
          <w:rFonts w:ascii="Times New Roman" w:eastAsia="Times New Roman" w:hAnsi="Times New Roman" w:cs="Times New Roman"/>
          <w:sz w:val="24"/>
          <w:szCs w:val="24"/>
          <w:lang w:eastAsia="en-SG"/>
        </w:rPr>
      </w:pPr>
      <w:r w:rsidRPr="004A4D6B">
        <w:rPr>
          <w:rFonts w:ascii="Times New Roman" w:eastAsia="Times New Roman" w:hAnsi="Times New Roman" w:cs="Times New Roman"/>
          <w:sz w:val="24"/>
          <w:szCs w:val="24"/>
          <w:lang w:eastAsia="en-SG"/>
        </w:rPr>
        <w:t>Kết quả nghiên cứu cho thấy</w:t>
      </w:r>
      <w:r w:rsidR="0032055B">
        <w:rPr>
          <w:rFonts w:ascii="Times New Roman" w:eastAsia="Times New Roman" w:hAnsi="Times New Roman" w:cs="Times New Roman"/>
          <w:sz w:val="24"/>
          <w:szCs w:val="24"/>
          <w:lang w:eastAsia="en-SG"/>
        </w:rPr>
        <w:t>,</w:t>
      </w:r>
      <w:r w:rsidRPr="004A4D6B">
        <w:rPr>
          <w:rFonts w:ascii="Times New Roman" w:eastAsia="Times New Roman" w:hAnsi="Times New Roman" w:cs="Times New Roman"/>
          <w:sz w:val="24"/>
          <w:szCs w:val="24"/>
          <w:lang w:eastAsia="en-SG"/>
        </w:rPr>
        <w:t xml:space="preserve"> BESS có thể là giải pháp hỗ trợ nâng cao hiệu quả khai thác điện mặt trời tại các khu vực có nguy cơ nghẽn lưới, góp phần giảm điện năng bị cắt giảm và sử dụng hiệu quả hơn hạ tầng điện hiện có. </w:t>
      </w:r>
      <w:r w:rsidR="00655084">
        <w:rPr>
          <w:rFonts w:ascii="Times New Roman" w:eastAsia="Times New Roman" w:hAnsi="Times New Roman" w:cs="Times New Roman"/>
          <w:sz w:val="24"/>
          <w:szCs w:val="24"/>
          <w:lang w:eastAsia="en-SG"/>
        </w:rPr>
        <w:t>Như vậy</w:t>
      </w:r>
      <w:r w:rsidRPr="004A4D6B">
        <w:rPr>
          <w:rFonts w:ascii="Times New Roman" w:eastAsia="Times New Roman" w:hAnsi="Times New Roman" w:cs="Times New Roman"/>
          <w:sz w:val="24"/>
          <w:szCs w:val="24"/>
          <w:lang w:eastAsia="en-SG"/>
        </w:rPr>
        <w:t xml:space="preserve">, bên cạnh đầu tư mở rộng lưới truyền tải, phát triển </w:t>
      </w:r>
      <w:r w:rsidR="00540643">
        <w:rPr>
          <w:rFonts w:ascii="Times New Roman" w:eastAsia="Times New Roman" w:hAnsi="Times New Roman" w:cs="Times New Roman"/>
          <w:sz w:val="24"/>
          <w:szCs w:val="24"/>
          <w:lang w:eastAsia="en-SG"/>
        </w:rPr>
        <w:t>BESS</w:t>
      </w:r>
      <w:r w:rsidRPr="004A4D6B">
        <w:rPr>
          <w:rFonts w:ascii="Times New Roman" w:eastAsia="Times New Roman" w:hAnsi="Times New Roman" w:cs="Times New Roman"/>
          <w:sz w:val="24"/>
          <w:szCs w:val="24"/>
          <w:lang w:eastAsia="en-SG"/>
        </w:rPr>
        <w:t xml:space="preserve"> </w:t>
      </w:r>
      <w:r w:rsidR="00CB5036">
        <w:rPr>
          <w:rFonts w:ascii="Times New Roman" w:eastAsia="Times New Roman" w:hAnsi="Times New Roman" w:cs="Times New Roman"/>
          <w:sz w:val="24"/>
          <w:szCs w:val="24"/>
          <w:lang w:eastAsia="en-SG"/>
        </w:rPr>
        <w:t xml:space="preserve">cũng </w:t>
      </w:r>
      <w:r w:rsidRPr="004A4D6B">
        <w:rPr>
          <w:rFonts w:ascii="Times New Roman" w:eastAsia="Times New Roman" w:hAnsi="Times New Roman" w:cs="Times New Roman"/>
          <w:sz w:val="24"/>
          <w:szCs w:val="24"/>
          <w:lang w:eastAsia="en-SG"/>
        </w:rPr>
        <w:t xml:space="preserve">là hướng cần được xem xét nhằm nâng cao khả năng hấp thụ năng lượng tái tạo. </w:t>
      </w:r>
      <w:r w:rsidR="00227C89">
        <w:rPr>
          <w:rFonts w:ascii="Times New Roman" w:eastAsia="Times New Roman" w:hAnsi="Times New Roman" w:cs="Times New Roman"/>
          <w:sz w:val="24"/>
          <w:szCs w:val="24"/>
          <w:lang w:eastAsia="en-SG"/>
        </w:rPr>
        <w:t>Mặt khác</w:t>
      </w:r>
      <w:r w:rsidRPr="004A4D6B">
        <w:rPr>
          <w:rFonts w:ascii="Times New Roman" w:eastAsia="Times New Roman" w:hAnsi="Times New Roman" w:cs="Times New Roman"/>
          <w:sz w:val="24"/>
          <w:szCs w:val="24"/>
          <w:lang w:eastAsia="en-SG"/>
        </w:rPr>
        <w:t xml:space="preserve">, do hiệu quả của BESS có sự khác biệt giữa các khu vực, các cơ chế khuyến khích phát triển </w:t>
      </w:r>
      <w:r w:rsidR="00227C89">
        <w:rPr>
          <w:rFonts w:ascii="Times New Roman" w:eastAsia="Times New Roman" w:hAnsi="Times New Roman" w:cs="Times New Roman"/>
          <w:sz w:val="24"/>
          <w:szCs w:val="24"/>
          <w:lang w:eastAsia="en-SG"/>
        </w:rPr>
        <w:t>BESS</w:t>
      </w:r>
      <w:r w:rsidRPr="004A4D6B">
        <w:rPr>
          <w:rFonts w:ascii="Times New Roman" w:eastAsia="Times New Roman" w:hAnsi="Times New Roman" w:cs="Times New Roman"/>
          <w:sz w:val="24"/>
          <w:szCs w:val="24"/>
          <w:lang w:eastAsia="en-SG"/>
        </w:rPr>
        <w:t xml:space="preserve"> cần được xây dựng phù hợp với điều kiện từng vùng</w:t>
      </w:r>
      <w:r w:rsidR="00145AA7">
        <w:rPr>
          <w:rFonts w:ascii="Times New Roman" w:eastAsia="Times New Roman" w:hAnsi="Times New Roman" w:cs="Times New Roman"/>
          <w:sz w:val="24"/>
          <w:szCs w:val="24"/>
          <w:lang w:eastAsia="en-SG"/>
        </w:rPr>
        <w:t>,</w:t>
      </w:r>
      <w:r w:rsidRPr="004A4D6B">
        <w:rPr>
          <w:rFonts w:ascii="Times New Roman" w:eastAsia="Times New Roman" w:hAnsi="Times New Roman" w:cs="Times New Roman"/>
          <w:sz w:val="24"/>
          <w:szCs w:val="24"/>
          <w:lang w:eastAsia="en-SG"/>
        </w:rPr>
        <w:t xml:space="preserve"> nhằm nâng cao hiệu quả đầu tư và thúc đẩy phát triển năng lượng tái tạo bền vững tại Việt Nam.</w:t>
      </w:r>
    </w:p>
    <w:p w14:paraId="710225DE" w14:textId="275F4999" w:rsidR="00140564" w:rsidRPr="009331B8" w:rsidRDefault="00182DB1" w:rsidP="00182DB1">
      <w:pPr>
        <w:spacing w:after="0" w:line="360" w:lineRule="auto"/>
        <w:jc w:val="both"/>
        <w:rPr>
          <w:rFonts w:ascii="Times New Roman" w:eastAsia="Times New Roman" w:hAnsi="Times New Roman" w:cs="Times New Roman"/>
          <w:b/>
          <w:bCs/>
          <w:sz w:val="24"/>
          <w:szCs w:val="24"/>
          <w:lang w:eastAsia="en-SG"/>
        </w:rPr>
      </w:pPr>
      <w:r w:rsidRPr="009331B8">
        <w:rPr>
          <w:rFonts w:ascii="Times New Roman" w:eastAsia="Times New Roman" w:hAnsi="Times New Roman" w:cs="Times New Roman"/>
          <w:b/>
          <w:bCs/>
          <w:sz w:val="24"/>
          <w:szCs w:val="24"/>
          <w:lang w:eastAsia="en-SG"/>
        </w:rPr>
        <w:t>TÀI LIỆU THAM KHẢO</w:t>
      </w:r>
      <w:r w:rsidR="0032055B">
        <w:rPr>
          <w:rFonts w:ascii="Times New Roman" w:eastAsia="Times New Roman" w:hAnsi="Times New Roman" w:cs="Times New Roman"/>
          <w:b/>
          <w:bCs/>
          <w:sz w:val="24"/>
          <w:szCs w:val="24"/>
          <w:lang w:eastAsia="en-SG"/>
        </w:rPr>
        <w:t>:</w:t>
      </w:r>
    </w:p>
    <w:p w14:paraId="411FCE56" w14:textId="77777777" w:rsidR="00145AA7" w:rsidRDefault="00145AA7" w:rsidP="00895000">
      <w:pPr>
        <w:pStyle w:val="EndNoteBibliography"/>
        <w:spacing w:after="0"/>
        <w:ind w:left="720" w:hanging="720"/>
        <w:rPr>
          <w:rFonts w:ascii="Times New Roman" w:hAnsi="Times New Roman" w:cs="Times New Roman"/>
        </w:rPr>
      </w:pPr>
      <w:r w:rsidRPr="001F2380">
        <w:rPr>
          <w:rFonts w:ascii="Times New Roman" w:hAnsi="Times New Roman" w:cs="Times New Roman"/>
        </w:rPr>
        <w:t xml:space="preserve">Viện Năng lượng. (2025). </w:t>
      </w:r>
      <w:r w:rsidRPr="001F2380">
        <w:rPr>
          <w:rFonts w:ascii="Times New Roman" w:hAnsi="Times New Roman" w:cs="Times New Roman"/>
          <w:i/>
        </w:rPr>
        <w:t>Điều chỉnh quy hoạch phát triển điện lực 2021</w:t>
      </w:r>
      <w:r>
        <w:rPr>
          <w:rFonts w:ascii="Times New Roman" w:hAnsi="Times New Roman" w:cs="Times New Roman"/>
          <w:i/>
        </w:rPr>
        <w:t>-</w:t>
      </w:r>
      <w:r w:rsidRPr="001F2380">
        <w:rPr>
          <w:rFonts w:ascii="Times New Roman" w:hAnsi="Times New Roman" w:cs="Times New Roman"/>
          <w:i/>
        </w:rPr>
        <w:t>2030, tầm nhìn đến 2050</w:t>
      </w:r>
      <w:r w:rsidRPr="001F2380">
        <w:rPr>
          <w:rFonts w:ascii="Times New Roman" w:hAnsi="Times New Roman" w:cs="Times New Roman"/>
        </w:rPr>
        <w:t>.</w:t>
      </w:r>
    </w:p>
    <w:p w14:paraId="43C74D20" w14:textId="18DBBE4A" w:rsidR="00895000" w:rsidRPr="00185AB1" w:rsidRDefault="00140564" w:rsidP="00895000">
      <w:pPr>
        <w:pStyle w:val="EndNoteBibliography"/>
        <w:spacing w:after="0"/>
        <w:ind w:left="720" w:hanging="720"/>
        <w:rPr>
          <w:rFonts w:ascii="Times New Roman" w:hAnsi="Times New Roman" w:cs="Times New Roman"/>
        </w:rPr>
      </w:pPr>
      <w:r w:rsidRPr="00145AA7">
        <w:rPr>
          <w:rFonts w:ascii="Times New Roman" w:eastAsia="Times New Roman" w:hAnsi="Times New Roman" w:cs="Times New Roman"/>
          <w:sz w:val="24"/>
          <w:szCs w:val="24"/>
          <w:lang w:eastAsia="en-SG"/>
        </w:rPr>
        <w:fldChar w:fldCharType="begin"/>
      </w:r>
      <w:r w:rsidRPr="00895000">
        <w:rPr>
          <w:rFonts w:ascii="Times New Roman" w:eastAsia="Times New Roman" w:hAnsi="Times New Roman" w:cs="Times New Roman"/>
          <w:sz w:val="24"/>
          <w:szCs w:val="24"/>
          <w:lang w:eastAsia="en-SG"/>
        </w:rPr>
        <w:instrText xml:space="preserve"> ADDIN EN.REFLIST </w:instrText>
      </w:r>
      <w:r w:rsidRPr="00185AB1">
        <w:rPr>
          <w:rFonts w:ascii="Times New Roman" w:eastAsia="Times New Roman" w:hAnsi="Times New Roman" w:cs="Times New Roman"/>
          <w:sz w:val="24"/>
          <w:szCs w:val="24"/>
          <w:lang w:eastAsia="en-SG"/>
        </w:rPr>
        <w:fldChar w:fldCharType="separate"/>
      </w:r>
      <w:r w:rsidR="00895000" w:rsidRPr="00185AB1">
        <w:rPr>
          <w:rFonts w:ascii="Times New Roman" w:hAnsi="Times New Roman" w:cs="Times New Roman"/>
        </w:rPr>
        <w:t xml:space="preserve">Bui, L. D., Nguyen, N. Q., Doan, B. V., &amp; Sanseverino, E. R. (2022). Forecasting energy output of a solar power plant in curtailment condition based on LSTM using P/GHI coefficient and validation in training process, a case study in Vietnam. </w:t>
      </w:r>
      <w:r w:rsidR="00895000" w:rsidRPr="00185AB1">
        <w:rPr>
          <w:rFonts w:ascii="Times New Roman" w:hAnsi="Times New Roman" w:cs="Times New Roman"/>
          <w:i/>
        </w:rPr>
        <w:t>Electric Power Systems Research</w:t>
      </w:r>
      <w:r w:rsidR="00895000" w:rsidRPr="00185AB1">
        <w:rPr>
          <w:rFonts w:ascii="Times New Roman" w:hAnsi="Times New Roman" w:cs="Times New Roman"/>
        </w:rPr>
        <w:t>,</w:t>
      </w:r>
      <w:r w:rsidR="00895000" w:rsidRPr="00185AB1">
        <w:rPr>
          <w:rFonts w:ascii="Times New Roman" w:hAnsi="Times New Roman" w:cs="Times New Roman"/>
          <w:i/>
        </w:rPr>
        <w:t xml:space="preserve"> 213</w:t>
      </w:r>
      <w:r w:rsidR="00895000" w:rsidRPr="00185AB1">
        <w:rPr>
          <w:rFonts w:ascii="Times New Roman" w:hAnsi="Times New Roman" w:cs="Times New Roman"/>
        </w:rPr>
        <w:t xml:space="preserve">, 108706. </w:t>
      </w:r>
      <w:hyperlink r:id="rId7" w:history="1">
        <w:r w:rsidR="00895000" w:rsidRPr="00185AB1">
          <w:rPr>
            <w:rStyle w:val="Hyperlink"/>
            <w:rFonts w:ascii="Times New Roman" w:hAnsi="Times New Roman" w:cs="Times New Roman"/>
          </w:rPr>
          <w:t>https://doi.org/https://doi.org/10.1016/j.epsr.2022.108706</w:t>
        </w:r>
      </w:hyperlink>
      <w:r w:rsidR="00895000" w:rsidRPr="00185AB1">
        <w:rPr>
          <w:rFonts w:ascii="Times New Roman" w:hAnsi="Times New Roman" w:cs="Times New Roman"/>
        </w:rPr>
        <w:t xml:space="preserve"> </w:t>
      </w:r>
    </w:p>
    <w:p w14:paraId="4B3F9102" w14:textId="73190549" w:rsidR="00895000" w:rsidRPr="00185AB1" w:rsidRDefault="00895000" w:rsidP="00895000">
      <w:pPr>
        <w:pStyle w:val="EndNoteBibliography"/>
        <w:spacing w:after="0"/>
        <w:ind w:left="720" w:hanging="720"/>
        <w:rPr>
          <w:rFonts w:ascii="Times New Roman" w:hAnsi="Times New Roman" w:cs="Times New Roman"/>
        </w:rPr>
      </w:pPr>
      <w:r w:rsidRPr="00185AB1">
        <w:rPr>
          <w:rFonts w:ascii="Times New Roman" w:hAnsi="Times New Roman" w:cs="Times New Roman"/>
        </w:rPr>
        <w:t xml:space="preserve">Cuong, D. M., &amp; Duong, D. T. (2021). </w:t>
      </w:r>
      <w:r w:rsidRPr="00185AB1">
        <w:rPr>
          <w:rFonts w:ascii="Times New Roman" w:hAnsi="Times New Roman" w:cs="Times New Roman"/>
          <w:i/>
        </w:rPr>
        <w:t>vRE Curtailment Summary and Recommendations</w:t>
      </w:r>
      <w:r w:rsidRPr="00185AB1">
        <w:rPr>
          <w:rFonts w:ascii="Times New Roman" w:hAnsi="Times New Roman" w:cs="Times New Roman"/>
        </w:rPr>
        <w:t xml:space="preserve">. </w:t>
      </w:r>
      <w:hyperlink r:id="rId8" w:history="1">
        <w:r w:rsidRPr="00185AB1">
          <w:rPr>
            <w:rStyle w:val="Hyperlink"/>
            <w:rFonts w:ascii="Times New Roman" w:hAnsi="Times New Roman" w:cs="Times New Roman"/>
          </w:rPr>
          <w:t>https://www.esp.org.vn/wp-content/uploads/vietnams-vre-curtailment-summary-2020-2021-1.pdf</w:t>
        </w:r>
      </w:hyperlink>
    </w:p>
    <w:p w14:paraId="5B60162F" w14:textId="638B8BE7" w:rsidR="00895000" w:rsidRPr="00185AB1" w:rsidRDefault="00895000" w:rsidP="00895000">
      <w:pPr>
        <w:pStyle w:val="EndNoteBibliography"/>
        <w:spacing w:after="0"/>
        <w:ind w:left="720" w:hanging="720"/>
        <w:rPr>
          <w:rFonts w:ascii="Times New Roman" w:hAnsi="Times New Roman" w:cs="Times New Roman"/>
        </w:rPr>
      </w:pPr>
      <w:r w:rsidRPr="00185AB1">
        <w:rPr>
          <w:rFonts w:ascii="Times New Roman" w:hAnsi="Times New Roman" w:cs="Times New Roman"/>
        </w:rPr>
        <w:t xml:space="preserve">Do, T. N., Burke, P. J., Nguyen, H. N., Overland, I., Suryadi, B., Swandaru, A., &amp; Yurnaidi, Z. (2021). Vietnam's solar and wind power success: Policy implications for the other ASEAN countries. </w:t>
      </w:r>
      <w:r w:rsidRPr="00185AB1">
        <w:rPr>
          <w:rFonts w:ascii="Times New Roman" w:hAnsi="Times New Roman" w:cs="Times New Roman"/>
          <w:i/>
        </w:rPr>
        <w:t>Energy for Sustainable Development</w:t>
      </w:r>
      <w:r w:rsidRPr="00185AB1">
        <w:rPr>
          <w:rFonts w:ascii="Times New Roman" w:hAnsi="Times New Roman" w:cs="Times New Roman"/>
        </w:rPr>
        <w:t>,</w:t>
      </w:r>
      <w:r w:rsidRPr="00185AB1">
        <w:rPr>
          <w:rFonts w:ascii="Times New Roman" w:hAnsi="Times New Roman" w:cs="Times New Roman"/>
          <w:i/>
        </w:rPr>
        <w:t xml:space="preserve"> 65</w:t>
      </w:r>
      <w:r w:rsidRPr="00185AB1">
        <w:rPr>
          <w:rFonts w:ascii="Times New Roman" w:hAnsi="Times New Roman" w:cs="Times New Roman"/>
        </w:rPr>
        <w:t xml:space="preserve">, 1-11. </w:t>
      </w:r>
      <w:hyperlink r:id="rId9" w:history="1">
        <w:r w:rsidRPr="00185AB1">
          <w:rPr>
            <w:rStyle w:val="Hyperlink"/>
            <w:rFonts w:ascii="Times New Roman" w:hAnsi="Times New Roman" w:cs="Times New Roman"/>
          </w:rPr>
          <w:t>https://doi.org/https://doi.org/10.1016/j.esd.2021.09.002</w:t>
        </w:r>
      </w:hyperlink>
      <w:r w:rsidRPr="00185AB1">
        <w:rPr>
          <w:rFonts w:ascii="Times New Roman" w:hAnsi="Times New Roman" w:cs="Times New Roman"/>
        </w:rPr>
        <w:t xml:space="preserve"> </w:t>
      </w:r>
    </w:p>
    <w:p w14:paraId="1553C8E6" w14:textId="162A1F24" w:rsidR="00895000" w:rsidRPr="00185AB1" w:rsidRDefault="00895000" w:rsidP="00895000">
      <w:pPr>
        <w:pStyle w:val="EndNoteBibliography"/>
        <w:spacing w:after="0"/>
        <w:ind w:left="720" w:hanging="720"/>
        <w:rPr>
          <w:rFonts w:ascii="Times New Roman" w:hAnsi="Times New Roman" w:cs="Times New Roman"/>
        </w:rPr>
      </w:pPr>
      <w:r w:rsidRPr="00185AB1">
        <w:rPr>
          <w:rFonts w:ascii="Times New Roman" w:hAnsi="Times New Roman" w:cs="Times New Roman"/>
        </w:rPr>
        <w:t xml:space="preserve">Institute of Energy. (2024). </w:t>
      </w:r>
      <w:r w:rsidRPr="00185AB1">
        <w:rPr>
          <w:rFonts w:ascii="Times New Roman" w:hAnsi="Times New Roman" w:cs="Times New Roman"/>
          <w:i/>
        </w:rPr>
        <w:t>Enhancing Vietnam's Grid Stability with BESS: Improvement of Frequency Stability in Vietnam's Power System with High Penetration of Renewable Energy by Battery Storage</w:t>
      </w:r>
      <w:r w:rsidRPr="00185AB1">
        <w:rPr>
          <w:rFonts w:ascii="Times New Roman" w:hAnsi="Times New Roman" w:cs="Times New Roman"/>
        </w:rPr>
        <w:t xml:space="preserve">. G. E. A. f. P. a. P. (GEAPP). </w:t>
      </w:r>
      <w:hyperlink r:id="rId10" w:history="1">
        <w:r w:rsidRPr="00185AB1">
          <w:rPr>
            <w:rStyle w:val="Hyperlink"/>
            <w:rFonts w:ascii="Times New Roman" w:hAnsi="Times New Roman" w:cs="Times New Roman"/>
          </w:rPr>
          <w:t>https://energyalliance.org/enhancing-vietnams-grid-stability-with-bess/</w:t>
        </w:r>
      </w:hyperlink>
    </w:p>
    <w:p w14:paraId="4FD70AFD" w14:textId="77777777" w:rsidR="00895000" w:rsidRPr="00185AB1" w:rsidRDefault="00895000" w:rsidP="00895000">
      <w:pPr>
        <w:pStyle w:val="EndNoteBibliography"/>
        <w:spacing w:after="0"/>
        <w:ind w:left="720" w:hanging="720"/>
        <w:rPr>
          <w:rFonts w:ascii="Times New Roman" w:hAnsi="Times New Roman" w:cs="Times New Roman"/>
        </w:rPr>
      </w:pPr>
      <w:r w:rsidRPr="00185AB1">
        <w:rPr>
          <w:rFonts w:ascii="Times New Roman" w:hAnsi="Times New Roman" w:cs="Times New Roman"/>
        </w:rPr>
        <w:t xml:space="preserve">Ketelsen, T., Le, T. H. T., Tran, Q. B., Huynh, N. L., &amp; Nguyen, Q. K. (2023). </w:t>
      </w:r>
      <w:r w:rsidRPr="00185AB1">
        <w:rPr>
          <w:rFonts w:ascii="Times New Roman" w:hAnsi="Times New Roman" w:cs="Times New Roman"/>
          <w:i/>
        </w:rPr>
        <w:t>Managing Vietnam’s Grid Issues for Effective Energy Transition</w:t>
      </w:r>
      <w:r w:rsidRPr="00185AB1">
        <w:rPr>
          <w:rFonts w:ascii="Times New Roman" w:hAnsi="Times New Roman" w:cs="Times New Roman"/>
        </w:rPr>
        <w:t xml:space="preserve">. </w:t>
      </w:r>
    </w:p>
    <w:p w14:paraId="47690FE9" w14:textId="77777777" w:rsidR="00895000" w:rsidRPr="00185AB1" w:rsidRDefault="00895000" w:rsidP="00895000">
      <w:pPr>
        <w:pStyle w:val="EndNoteBibliography"/>
        <w:spacing w:after="0"/>
        <w:ind w:left="720" w:hanging="720"/>
        <w:rPr>
          <w:rFonts w:ascii="Times New Roman" w:hAnsi="Times New Roman" w:cs="Times New Roman"/>
        </w:rPr>
      </w:pPr>
      <w:r w:rsidRPr="00185AB1">
        <w:rPr>
          <w:rFonts w:ascii="Times New Roman" w:hAnsi="Times New Roman" w:cs="Times New Roman"/>
        </w:rPr>
        <w:t xml:space="preserve">Ketelsen, T., Tien, L. T. H., Bien, T. Q., Lap, H. N., Khanh, N. Q., Do, T. N., Sabba, D., &amp; Newey, G. (2023). </w:t>
      </w:r>
      <w:r w:rsidRPr="00185AB1">
        <w:rPr>
          <w:rFonts w:ascii="Times New Roman" w:hAnsi="Times New Roman" w:cs="Times New Roman"/>
          <w:i/>
        </w:rPr>
        <w:t>Managing Vietnam’s Grid Issues for Effective Energy Transition</w:t>
      </w:r>
      <w:r w:rsidRPr="00185AB1">
        <w:rPr>
          <w:rFonts w:ascii="Times New Roman" w:hAnsi="Times New Roman" w:cs="Times New Roman"/>
        </w:rPr>
        <w:t xml:space="preserve"> (Energy Transition Roundtables Policy Brief Series No. 3, Issue. file:///E:/NGHIEN%20CUU%20SINH/Library/My%20EndNote%20Library.Data/Managing-Vietnams-Grid-Issues-for-Effective-Energy-Transition.pdf</w:t>
      </w:r>
    </w:p>
    <w:p w14:paraId="0032C1B7" w14:textId="5AEFE2B0" w:rsidR="00895000" w:rsidRPr="00185AB1" w:rsidRDefault="00895000" w:rsidP="00895000">
      <w:pPr>
        <w:pStyle w:val="EndNoteBibliography"/>
        <w:spacing w:after="0"/>
        <w:ind w:left="720" w:hanging="720"/>
        <w:rPr>
          <w:rFonts w:ascii="Times New Roman" w:hAnsi="Times New Roman" w:cs="Times New Roman"/>
        </w:rPr>
      </w:pPr>
      <w:r w:rsidRPr="00185AB1">
        <w:rPr>
          <w:rFonts w:ascii="Times New Roman" w:hAnsi="Times New Roman" w:cs="Times New Roman"/>
          <w:lang w:val="pt-BR"/>
        </w:rPr>
        <w:t xml:space="preserve">Lam, L. H., &amp; Phu, L. V. (2025). </w:t>
      </w:r>
      <w:r w:rsidRPr="00185AB1">
        <w:rPr>
          <w:rFonts w:ascii="Times New Roman" w:hAnsi="Times New Roman" w:cs="Times New Roman"/>
        </w:rPr>
        <w:t xml:space="preserve">Strategic power expansion and renewable integration in pathways to the Net-Zero in Vietnam. </w:t>
      </w:r>
      <w:r w:rsidRPr="00185AB1">
        <w:rPr>
          <w:rFonts w:ascii="Times New Roman" w:hAnsi="Times New Roman" w:cs="Times New Roman"/>
          <w:i/>
        </w:rPr>
        <w:t>Energy Reports</w:t>
      </w:r>
      <w:r w:rsidRPr="00185AB1">
        <w:rPr>
          <w:rFonts w:ascii="Times New Roman" w:hAnsi="Times New Roman" w:cs="Times New Roman"/>
        </w:rPr>
        <w:t>,</w:t>
      </w:r>
      <w:r w:rsidRPr="00185AB1">
        <w:rPr>
          <w:rFonts w:ascii="Times New Roman" w:hAnsi="Times New Roman" w:cs="Times New Roman"/>
          <w:i/>
        </w:rPr>
        <w:t xml:space="preserve"> 14</w:t>
      </w:r>
      <w:r w:rsidRPr="00185AB1">
        <w:rPr>
          <w:rFonts w:ascii="Times New Roman" w:hAnsi="Times New Roman" w:cs="Times New Roman"/>
        </w:rPr>
        <w:t xml:space="preserve">, 813-831. </w:t>
      </w:r>
      <w:hyperlink r:id="rId11" w:history="1">
        <w:r w:rsidRPr="00185AB1">
          <w:rPr>
            <w:rStyle w:val="Hyperlink"/>
            <w:rFonts w:ascii="Times New Roman" w:hAnsi="Times New Roman" w:cs="Times New Roman"/>
          </w:rPr>
          <w:t>https://doi.org/https://doi.org/10.1016/j.egyr.2025.05.058</w:t>
        </w:r>
      </w:hyperlink>
      <w:r w:rsidRPr="00185AB1">
        <w:rPr>
          <w:rFonts w:ascii="Times New Roman" w:hAnsi="Times New Roman" w:cs="Times New Roman"/>
        </w:rPr>
        <w:t xml:space="preserve"> </w:t>
      </w:r>
    </w:p>
    <w:p w14:paraId="7A1845FF" w14:textId="748AE518" w:rsidR="00895000" w:rsidRPr="00185AB1" w:rsidRDefault="00895000" w:rsidP="00895000">
      <w:pPr>
        <w:pStyle w:val="EndNoteBibliography"/>
        <w:spacing w:after="0"/>
        <w:ind w:left="720" w:hanging="720"/>
        <w:rPr>
          <w:rFonts w:ascii="Times New Roman" w:hAnsi="Times New Roman" w:cs="Times New Roman"/>
        </w:rPr>
      </w:pPr>
      <w:r w:rsidRPr="00185AB1">
        <w:rPr>
          <w:rFonts w:ascii="Times New Roman" w:hAnsi="Times New Roman" w:cs="Times New Roman"/>
        </w:rPr>
        <w:t xml:space="preserve">Nguyen, N. N., Hoang, H., Vu, D. Q., Truong, C. T., Thai, X. T., &amp; Vu, P. T. (2025). Solution of using battery energy storage systems for power transmission congestion of Ninh Thuan - Binh Thuan power grid. </w:t>
      </w:r>
      <w:r w:rsidRPr="00185AB1">
        <w:rPr>
          <w:rFonts w:ascii="Times New Roman" w:hAnsi="Times New Roman" w:cs="Times New Roman"/>
          <w:i/>
        </w:rPr>
        <w:t>Journal of Physics: Conference Series</w:t>
      </w:r>
      <w:r w:rsidRPr="00185AB1">
        <w:rPr>
          <w:rFonts w:ascii="Times New Roman" w:hAnsi="Times New Roman" w:cs="Times New Roman"/>
        </w:rPr>
        <w:t>,</w:t>
      </w:r>
      <w:r w:rsidRPr="00185AB1">
        <w:rPr>
          <w:rFonts w:ascii="Times New Roman" w:hAnsi="Times New Roman" w:cs="Times New Roman"/>
          <w:i/>
        </w:rPr>
        <w:t xml:space="preserve"> 2949</w:t>
      </w:r>
      <w:r w:rsidRPr="00185AB1">
        <w:rPr>
          <w:rFonts w:ascii="Times New Roman" w:hAnsi="Times New Roman" w:cs="Times New Roman"/>
        </w:rPr>
        <w:t xml:space="preserve">(1). </w:t>
      </w:r>
      <w:hyperlink r:id="rId12" w:history="1">
        <w:r w:rsidRPr="00185AB1">
          <w:rPr>
            <w:rStyle w:val="Hyperlink"/>
            <w:rFonts w:ascii="Times New Roman" w:hAnsi="Times New Roman" w:cs="Times New Roman"/>
          </w:rPr>
          <w:t>https://doi.org/10.1088/1742-6596/2949/1/012065</w:t>
        </w:r>
      </w:hyperlink>
      <w:r w:rsidRPr="00185AB1">
        <w:rPr>
          <w:rFonts w:ascii="Times New Roman" w:hAnsi="Times New Roman" w:cs="Times New Roman"/>
        </w:rPr>
        <w:t xml:space="preserve"> </w:t>
      </w:r>
    </w:p>
    <w:p w14:paraId="3016BC82" w14:textId="77777777" w:rsidR="00895000" w:rsidRPr="00185AB1" w:rsidRDefault="00895000" w:rsidP="00895000">
      <w:pPr>
        <w:pStyle w:val="EndNoteBibliography"/>
        <w:spacing w:after="0"/>
        <w:ind w:left="720" w:hanging="720"/>
        <w:rPr>
          <w:rFonts w:ascii="Times New Roman" w:hAnsi="Times New Roman" w:cs="Times New Roman"/>
        </w:rPr>
      </w:pPr>
      <w:r w:rsidRPr="00185AB1">
        <w:rPr>
          <w:rFonts w:ascii="Times New Roman" w:hAnsi="Times New Roman" w:cs="Times New Roman"/>
        </w:rPr>
        <w:t xml:space="preserve">Urakami, A. (2023). Are the Barriers to Private Solar/Wind Investment in Vietnam Mainly Those That Limit Network Capacity Expansion? </w:t>
      </w:r>
      <w:r w:rsidRPr="00185AB1">
        <w:rPr>
          <w:rFonts w:ascii="Times New Roman" w:hAnsi="Times New Roman" w:cs="Times New Roman"/>
          <w:i/>
        </w:rPr>
        <w:t>Sustainability</w:t>
      </w:r>
      <w:r w:rsidRPr="00185AB1">
        <w:rPr>
          <w:rFonts w:ascii="Times New Roman" w:hAnsi="Times New Roman" w:cs="Times New Roman"/>
        </w:rPr>
        <w:t>,</w:t>
      </w:r>
      <w:r w:rsidRPr="00185AB1">
        <w:rPr>
          <w:rFonts w:ascii="Times New Roman" w:hAnsi="Times New Roman" w:cs="Times New Roman"/>
          <w:i/>
        </w:rPr>
        <w:t xml:space="preserve"> 15</w:t>
      </w:r>
      <w:r w:rsidRPr="00185AB1">
        <w:rPr>
          <w:rFonts w:ascii="Times New Roman" w:hAnsi="Times New Roman" w:cs="Times New Roman"/>
        </w:rPr>
        <w:t xml:space="preserve">(13), 10734. </w:t>
      </w:r>
    </w:p>
    <w:p w14:paraId="0F852CB3" w14:textId="7B644663" w:rsidR="00895000" w:rsidRPr="00185AB1" w:rsidRDefault="00895000" w:rsidP="00895000">
      <w:pPr>
        <w:pStyle w:val="EndNoteBibliography"/>
        <w:ind w:left="720" w:hanging="720"/>
        <w:rPr>
          <w:rFonts w:ascii="Times New Roman" w:hAnsi="Times New Roman" w:cs="Times New Roman"/>
        </w:rPr>
      </w:pPr>
    </w:p>
    <w:p w14:paraId="417773C9" w14:textId="734A96B9" w:rsidR="00BD5B31" w:rsidRPr="00895000" w:rsidRDefault="00140564" w:rsidP="00865F1F">
      <w:pPr>
        <w:spacing w:after="0" w:line="360" w:lineRule="auto"/>
        <w:ind w:firstLine="567"/>
        <w:jc w:val="both"/>
        <w:rPr>
          <w:rFonts w:ascii="Times New Roman" w:eastAsia="Times New Roman" w:hAnsi="Times New Roman" w:cs="Times New Roman"/>
          <w:sz w:val="24"/>
          <w:szCs w:val="24"/>
          <w:lang w:eastAsia="en-SG"/>
        </w:rPr>
      </w:pPr>
      <w:r w:rsidRPr="00145AA7">
        <w:rPr>
          <w:rFonts w:ascii="Times New Roman" w:eastAsia="Times New Roman" w:hAnsi="Times New Roman" w:cs="Times New Roman"/>
          <w:sz w:val="24"/>
          <w:szCs w:val="24"/>
          <w:lang w:eastAsia="en-SG"/>
        </w:rPr>
        <w:fldChar w:fldCharType="end"/>
      </w:r>
    </w:p>
    <w:p w14:paraId="678BD33E" w14:textId="66B188BA" w:rsidR="00D27B25" w:rsidRDefault="0044439B" w:rsidP="00185AB1">
      <w:pPr>
        <w:pStyle w:val="NormalWeb"/>
        <w:spacing w:before="0" w:beforeAutospacing="0" w:after="0" w:afterAutospacing="0" w:line="360" w:lineRule="auto"/>
        <w:ind w:left="567"/>
        <w:jc w:val="center"/>
        <w:rPr>
          <w:rStyle w:val="Strong"/>
          <w:rFonts w:asciiTheme="minorHAnsi" w:eastAsiaTheme="minorHAnsi" w:hAnsiTheme="minorHAnsi" w:cstheme="minorBidi"/>
          <w:sz w:val="22"/>
          <w:szCs w:val="22"/>
          <w:lang w:eastAsia="en-US"/>
        </w:rPr>
      </w:pPr>
      <w:r w:rsidRPr="00185AB1">
        <w:rPr>
          <w:b/>
          <w:bCs/>
        </w:rPr>
        <w:lastRenderedPageBreak/>
        <w:t xml:space="preserve">Assessing the </w:t>
      </w:r>
      <w:r w:rsidR="000C0949" w:rsidRPr="00185AB1">
        <w:rPr>
          <w:b/>
          <w:bCs/>
        </w:rPr>
        <w:t>r</w:t>
      </w:r>
      <w:r w:rsidRPr="00185AB1">
        <w:rPr>
          <w:b/>
          <w:bCs/>
        </w:rPr>
        <w:t xml:space="preserve">ole of Battery Energy Storage Systems in </w:t>
      </w:r>
      <w:r w:rsidR="004F0507" w:rsidRPr="00185AB1">
        <w:rPr>
          <w:b/>
          <w:bCs/>
        </w:rPr>
        <w:t xml:space="preserve">mitigating power curtailment at solar power plants </w:t>
      </w:r>
      <w:r w:rsidRPr="00185AB1">
        <w:rPr>
          <w:b/>
          <w:bCs/>
        </w:rPr>
        <w:t>in Vietnam</w:t>
      </w:r>
    </w:p>
    <w:p w14:paraId="3FA8EC2E" w14:textId="77777777" w:rsidR="00D27B25" w:rsidRPr="00185AB1" w:rsidRDefault="00D27B25" w:rsidP="00185AB1">
      <w:pPr>
        <w:pStyle w:val="NormalWeb"/>
        <w:spacing w:after="0" w:line="360" w:lineRule="auto"/>
        <w:ind w:left="567"/>
        <w:jc w:val="center"/>
        <w:rPr>
          <w:rStyle w:val="Strong"/>
          <w:b w:val="0"/>
          <w:bCs w:val="0"/>
        </w:rPr>
      </w:pPr>
      <w:r w:rsidRPr="00185AB1">
        <w:rPr>
          <w:rStyle w:val="Strong"/>
          <w:b w:val="0"/>
          <w:bCs w:val="0"/>
        </w:rPr>
        <w:t>Do Thi Loan</w:t>
      </w:r>
    </w:p>
    <w:p w14:paraId="4E796844" w14:textId="77777777" w:rsidR="00D27B25" w:rsidRPr="00185AB1" w:rsidRDefault="00D27B25" w:rsidP="00185AB1">
      <w:pPr>
        <w:pStyle w:val="NormalWeb"/>
        <w:spacing w:after="0" w:line="360" w:lineRule="auto"/>
        <w:ind w:left="567"/>
        <w:jc w:val="center"/>
        <w:rPr>
          <w:rStyle w:val="Strong"/>
          <w:b w:val="0"/>
          <w:bCs w:val="0"/>
        </w:rPr>
      </w:pPr>
      <w:r w:rsidRPr="00185AB1">
        <w:rPr>
          <w:rStyle w:val="Strong"/>
          <w:b w:val="0"/>
          <w:bCs w:val="0"/>
        </w:rPr>
        <w:t>Faculty of Industrial and Energy Management, Electric Power University</w:t>
      </w:r>
    </w:p>
    <w:p w14:paraId="7CEC91DD" w14:textId="79D23ED1" w:rsidR="00D27B25" w:rsidRPr="00185AB1" w:rsidRDefault="00D27B25" w:rsidP="00185AB1">
      <w:pPr>
        <w:pStyle w:val="NormalWeb"/>
        <w:spacing w:before="0" w:beforeAutospacing="0" w:after="0" w:afterAutospacing="0" w:line="360" w:lineRule="auto"/>
        <w:ind w:left="567"/>
        <w:jc w:val="center"/>
        <w:rPr>
          <w:rStyle w:val="Strong"/>
          <w:b w:val="0"/>
          <w:bCs w:val="0"/>
        </w:rPr>
      </w:pPr>
      <w:r w:rsidRPr="00185AB1">
        <w:rPr>
          <w:rStyle w:val="Strong"/>
          <w:b w:val="0"/>
          <w:bCs w:val="0"/>
        </w:rPr>
        <w:t>Email: loandt80@epu.edu.vn</w:t>
      </w:r>
    </w:p>
    <w:p w14:paraId="189FA658" w14:textId="558C2822" w:rsidR="003E50B8" w:rsidRDefault="003E50B8" w:rsidP="003E50B8">
      <w:pPr>
        <w:pStyle w:val="NormalWeb"/>
        <w:spacing w:before="0" w:beforeAutospacing="0" w:after="0" w:afterAutospacing="0" w:line="360" w:lineRule="auto"/>
        <w:ind w:left="567"/>
        <w:jc w:val="both"/>
        <w:rPr>
          <w:rStyle w:val="Strong"/>
        </w:rPr>
      </w:pPr>
      <w:r>
        <w:rPr>
          <w:rStyle w:val="Strong"/>
        </w:rPr>
        <w:t>Abstract</w:t>
      </w:r>
    </w:p>
    <w:p w14:paraId="693D3549" w14:textId="7785C551" w:rsidR="000C479F" w:rsidRDefault="000C479F" w:rsidP="003E50B8">
      <w:pPr>
        <w:pStyle w:val="NormalWeb"/>
        <w:spacing w:before="0" w:beforeAutospacing="0" w:after="0" w:afterAutospacing="0" w:line="360" w:lineRule="auto"/>
        <w:ind w:left="567"/>
        <w:jc w:val="both"/>
      </w:pPr>
      <w:r w:rsidRPr="000C479F">
        <w:t>The rapid development of solar power in Vietnam has intensified grid congestion and power curtailment in several regions with high solar irradiance. In this context, battery energy storage systems (BESS) are considered a promising solution for absorbing surplus electricity and improving the utilization efficiency of solar power plants. This study evaluates the role of photovoltaic (PV) systems integrated with BESS in mitigating solar power curtailment under different transmission constraint conditions in Vietnam. Three 40 MWac solar power plants representing the northern, central, and southern regions</w:t>
      </w:r>
      <w:r w:rsidR="009F771C">
        <w:t xml:space="preserve">, </w:t>
      </w:r>
      <w:r w:rsidRPr="000C479F">
        <w:t>located in Lai Chau, Ninh Thuan, and Binh Phuoc</w:t>
      </w:r>
      <w:r w:rsidR="009F771C">
        <w:t xml:space="preserve">, </w:t>
      </w:r>
      <w:r w:rsidRPr="000C479F">
        <w:t>were simulated using the System Advisor Model (SAM). The study examines transmission constraint levels ranging from α = 1.0 to α = 0.6, along with BESS configurations equivalent to 10% and 20% of PV capacity and storage durations of 2 and 4 hours. The results show that the first-year net electricity generation of the solar power plants in Lai Chau, Ninh Thuan, and Binh Phuoc reaches 67.91 million kWh, 83.38 million kWh, and 79.56 million kWh, respectively. When the transmission constraint factor decreases to α = 0.6, the corresponding curtailment rates increase to 11.00%, 16.78%, and 13.34%. The findings indicate that BESS plays a critical role in reducing solar power curtailment and supporting the more effective integration of solar energy into Vietnam’s power system.</w:t>
      </w:r>
    </w:p>
    <w:p w14:paraId="46BA9659" w14:textId="60FEEE01" w:rsidR="003E50B8" w:rsidRDefault="003E50B8" w:rsidP="003E50B8">
      <w:pPr>
        <w:pStyle w:val="NormalWeb"/>
        <w:spacing w:before="0" w:beforeAutospacing="0" w:after="0" w:afterAutospacing="0" w:line="360" w:lineRule="auto"/>
        <w:ind w:left="567"/>
        <w:jc w:val="both"/>
      </w:pPr>
      <w:r>
        <w:rPr>
          <w:rStyle w:val="Strong"/>
        </w:rPr>
        <w:t>Keywords:</w:t>
      </w:r>
      <w:r>
        <w:t xml:space="preserve"> </w:t>
      </w:r>
      <w:r w:rsidRPr="008D1981">
        <w:rPr>
          <w:rStyle w:val="Strong"/>
          <w:b w:val="0"/>
          <w:bCs w:val="0"/>
        </w:rPr>
        <w:t>PV-BESS</w:t>
      </w:r>
      <w:r w:rsidR="0019176B">
        <w:rPr>
          <w:rStyle w:val="Strong"/>
          <w:b w:val="0"/>
          <w:bCs w:val="0"/>
        </w:rPr>
        <w:t>,</w:t>
      </w:r>
      <w:r w:rsidRPr="008D1981">
        <w:rPr>
          <w:rStyle w:val="Strong"/>
          <w:b w:val="0"/>
          <w:bCs w:val="0"/>
        </w:rPr>
        <w:t xml:space="preserve"> battery energy storage systems (BESS)</w:t>
      </w:r>
      <w:r w:rsidR="0019176B">
        <w:rPr>
          <w:rStyle w:val="Strong"/>
          <w:b w:val="0"/>
          <w:bCs w:val="0"/>
        </w:rPr>
        <w:t>,</w:t>
      </w:r>
      <w:r w:rsidRPr="008D1981">
        <w:rPr>
          <w:rStyle w:val="Strong"/>
          <w:b w:val="0"/>
          <w:bCs w:val="0"/>
        </w:rPr>
        <w:t xml:space="preserve"> solar power curtailment</w:t>
      </w:r>
      <w:r w:rsidR="0019176B">
        <w:rPr>
          <w:rStyle w:val="Strong"/>
          <w:b w:val="0"/>
          <w:bCs w:val="0"/>
        </w:rPr>
        <w:t>,</w:t>
      </w:r>
      <w:r w:rsidRPr="008D1981">
        <w:rPr>
          <w:rStyle w:val="Strong"/>
          <w:b w:val="0"/>
          <w:bCs w:val="0"/>
        </w:rPr>
        <w:t xml:space="preserve"> solar power</w:t>
      </w:r>
      <w:r w:rsidR="00D0079A">
        <w:rPr>
          <w:rStyle w:val="Strong"/>
          <w:b w:val="0"/>
          <w:bCs w:val="0"/>
        </w:rPr>
        <w:t>,</w:t>
      </w:r>
      <w:r w:rsidRPr="008D1981">
        <w:rPr>
          <w:rStyle w:val="Strong"/>
          <w:b w:val="0"/>
          <w:bCs w:val="0"/>
        </w:rPr>
        <w:t xml:space="preserve"> transmission constraints.</w:t>
      </w:r>
    </w:p>
    <w:p w14:paraId="26CAF569" w14:textId="77777777" w:rsidR="003E50B8" w:rsidRDefault="003E50B8" w:rsidP="00865F1F">
      <w:pPr>
        <w:spacing w:after="0" w:line="360" w:lineRule="auto"/>
        <w:ind w:firstLine="567"/>
        <w:jc w:val="both"/>
        <w:rPr>
          <w:rFonts w:ascii="Times New Roman" w:eastAsia="Times New Roman" w:hAnsi="Times New Roman" w:cs="Times New Roman"/>
          <w:sz w:val="24"/>
          <w:szCs w:val="24"/>
          <w:lang w:eastAsia="en-SG"/>
        </w:rPr>
      </w:pPr>
    </w:p>
    <w:p w14:paraId="7530A65D" w14:textId="77777777" w:rsidR="00D27B25" w:rsidRDefault="00D27B25" w:rsidP="00D27B25">
      <w:pPr>
        <w:spacing w:after="0" w:line="360" w:lineRule="auto"/>
        <w:rPr>
          <w:rFonts w:asciiTheme="majorBidi" w:hAnsiTheme="majorBidi" w:cstheme="majorBidi"/>
          <w:i/>
          <w:iCs/>
          <w:color w:val="000000" w:themeColor="text1"/>
          <w:sz w:val="24"/>
          <w:szCs w:val="24"/>
        </w:rPr>
      </w:pPr>
    </w:p>
    <w:p w14:paraId="7B959C5E" w14:textId="77777777" w:rsidR="00D27B25" w:rsidRPr="009331B8" w:rsidRDefault="00D27B25" w:rsidP="00865F1F">
      <w:pPr>
        <w:spacing w:after="0" w:line="360" w:lineRule="auto"/>
        <w:ind w:firstLine="567"/>
        <w:jc w:val="both"/>
        <w:rPr>
          <w:rFonts w:ascii="Times New Roman" w:eastAsia="Times New Roman" w:hAnsi="Times New Roman" w:cs="Times New Roman"/>
          <w:sz w:val="24"/>
          <w:szCs w:val="24"/>
          <w:lang w:eastAsia="en-SG"/>
        </w:rPr>
      </w:pPr>
    </w:p>
    <w:sectPr w:rsidR="00D27B25" w:rsidRPr="009331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61C"/>
    <w:multiLevelType w:val="multilevel"/>
    <w:tmpl w:val="8A6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43DA5"/>
    <w:multiLevelType w:val="multilevel"/>
    <w:tmpl w:val="56FA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42A33"/>
    <w:multiLevelType w:val="multilevel"/>
    <w:tmpl w:val="67B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9311C"/>
    <w:multiLevelType w:val="multilevel"/>
    <w:tmpl w:val="6146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566FE"/>
    <w:multiLevelType w:val="multilevel"/>
    <w:tmpl w:val="C886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A3367"/>
    <w:multiLevelType w:val="multilevel"/>
    <w:tmpl w:val="52C2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F2D84"/>
    <w:multiLevelType w:val="multilevel"/>
    <w:tmpl w:val="A04C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8270C"/>
    <w:multiLevelType w:val="multilevel"/>
    <w:tmpl w:val="85AE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A0CEA"/>
    <w:multiLevelType w:val="multilevel"/>
    <w:tmpl w:val="3A2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77F1C"/>
    <w:multiLevelType w:val="multilevel"/>
    <w:tmpl w:val="4DB6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B1296"/>
    <w:multiLevelType w:val="multilevel"/>
    <w:tmpl w:val="71B6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A58AF"/>
    <w:multiLevelType w:val="multilevel"/>
    <w:tmpl w:val="FE7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01FDE"/>
    <w:multiLevelType w:val="multilevel"/>
    <w:tmpl w:val="7460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D4281A"/>
    <w:multiLevelType w:val="multilevel"/>
    <w:tmpl w:val="54FC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775FE"/>
    <w:multiLevelType w:val="multilevel"/>
    <w:tmpl w:val="D41C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710BC"/>
    <w:multiLevelType w:val="multilevel"/>
    <w:tmpl w:val="67A8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52A4A"/>
    <w:multiLevelType w:val="multilevel"/>
    <w:tmpl w:val="38AE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76B01"/>
    <w:multiLevelType w:val="multilevel"/>
    <w:tmpl w:val="AE78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3586B"/>
    <w:multiLevelType w:val="multilevel"/>
    <w:tmpl w:val="7F1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8101D"/>
    <w:multiLevelType w:val="multilevel"/>
    <w:tmpl w:val="B23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D11A3"/>
    <w:multiLevelType w:val="multilevel"/>
    <w:tmpl w:val="9B60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67DD5"/>
    <w:multiLevelType w:val="multilevel"/>
    <w:tmpl w:val="56CC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A6B04"/>
    <w:multiLevelType w:val="multilevel"/>
    <w:tmpl w:val="A530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42D23"/>
    <w:multiLevelType w:val="multilevel"/>
    <w:tmpl w:val="A4CC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A1E29"/>
    <w:multiLevelType w:val="multilevel"/>
    <w:tmpl w:val="8330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84328"/>
    <w:multiLevelType w:val="multilevel"/>
    <w:tmpl w:val="50E8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6092C"/>
    <w:multiLevelType w:val="multilevel"/>
    <w:tmpl w:val="30AE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D22CA"/>
    <w:multiLevelType w:val="multilevel"/>
    <w:tmpl w:val="C792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20CA9"/>
    <w:multiLevelType w:val="multilevel"/>
    <w:tmpl w:val="B19A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52B5B"/>
    <w:multiLevelType w:val="multilevel"/>
    <w:tmpl w:val="03B8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B187A"/>
    <w:multiLevelType w:val="multilevel"/>
    <w:tmpl w:val="8D0C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6404E"/>
    <w:multiLevelType w:val="multilevel"/>
    <w:tmpl w:val="69D8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904CB"/>
    <w:multiLevelType w:val="multilevel"/>
    <w:tmpl w:val="2CF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27653"/>
    <w:multiLevelType w:val="multilevel"/>
    <w:tmpl w:val="388CC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DE21DB"/>
    <w:multiLevelType w:val="multilevel"/>
    <w:tmpl w:val="E85A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017AA"/>
    <w:multiLevelType w:val="multilevel"/>
    <w:tmpl w:val="14F43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81722B"/>
    <w:multiLevelType w:val="multilevel"/>
    <w:tmpl w:val="37088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37103"/>
    <w:multiLevelType w:val="multilevel"/>
    <w:tmpl w:val="C40A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43087"/>
    <w:multiLevelType w:val="multilevel"/>
    <w:tmpl w:val="AD449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14655E"/>
    <w:multiLevelType w:val="multilevel"/>
    <w:tmpl w:val="2CFA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E616B"/>
    <w:multiLevelType w:val="multilevel"/>
    <w:tmpl w:val="1BA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E623E"/>
    <w:multiLevelType w:val="multilevel"/>
    <w:tmpl w:val="4DC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829317">
    <w:abstractNumId w:val="34"/>
  </w:num>
  <w:num w:numId="2" w16cid:durableId="1446732127">
    <w:abstractNumId w:val="11"/>
  </w:num>
  <w:num w:numId="3" w16cid:durableId="875431877">
    <w:abstractNumId w:val="17"/>
  </w:num>
  <w:num w:numId="4" w16cid:durableId="1026491155">
    <w:abstractNumId w:val="19"/>
  </w:num>
  <w:num w:numId="5" w16cid:durableId="2011252783">
    <w:abstractNumId w:val="21"/>
  </w:num>
  <w:num w:numId="6" w16cid:durableId="1174608120">
    <w:abstractNumId w:val="37"/>
  </w:num>
  <w:num w:numId="7" w16cid:durableId="990523493">
    <w:abstractNumId w:val="35"/>
  </w:num>
  <w:num w:numId="8" w16cid:durableId="1140536241">
    <w:abstractNumId w:val="14"/>
  </w:num>
  <w:num w:numId="9" w16cid:durableId="1249731502">
    <w:abstractNumId w:val="1"/>
  </w:num>
  <w:num w:numId="10" w16cid:durableId="1644196867">
    <w:abstractNumId w:val="2"/>
  </w:num>
  <w:num w:numId="11" w16cid:durableId="1273979244">
    <w:abstractNumId w:val="40"/>
  </w:num>
  <w:num w:numId="12" w16cid:durableId="1725130813">
    <w:abstractNumId w:val="29"/>
  </w:num>
  <w:num w:numId="13" w16cid:durableId="1128862623">
    <w:abstractNumId w:val="15"/>
  </w:num>
  <w:num w:numId="14" w16cid:durableId="1966688757">
    <w:abstractNumId w:val="30"/>
  </w:num>
  <w:num w:numId="15" w16cid:durableId="570819577">
    <w:abstractNumId w:val="0"/>
  </w:num>
  <w:num w:numId="16" w16cid:durableId="852114957">
    <w:abstractNumId w:val="41"/>
  </w:num>
  <w:num w:numId="17" w16cid:durableId="106119952">
    <w:abstractNumId w:val="32"/>
  </w:num>
  <w:num w:numId="18" w16cid:durableId="77098037">
    <w:abstractNumId w:val="28"/>
  </w:num>
  <w:num w:numId="19" w16cid:durableId="2039549075">
    <w:abstractNumId w:val="38"/>
  </w:num>
  <w:num w:numId="20" w16cid:durableId="1060254933">
    <w:abstractNumId w:val="7"/>
  </w:num>
  <w:num w:numId="21" w16cid:durableId="1701589011">
    <w:abstractNumId w:val="10"/>
  </w:num>
  <w:num w:numId="22" w16cid:durableId="623193277">
    <w:abstractNumId w:val="18"/>
  </w:num>
  <w:num w:numId="23" w16cid:durableId="449058780">
    <w:abstractNumId w:val="27"/>
  </w:num>
  <w:num w:numId="24" w16cid:durableId="1215461372">
    <w:abstractNumId w:val="26"/>
  </w:num>
  <w:num w:numId="25" w16cid:durableId="1293249001">
    <w:abstractNumId w:val="33"/>
  </w:num>
  <w:num w:numId="26" w16cid:durableId="357390495">
    <w:abstractNumId w:val="5"/>
  </w:num>
  <w:num w:numId="27" w16cid:durableId="741953756">
    <w:abstractNumId w:val="25"/>
  </w:num>
  <w:num w:numId="28" w16cid:durableId="407844533">
    <w:abstractNumId w:val="12"/>
  </w:num>
  <w:num w:numId="29" w16cid:durableId="978612898">
    <w:abstractNumId w:val="31"/>
  </w:num>
  <w:num w:numId="30" w16cid:durableId="30689519">
    <w:abstractNumId w:val="23"/>
  </w:num>
  <w:num w:numId="31" w16cid:durableId="1417901708">
    <w:abstractNumId w:val="9"/>
  </w:num>
  <w:num w:numId="32" w16cid:durableId="1369456242">
    <w:abstractNumId w:val="13"/>
  </w:num>
  <w:num w:numId="33" w16cid:durableId="1830752173">
    <w:abstractNumId w:val="8"/>
  </w:num>
  <w:num w:numId="34" w16cid:durableId="1153911857">
    <w:abstractNumId w:val="4"/>
  </w:num>
  <w:num w:numId="35" w16cid:durableId="223563094">
    <w:abstractNumId w:val="6"/>
  </w:num>
  <w:num w:numId="36" w16cid:durableId="266040341">
    <w:abstractNumId w:val="3"/>
  </w:num>
  <w:num w:numId="37" w16cid:durableId="1470706719">
    <w:abstractNumId w:val="36"/>
  </w:num>
  <w:num w:numId="38" w16cid:durableId="800222275">
    <w:abstractNumId w:val="22"/>
  </w:num>
  <w:num w:numId="39" w16cid:durableId="768962383">
    <w:abstractNumId w:val="24"/>
  </w:num>
  <w:num w:numId="40" w16cid:durableId="1486163362">
    <w:abstractNumId w:val="20"/>
  </w:num>
  <w:num w:numId="41" w16cid:durableId="402409014">
    <w:abstractNumId w:val="16"/>
  </w:num>
  <w:num w:numId="42" w16cid:durableId="5970646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tz0rx02tfz2gev0dlpep2gs0swvfzssvte&quot;&gt;PhD Loan_My EndNote Library&lt;record-ids&gt;&lt;item&gt;549&lt;/item&gt;&lt;item&gt;652&lt;/item&gt;&lt;item&gt;738&lt;/item&gt;&lt;item&gt;739&lt;/item&gt;&lt;item&gt;740&lt;/item&gt;&lt;item&gt;742&lt;/item&gt;&lt;item&gt;743&lt;/item&gt;&lt;item&gt;744&lt;/item&gt;&lt;item&gt;745&lt;/item&gt;&lt;item&gt;747&lt;/item&gt;&lt;/record-ids&gt;&lt;/item&gt;&lt;/Libraries&gt;"/>
  </w:docVars>
  <w:rsids>
    <w:rsidRoot w:val="003D7D77"/>
    <w:rsid w:val="000031B4"/>
    <w:rsid w:val="00005F83"/>
    <w:rsid w:val="00055E20"/>
    <w:rsid w:val="0006231C"/>
    <w:rsid w:val="0006542D"/>
    <w:rsid w:val="000728DE"/>
    <w:rsid w:val="00083CD7"/>
    <w:rsid w:val="000955F1"/>
    <w:rsid w:val="000B2EE5"/>
    <w:rsid w:val="000C0949"/>
    <w:rsid w:val="000C479F"/>
    <w:rsid w:val="000C601A"/>
    <w:rsid w:val="000C6626"/>
    <w:rsid w:val="000D1902"/>
    <w:rsid w:val="000E6A55"/>
    <w:rsid w:val="000F03ED"/>
    <w:rsid w:val="000F2745"/>
    <w:rsid w:val="000F4DAE"/>
    <w:rsid w:val="0010467D"/>
    <w:rsid w:val="0010588E"/>
    <w:rsid w:val="00121EF8"/>
    <w:rsid w:val="00122C2B"/>
    <w:rsid w:val="00132CFC"/>
    <w:rsid w:val="00140564"/>
    <w:rsid w:val="0014167C"/>
    <w:rsid w:val="0014287E"/>
    <w:rsid w:val="00145AA7"/>
    <w:rsid w:val="00155DF5"/>
    <w:rsid w:val="001605D0"/>
    <w:rsid w:val="00160E41"/>
    <w:rsid w:val="00160FD9"/>
    <w:rsid w:val="001734BF"/>
    <w:rsid w:val="001777E9"/>
    <w:rsid w:val="00182DB1"/>
    <w:rsid w:val="00183F07"/>
    <w:rsid w:val="00185AB1"/>
    <w:rsid w:val="00191683"/>
    <w:rsid w:val="0019176B"/>
    <w:rsid w:val="001B2185"/>
    <w:rsid w:val="001B50C6"/>
    <w:rsid w:val="001B7D90"/>
    <w:rsid w:val="001C2FBF"/>
    <w:rsid w:val="001D0C6E"/>
    <w:rsid w:val="001D171B"/>
    <w:rsid w:val="001E5C47"/>
    <w:rsid w:val="001F7726"/>
    <w:rsid w:val="001F778F"/>
    <w:rsid w:val="0021038E"/>
    <w:rsid w:val="0021686A"/>
    <w:rsid w:val="00217DFA"/>
    <w:rsid w:val="00225447"/>
    <w:rsid w:val="00226A22"/>
    <w:rsid w:val="0022743D"/>
    <w:rsid w:val="00227C89"/>
    <w:rsid w:val="00252335"/>
    <w:rsid w:val="002664B3"/>
    <w:rsid w:val="00267D28"/>
    <w:rsid w:val="00285027"/>
    <w:rsid w:val="002B21DF"/>
    <w:rsid w:val="002B2964"/>
    <w:rsid w:val="002B48A3"/>
    <w:rsid w:val="002C290A"/>
    <w:rsid w:val="002D6091"/>
    <w:rsid w:val="002F292F"/>
    <w:rsid w:val="002F6686"/>
    <w:rsid w:val="00304A6B"/>
    <w:rsid w:val="00304F98"/>
    <w:rsid w:val="003122A4"/>
    <w:rsid w:val="003159E9"/>
    <w:rsid w:val="00317A07"/>
    <w:rsid w:val="0032055B"/>
    <w:rsid w:val="00320C07"/>
    <w:rsid w:val="0032449E"/>
    <w:rsid w:val="00325533"/>
    <w:rsid w:val="00332585"/>
    <w:rsid w:val="003339C8"/>
    <w:rsid w:val="00337173"/>
    <w:rsid w:val="00337BAB"/>
    <w:rsid w:val="00350E56"/>
    <w:rsid w:val="00355B2C"/>
    <w:rsid w:val="0037033A"/>
    <w:rsid w:val="00371DFF"/>
    <w:rsid w:val="003746B5"/>
    <w:rsid w:val="0039264C"/>
    <w:rsid w:val="003C3716"/>
    <w:rsid w:val="003D0E67"/>
    <w:rsid w:val="003D1FB4"/>
    <w:rsid w:val="003D7D77"/>
    <w:rsid w:val="003E50B8"/>
    <w:rsid w:val="003E661A"/>
    <w:rsid w:val="004133C2"/>
    <w:rsid w:val="00416721"/>
    <w:rsid w:val="0042608F"/>
    <w:rsid w:val="004370C0"/>
    <w:rsid w:val="0044439B"/>
    <w:rsid w:val="004517BB"/>
    <w:rsid w:val="00457EC4"/>
    <w:rsid w:val="004708A0"/>
    <w:rsid w:val="0048097F"/>
    <w:rsid w:val="0048737F"/>
    <w:rsid w:val="004876F7"/>
    <w:rsid w:val="00492B81"/>
    <w:rsid w:val="0049726F"/>
    <w:rsid w:val="004A4D6B"/>
    <w:rsid w:val="004C0ED8"/>
    <w:rsid w:val="004F0507"/>
    <w:rsid w:val="00504BC8"/>
    <w:rsid w:val="00524730"/>
    <w:rsid w:val="0053041D"/>
    <w:rsid w:val="00535E1C"/>
    <w:rsid w:val="00540643"/>
    <w:rsid w:val="00550431"/>
    <w:rsid w:val="005519B1"/>
    <w:rsid w:val="00557EFA"/>
    <w:rsid w:val="00572CE2"/>
    <w:rsid w:val="005764F4"/>
    <w:rsid w:val="0058144D"/>
    <w:rsid w:val="00584C4D"/>
    <w:rsid w:val="00591F57"/>
    <w:rsid w:val="005A50E7"/>
    <w:rsid w:val="005B173B"/>
    <w:rsid w:val="005B2F95"/>
    <w:rsid w:val="005B30D5"/>
    <w:rsid w:val="005C5CDA"/>
    <w:rsid w:val="005C5E3A"/>
    <w:rsid w:val="005D270E"/>
    <w:rsid w:val="005E27AE"/>
    <w:rsid w:val="005F35C9"/>
    <w:rsid w:val="00603716"/>
    <w:rsid w:val="00607981"/>
    <w:rsid w:val="00613281"/>
    <w:rsid w:val="0061774A"/>
    <w:rsid w:val="00621FDE"/>
    <w:rsid w:val="0062218A"/>
    <w:rsid w:val="00622CA0"/>
    <w:rsid w:val="0062544D"/>
    <w:rsid w:val="00636DAB"/>
    <w:rsid w:val="00642341"/>
    <w:rsid w:val="00644B44"/>
    <w:rsid w:val="00650479"/>
    <w:rsid w:val="00653827"/>
    <w:rsid w:val="00653B9B"/>
    <w:rsid w:val="00654B3D"/>
    <w:rsid w:val="00655084"/>
    <w:rsid w:val="00656CD7"/>
    <w:rsid w:val="006644B1"/>
    <w:rsid w:val="006702AA"/>
    <w:rsid w:val="00697165"/>
    <w:rsid w:val="006B3AB9"/>
    <w:rsid w:val="006D723B"/>
    <w:rsid w:val="006E1D56"/>
    <w:rsid w:val="007068DE"/>
    <w:rsid w:val="00707C19"/>
    <w:rsid w:val="00710976"/>
    <w:rsid w:val="007237EE"/>
    <w:rsid w:val="00730556"/>
    <w:rsid w:val="00733769"/>
    <w:rsid w:val="00751FDF"/>
    <w:rsid w:val="00753730"/>
    <w:rsid w:val="00755349"/>
    <w:rsid w:val="00755668"/>
    <w:rsid w:val="007614FE"/>
    <w:rsid w:val="0078207C"/>
    <w:rsid w:val="00783570"/>
    <w:rsid w:val="00784F15"/>
    <w:rsid w:val="00793E14"/>
    <w:rsid w:val="007C72C4"/>
    <w:rsid w:val="00806FD9"/>
    <w:rsid w:val="00814E9C"/>
    <w:rsid w:val="008249AA"/>
    <w:rsid w:val="008262A9"/>
    <w:rsid w:val="00833F2A"/>
    <w:rsid w:val="008361D1"/>
    <w:rsid w:val="00853687"/>
    <w:rsid w:val="00855F20"/>
    <w:rsid w:val="0086398A"/>
    <w:rsid w:val="00864B2F"/>
    <w:rsid w:val="00865F1F"/>
    <w:rsid w:val="00887978"/>
    <w:rsid w:val="00890AAC"/>
    <w:rsid w:val="00895000"/>
    <w:rsid w:val="008A5278"/>
    <w:rsid w:val="008A625C"/>
    <w:rsid w:val="008D1981"/>
    <w:rsid w:val="008D6B67"/>
    <w:rsid w:val="008E195A"/>
    <w:rsid w:val="008E43D0"/>
    <w:rsid w:val="008E6479"/>
    <w:rsid w:val="008F0F56"/>
    <w:rsid w:val="00901ED8"/>
    <w:rsid w:val="0090592A"/>
    <w:rsid w:val="00905A18"/>
    <w:rsid w:val="00907515"/>
    <w:rsid w:val="00910630"/>
    <w:rsid w:val="009113FB"/>
    <w:rsid w:val="00920A97"/>
    <w:rsid w:val="009331B8"/>
    <w:rsid w:val="00940E0A"/>
    <w:rsid w:val="00941615"/>
    <w:rsid w:val="00943F50"/>
    <w:rsid w:val="00946A31"/>
    <w:rsid w:val="00947B92"/>
    <w:rsid w:val="00954B13"/>
    <w:rsid w:val="00955930"/>
    <w:rsid w:val="009566E7"/>
    <w:rsid w:val="00970CB0"/>
    <w:rsid w:val="00981853"/>
    <w:rsid w:val="00984D78"/>
    <w:rsid w:val="0099276D"/>
    <w:rsid w:val="009A1A16"/>
    <w:rsid w:val="009A6EF1"/>
    <w:rsid w:val="009D131F"/>
    <w:rsid w:val="009D386F"/>
    <w:rsid w:val="009D63E2"/>
    <w:rsid w:val="009E1E55"/>
    <w:rsid w:val="009E5B7A"/>
    <w:rsid w:val="009F2926"/>
    <w:rsid w:val="009F771C"/>
    <w:rsid w:val="009F79AA"/>
    <w:rsid w:val="00A05E42"/>
    <w:rsid w:val="00A201DE"/>
    <w:rsid w:val="00A27724"/>
    <w:rsid w:val="00A40B6D"/>
    <w:rsid w:val="00A44393"/>
    <w:rsid w:val="00A4626C"/>
    <w:rsid w:val="00A628C0"/>
    <w:rsid w:val="00A6673E"/>
    <w:rsid w:val="00A67599"/>
    <w:rsid w:val="00A74784"/>
    <w:rsid w:val="00A74F06"/>
    <w:rsid w:val="00AC3737"/>
    <w:rsid w:val="00AE69B1"/>
    <w:rsid w:val="00AF1B24"/>
    <w:rsid w:val="00AF2D59"/>
    <w:rsid w:val="00AF5494"/>
    <w:rsid w:val="00B06365"/>
    <w:rsid w:val="00B17A4D"/>
    <w:rsid w:val="00B2345F"/>
    <w:rsid w:val="00B34EFD"/>
    <w:rsid w:val="00B4292B"/>
    <w:rsid w:val="00B53181"/>
    <w:rsid w:val="00B54FE9"/>
    <w:rsid w:val="00B6241E"/>
    <w:rsid w:val="00B6526A"/>
    <w:rsid w:val="00B76BF0"/>
    <w:rsid w:val="00B82C43"/>
    <w:rsid w:val="00B85E8F"/>
    <w:rsid w:val="00B91802"/>
    <w:rsid w:val="00BA68BC"/>
    <w:rsid w:val="00BB6F3A"/>
    <w:rsid w:val="00BC508B"/>
    <w:rsid w:val="00BC5C05"/>
    <w:rsid w:val="00BD340E"/>
    <w:rsid w:val="00BD5B31"/>
    <w:rsid w:val="00BE155C"/>
    <w:rsid w:val="00BF6C92"/>
    <w:rsid w:val="00C02DB9"/>
    <w:rsid w:val="00C0773B"/>
    <w:rsid w:val="00C6249A"/>
    <w:rsid w:val="00C77535"/>
    <w:rsid w:val="00C80F79"/>
    <w:rsid w:val="00C84423"/>
    <w:rsid w:val="00CA602D"/>
    <w:rsid w:val="00CA68C3"/>
    <w:rsid w:val="00CB27BC"/>
    <w:rsid w:val="00CB5036"/>
    <w:rsid w:val="00CC16DE"/>
    <w:rsid w:val="00CC3EB3"/>
    <w:rsid w:val="00CC59E4"/>
    <w:rsid w:val="00CC7623"/>
    <w:rsid w:val="00CD151C"/>
    <w:rsid w:val="00CD1D43"/>
    <w:rsid w:val="00CD2002"/>
    <w:rsid w:val="00CE5A36"/>
    <w:rsid w:val="00CE7066"/>
    <w:rsid w:val="00CF08D0"/>
    <w:rsid w:val="00CF1288"/>
    <w:rsid w:val="00CF5B82"/>
    <w:rsid w:val="00D0079A"/>
    <w:rsid w:val="00D0086A"/>
    <w:rsid w:val="00D01D0E"/>
    <w:rsid w:val="00D10507"/>
    <w:rsid w:val="00D170E2"/>
    <w:rsid w:val="00D22171"/>
    <w:rsid w:val="00D24B62"/>
    <w:rsid w:val="00D27B25"/>
    <w:rsid w:val="00D310F8"/>
    <w:rsid w:val="00D315FF"/>
    <w:rsid w:val="00D32888"/>
    <w:rsid w:val="00D378D8"/>
    <w:rsid w:val="00D44558"/>
    <w:rsid w:val="00D45BE4"/>
    <w:rsid w:val="00D506FC"/>
    <w:rsid w:val="00D50B82"/>
    <w:rsid w:val="00D638CF"/>
    <w:rsid w:val="00D645E8"/>
    <w:rsid w:val="00D67870"/>
    <w:rsid w:val="00D707C3"/>
    <w:rsid w:val="00D72E00"/>
    <w:rsid w:val="00D85F01"/>
    <w:rsid w:val="00D972A1"/>
    <w:rsid w:val="00D97C78"/>
    <w:rsid w:val="00DB143D"/>
    <w:rsid w:val="00DD6E7A"/>
    <w:rsid w:val="00DF21E8"/>
    <w:rsid w:val="00DF4CA9"/>
    <w:rsid w:val="00E045BA"/>
    <w:rsid w:val="00E117D2"/>
    <w:rsid w:val="00E17F79"/>
    <w:rsid w:val="00E47B02"/>
    <w:rsid w:val="00E60926"/>
    <w:rsid w:val="00E74C5F"/>
    <w:rsid w:val="00EA4BA3"/>
    <w:rsid w:val="00EB15BE"/>
    <w:rsid w:val="00EB28B0"/>
    <w:rsid w:val="00EC14C8"/>
    <w:rsid w:val="00EC1A7D"/>
    <w:rsid w:val="00EC280D"/>
    <w:rsid w:val="00ED79B0"/>
    <w:rsid w:val="00EE235C"/>
    <w:rsid w:val="00EE5AD5"/>
    <w:rsid w:val="00EE65BE"/>
    <w:rsid w:val="00EF289D"/>
    <w:rsid w:val="00EF3166"/>
    <w:rsid w:val="00EF49A9"/>
    <w:rsid w:val="00F019DC"/>
    <w:rsid w:val="00F04983"/>
    <w:rsid w:val="00F24FFD"/>
    <w:rsid w:val="00F321E8"/>
    <w:rsid w:val="00F35925"/>
    <w:rsid w:val="00F37669"/>
    <w:rsid w:val="00F5031B"/>
    <w:rsid w:val="00F642C0"/>
    <w:rsid w:val="00F64E4E"/>
    <w:rsid w:val="00F66FE5"/>
    <w:rsid w:val="00F926ED"/>
    <w:rsid w:val="00FA2EA4"/>
    <w:rsid w:val="00FB2581"/>
    <w:rsid w:val="00FB753D"/>
    <w:rsid w:val="00FC1050"/>
    <w:rsid w:val="00FD178D"/>
    <w:rsid w:val="00FD5174"/>
    <w:rsid w:val="00FD65D2"/>
    <w:rsid w:val="00FD6B1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A89B"/>
  <w15:docId w15:val="{45F2FBAD-C4A8-473D-99E0-F2BF31A3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7D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link w:val="Heading2Char"/>
    <w:uiPriority w:val="9"/>
    <w:qFormat/>
    <w:rsid w:val="003D7D77"/>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paragraph" w:styleId="Heading3">
    <w:name w:val="heading 3"/>
    <w:basedOn w:val="Normal"/>
    <w:link w:val="Heading3Char"/>
    <w:uiPriority w:val="9"/>
    <w:qFormat/>
    <w:rsid w:val="003D7D77"/>
    <w:pPr>
      <w:spacing w:before="100" w:beforeAutospacing="1" w:after="100" w:afterAutospacing="1" w:line="240" w:lineRule="auto"/>
      <w:outlineLvl w:val="2"/>
    </w:pPr>
    <w:rPr>
      <w:rFonts w:ascii="Times New Roman" w:eastAsia="Times New Roman" w:hAnsi="Times New Roman" w:cs="Times New Roman"/>
      <w:b/>
      <w:bCs/>
      <w:sz w:val="27"/>
      <w:szCs w:val="27"/>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D77"/>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3D7D77"/>
    <w:rPr>
      <w:rFonts w:ascii="Times New Roman" w:eastAsia="Times New Roman" w:hAnsi="Times New Roman" w:cs="Times New Roman"/>
      <w:b/>
      <w:bCs/>
      <w:sz w:val="36"/>
      <w:szCs w:val="36"/>
      <w:lang w:eastAsia="en-SG"/>
    </w:rPr>
  </w:style>
  <w:style w:type="character" w:customStyle="1" w:styleId="Heading3Char">
    <w:name w:val="Heading 3 Char"/>
    <w:basedOn w:val="DefaultParagraphFont"/>
    <w:link w:val="Heading3"/>
    <w:uiPriority w:val="9"/>
    <w:rsid w:val="003D7D77"/>
    <w:rPr>
      <w:rFonts w:ascii="Times New Roman" w:eastAsia="Times New Roman" w:hAnsi="Times New Roman" w:cs="Times New Roman"/>
      <w:b/>
      <w:bCs/>
      <w:sz w:val="27"/>
      <w:szCs w:val="27"/>
      <w:lang w:eastAsia="en-SG"/>
    </w:rPr>
  </w:style>
  <w:style w:type="paragraph" w:styleId="NormalWeb">
    <w:name w:val="Normal (Web)"/>
    <w:basedOn w:val="Normal"/>
    <w:link w:val="NormalWebChar"/>
    <w:uiPriority w:val="99"/>
    <w:unhideWhenUsed/>
    <w:rsid w:val="003D7D77"/>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3D7D77"/>
    <w:rPr>
      <w:b/>
      <w:bCs/>
    </w:rPr>
  </w:style>
  <w:style w:type="character" w:customStyle="1" w:styleId="katex-mathml">
    <w:name w:val="katex-mathml"/>
    <w:basedOn w:val="DefaultParagraphFont"/>
    <w:rsid w:val="00BE155C"/>
  </w:style>
  <w:style w:type="character" w:customStyle="1" w:styleId="mord">
    <w:name w:val="mord"/>
    <w:basedOn w:val="DefaultParagraphFont"/>
    <w:rsid w:val="00BE155C"/>
  </w:style>
  <w:style w:type="character" w:customStyle="1" w:styleId="mpunct">
    <w:name w:val="mpunct"/>
    <w:basedOn w:val="DefaultParagraphFont"/>
    <w:rsid w:val="00BE155C"/>
  </w:style>
  <w:style w:type="character" w:customStyle="1" w:styleId="vlist-s">
    <w:name w:val="vlist-s"/>
    <w:basedOn w:val="DefaultParagraphFont"/>
    <w:rsid w:val="00BE155C"/>
  </w:style>
  <w:style w:type="character" w:customStyle="1" w:styleId="mspace">
    <w:name w:val="mspace"/>
    <w:basedOn w:val="DefaultParagraphFont"/>
    <w:rsid w:val="00BE155C"/>
  </w:style>
  <w:style w:type="character" w:customStyle="1" w:styleId="mrel">
    <w:name w:val="mrel"/>
    <w:basedOn w:val="DefaultParagraphFont"/>
    <w:rsid w:val="00BE155C"/>
  </w:style>
  <w:style w:type="character" w:customStyle="1" w:styleId="mop">
    <w:name w:val="mop"/>
    <w:basedOn w:val="DefaultParagraphFont"/>
    <w:rsid w:val="00BE155C"/>
  </w:style>
  <w:style w:type="character" w:customStyle="1" w:styleId="mopen">
    <w:name w:val="mopen"/>
    <w:basedOn w:val="DefaultParagraphFont"/>
    <w:rsid w:val="00BE155C"/>
  </w:style>
  <w:style w:type="character" w:customStyle="1" w:styleId="mclose">
    <w:name w:val="mclose"/>
    <w:basedOn w:val="DefaultParagraphFont"/>
    <w:rsid w:val="00BE155C"/>
  </w:style>
  <w:style w:type="character" w:customStyle="1" w:styleId="mbin">
    <w:name w:val="mbin"/>
    <w:basedOn w:val="DefaultParagraphFont"/>
    <w:rsid w:val="00BE155C"/>
  </w:style>
  <w:style w:type="table" w:styleId="TableGrid">
    <w:name w:val="Table Grid"/>
    <w:basedOn w:val="TableNormal"/>
    <w:qFormat/>
    <w:rsid w:val="008E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4393"/>
    <w:rPr>
      <w:color w:val="808080"/>
    </w:rPr>
  </w:style>
  <w:style w:type="paragraph" w:styleId="Caption">
    <w:name w:val="caption"/>
    <w:aliases w:val="table 3.,Hung_Caption,Title_table,Caption Char1 Char,Caption Char Char Char,Caption Char Char Char Char Char Char Char Char,Caption Char Char Char Char Char Char1 Char,Map,Caption Char Char Char Char Char,Caption (table) Char Char"/>
    <w:basedOn w:val="Normal"/>
    <w:next w:val="Normal"/>
    <w:link w:val="CaptionChar"/>
    <w:uiPriority w:val="35"/>
    <w:unhideWhenUsed/>
    <w:qFormat/>
    <w:rsid w:val="000F4DAE"/>
    <w:pPr>
      <w:spacing w:after="200" w:line="240" w:lineRule="auto"/>
      <w:ind w:firstLine="567"/>
      <w:jc w:val="both"/>
    </w:pPr>
    <w:rPr>
      <w:rFonts w:ascii="Times New Roman" w:hAnsi="Times New Roman"/>
      <w:i/>
      <w:iCs/>
      <w:color w:val="44546A" w:themeColor="text2"/>
      <w:sz w:val="18"/>
      <w:szCs w:val="18"/>
    </w:rPr>
  </w:style>
  <w:style w:type="character" w:customStyle="1" w:styleId="CaptionChar">
    <w:name w:val="Caption Char"/>
    <w:aliases w:val="table 3. Char,Hung_Caption Char,Title_table Char,Caption Char1 Char Char,Caption Char Char Char Char,Caption Char Char Char Char Char Char Char Char Char,Caption Char Char Char Char Char Char1 Char Char,Map Char"/>
    <w:basedOn w:val="DefaultParagraphFont"/>
    <w:link w:val="Caption"/>
    <w:uiPriority w:val="35"/>
    <w:rsid w:val="000F4DAE"/>
    <w:rPr>
      <w:rFonts w:ascii="Times New Roman" w:hAnsi="Times New Roman"/>
      <w:i/>
      <w:iCs/>
      <w:color w:val="44546A" w:themeColor="text2"/>
      <w:sz w:val="18"/>
      <w:szCs w:val="18"/>
    </w:rPr>
  </w:style>
  <w:style w:type="character" w:styleId="Hyperlink">
    <w:name w:val="Hyperlink"/>
    <w:basedOn w:val="DefaultParagraphFont"/>
    <w:uiPriority w:val="99"/>
    <w:unhideWhenUsed/>
    <w:rsid w:val="0042608F"/>
    <w:rPr>
      <w:color w:val="0000FF"/>
      <w:u w:val="single"/>
    </w:rPr>
  </w:style>
  <w:style w:type="paragraph" w:customStyle="1" w:styleId="EndNoteBibliographyTitle">
    <w:name w:val="EndNote Bibliography Title"/>
    <w:basedOn w:val="Normal"/>
    <w:link w:val="EndNoteBibliographyTitleChar"/>
    <w:rsid w:val="00140564"/>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rsid w:val="00140564"/>
    <w:rPr>
      <w:rFonts w:ascii="Times New Roman" w:eastAsia="Times New Roman" w:hAnsi="Times New Roman" w:cs="Times New Roman"/>
      <w:sz w:val="24"/>
      <w:szCs w:val="24"/>
      <w:lang w:eastAsia="en-SG"/>
    </w:rPr>
  </w:style>
  <w:style w:type="character" w:customStyle="1" w:styleId="EndNoteBibliographyTitleChar">
    <w:name w:val="EndNote Bibliography Title Char"/>
    <w:basedOn w:val="NormalWebChar"/>
    <w:link w:val="EndNoteBibliographyTitle"/>
    <w:rsid w:val="00140564"/>
    <w:rPr>
      <w:rFonts w:ascii="Calibri" w:eastAsia="Times New Roman" w:hAnsi="Calibri" w:cs="Calibri"/>
      <w:noProof/>
      <w:sz w:val="24"/>
      <w:szCs w:val="24"/>
      <w:lang w:val="en-US" w:eastAsia="en-SG"/>
    </w:rPr>
  </w:style>
  <w:style w:type="paragraph" w:customStyle="1" w:styleId="EndNoteBibliography">
    <w:name w:val="EndNote Bibliography"/>
    <w:basedOn w:val="Normal"/>
    <w:link w:val="EndNoteBibliographyChar"/>
    <w:rsid w:val="00140564"/>
    <w:pPr>
      <w:spacing w:line="240" w:lineRule="auto"/>
      <w:jc w:val="both"/>
    </w:pPr>
    <w:rPr>
      <w:rFonts w:ascii="Calibri" w:hAnsi="Calibri" w:cs="Calibri"/>
      <w:noProof/>
      <w:lang w:val="en-US"/>
    </w:rPr>
  </w:style>
  <w:style w:type="character" w:customStyle="1" w:styleId="EndNoteBibliographyChar">
    <w:name w:val="EndNote Bibliography Char"/>
    <w:basedOn w:val="NormalWebChar"/>
    <w:link w:val="EndNoteBibliography"/>
    <w:rsid w:val="00140564"/>
    <w:rPr>
      <w:rFonts w:ascii="Calibri" w:eastAsia="Times New Roman" w:hAnsi="Calibri" w:cs="Calibri"/>
      <w:noProof/>
      <w:sz w:val="24"/>
      <w:szCs w:val="24"/>
      <w:lang w:val="en-US" w:eastAsia="en-SG"/>
    </w:rPr>
  </w:style>
  <w:style w:type="character" w:customStyle="1" w:styleId="UnresolvedMention1">
    <w:name w:val="Unresolved Mention1"/>
    <w:basedOn w:val="DefaultParagraphFont"/>
    <w:uiPriority w:val="99"/>
    <w:semiHidden/>
    <w:unhideWhenUsed/>
    <w:rsid w:val="00183F07"/>
    <w:rPr>
      <w:color w:val="605E5C"/>
      <w:shd w:val="clear" w:color="auto" w:fill="E1DFDD"/>
    </w:rPr>
  </w:style>
  <w:style w:type="paragraph" w:styleId="BalloonText">
    <w:name w:val="Balloon Text"/>
    <w:basedOn w:val="Normal"/>
    <w:link w:val="BalloonTextChar"/>
    <w:uiPriority w:val="99"/>
    <w:semiHidden/>
    <w:unhideWhenUsed/>
    <w:rsid w:val="003E5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0B8"/>
    <w:rPr>
      <w:rFonts w:ascii="Tahoma" w:hAnsi="Tahoma" w:cs="Tahoma"/>
      <w:sz w:val="16"/>
      <w:szCs w:val="16"/>
    </w:rPr>
  </w:style>
  <w:style w:type="character" w:styleId="UnresolvedMention">
    <w:name w:val="Unresolved Mention"/>
    <w:basedOn w:val="DefaultParagraphFont"/>
    <w:uiPriority w:val="99"/>
    <w:semiHidden/>
    <w:unhideWhenUsed/>
    <w:rsid w:val="00160E41"/>
    <w:rPr>
      <w:color w:val="605E5C"/>
      <w:shd w:val="clear" w:color="auto" w:fill="E1DFDD"/>
    </w:rPr>
  </w:style>
  <w:style w:type="paragraph" w:styleId="Revision">
    <w:name w:val="Revision"/>
    <w:hidden/>
    <w:uiPriority w:val="99"/>
    <w:semiHidden/>
    <w:rsid w:val="00145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5260">
      <w:bodyDiv w:val="1"/>
      <w:marLeft w:val="0"/>
      <w:marRight w:val="0"/>
      <w:marTop w:val="0"/>
      <w:marBottom w:val="0"/>
      <w:divBdr>
        <w:top w:val="none" w:sz="0" w:space="0" w:color="auto"/>
        <w:left w:val="none" w:sz="0" w:space="0" w:color="auto"/>
        <w:bottom w:val="none" w:sz="0" w:space="0" w:color="auto"/>
        <w:right w:val="none" w:sz="0" w:space="0" w:color="auto"/>
      </w:divBdr>
    </w:div>
    <w:div w:id="99565967">
      <w:bodyDiv w:val="1"/>
      <w:marLeft w:val="0"/>
      <w:marRight w:val="0"/>
      <w:marTop w:val="0"/>
      <w:marBottom w:val="0"/>
      <w:divBdr>
        <w:top w:val="none" w:sz="0" w:space="0" w:color="auto"/>
        <w:left w:val="none" w:sz="0" w:space="0" w:color="auto"/>
        <w:bottom w:val="none" w:sz="0" w:space="0" w:color="auto"/>
        <w:right w:val="none" w:sz="0" w:space="0" w:color="auto"/>
      </w:divBdr>
    </w:div>
    <w:div w:id="115494123">
      <w:bodyDiv w:val="1"/>
      <w:marLeft w:val="0"/>
      <w:marRight w:val="0"/>
      <w:marTop w:val="0"/>
      <w:marBottom w:val="0"/>
      <w:divBdr>
        <w:top w:val="none" w:sz="0" w:space="0" w:color="auto"/>
        <w:left w:val="none" w:sz="0" w:space="0" w:color="auto"/>
        <w:bottom w:val="none" w:sz="0" w:space="0" w:color="auto"/>
        <w:right w:val="none" w:sz="0" w:space="0" w:color="auto"/>
      </w:divBdr>
    </w:div>
    <w:div w:id="143278998">
      <w:bodyDiv w:val="1"/>
      <w:marLeft w:val="0"/>
      <w:marRight w:val="0"/>
      <w:marTop w:val="0"/>
      <w:marBottom w:val="0"/>
      <w:divBdr>
        <w:top w:val="none" w:sz="0" w:space="0" w:color="auto"/>
        <w:left w:val="none" w:sz="0" w:space="0" w:color="auto"/>
        <w:bottom w:val="none" w:sz="0" w:space="0" w:color="auto"/>
        <w:right w:val="none" w:sz="0" w:space="0" w:color="auto"/>
      </w:divBdr>
    </w:div>
    <w:div w:id="259291616">
      <w:bodyDiv w:val="1"/>
      <w:marLeft w:val="0"/>
      <w:marRight w:val="0"/>
      <w:marTop w:val="0"/>
      <w:marBottom w:val="0"/>
      <w:divBdr>
        <w:top w:val="none" w:sz="0" w:space="0" w:color="auto"/>
        <w:left w:val="none" w:sz="0" w:space="0" w:color="auto"/>
        <w:bottom w:val="none" w:sz="0" w:space="0" w:color="auto"/>
        <w:right w:val="none" w:sz="0" w:space="0" w:color="auto"/>
      </w:divBdr>
    </w:div>
    <w:div w:id="279146010">
      <w:bodyDiv w:val="1"/>
      <w:marLeft w:val="0"/>
      <w:marRight w:val="0"/>
      <w:marTop w:val="0"/>
      <w:marBottom w:val="0"/>
      <w:divBdr>
        <w:top w:val="none" w:sz="0" w:space="0" w:color="auto"/>
        <w:left w:val="none" w:sz="0" w:space="0" w:color="auto"/>
        <w:bottom w:val="none" w:sz="0" w:space="0" w:color="auto"/>
        <w:right w:val="none" w:sz="0" w:space="0" w:color="auto"/>
      </w:divBdr>
    </w:div>
    <w:div w:id="325942314">
      <w:bodyDiv w:val="1"/>
      <w:marLeft w:val="0"/>
      <w:marRight w:val="0"/>
      <w:marTop w:val="0"/>
      <w:marBottom w:val="0"/>
      <w:divBdr>
        <w:top w:val="none" w:sz="0" w:space="0" w:color="auto"/>
        <w:left w:val="none" w:sz="0" w:space="0" w:color="auto"/>
        <w:bottom w:val="none" w:sz="0" w:space="0" w:color="auto"/>
        <w:right w:val="none" w:sz="0" w:space="0" w:color="auto"/>
      </w:divBdr>
      <w:divsChild>
        <w:div w:id="153245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688734">
      <w:bodyDiv w:val="1"/>
      <w:marLeft w:val="0"/>
      <w:marRight w:val="0"/>
      <w:marTop w:val="0"/>
      <w:marBottom w:val="0"/>
      <w:divBdr>
        <w:top w:val="none" w:sz="0" w:space="0" w:color="auto"/>
        <w:left w:val="none" w:sz="0" w:space="0" w:color="auto"/>
        <w:bottom w:val="none" w:sz="0" w:space="0" w:color="auto"/>
        <w:right w:val="none" w:sz="0" w:space="0" w:color="auto"/>
      </w:divBdr>
    </w:div>
    <w:div w:id="415594635">
      <w:bodyDiv w:val="1"/>
      <w:marLeft w:val="0"/>
      <w:marRight w:val="0"/>
      <w:marTop w:val="0"/>
      <w:marBottom w:val="0"/>
      <w:divBdr>
        <w:top w:val="none" w:sz="0" w:space="0" w:color="auto"/>
        <w:left w:val="none" w:sz="0" w:space="0" w:color="auto"/>
        <w:bottom w:val="none" w:sz="0" w:space="0" w:color="auto"/>
        <w:right w:val="none" w:sz="0" w:space="0" w:color="auto"/>
      </w:divBdr>
    </w:div>
    <w:div w:id="428624612">
      <w:bodyDiv w:val="1"/>
      <w:marLeft w:val="0"/>
      <w:marRight w:val="0"/>
      <w:marTop w:val="0"/>
      <w:marBottom w:val="0"/>
      <w:divBdr>
        <w:top w:val="none" w:sz="0" w:space="0" w:color="auto"/>
        <w:left w:val="none" w:sz="0" w:space="0" w:color="auto"/>
        <w:bottom w:val="none" w:sz="0" w:space="0" w:color="auto"/>
        <w:right w:val="none" w:sz="0" w:space="0" w:color="auto"/>
      </w:divBdr>
    </w:div>
    <w:div w:id="452215326">
      <w:bodyDiv w:val="1"/>
      <w:marLeft w:val="0"/>
      <w:marRight w:val="0"/>
      <w:marTop w:val="0"/>
      <w:marBottom w:val="0"/>
      <w:divBdr>
        <w:top w:val="none" w:sz="0" w:space="0" w:color="auto"/>
        <w:left w:val="none" w:sz="0" w:space="0" w:color="auto"/>
        <w:bottom w:val="none" w:sz="0" w:space="0" w:color="auto"/>
        <w:right w:val="none" w:sz="0" w:space="0" w:color="auto"/>
      </w:divBdr>
    </w:div>
    <w:div w:id="494731607">
      <w:bodyDiv w:val="1"/>
      <w:marLeft w:val="0"/>
      <w:marRight w:val="0"/>
      <w:marTop w:val="0"/>
      <w:marBottom w:val="0"/>
      <w:divBdr>
        <w:top w:val="none" w:sz="0" w:space="0" w:color="auto"/>
        <w:left w:val="none" w:sz="0" w:space="0" w:color="auto"/>
        <w:bottom w:val="none" w:sz="0" w:space="0" w:color="auto"/>
        <w:right w:val="none" w:sz="0" w:space="0" w:color="auto"/>
      </w:divBdr>
    </w:div>
    <w:div w:id="510143281">
      <w:bodyDiv w:val="1"/>
      <w:marLeft w:val="0"/>
      <w:marRight w:val="0"/>
      <w:marTop w:val="0"/>
      <w:marBottom w:val="0"/>
      <w:divBdr>
        <w:top w:val="none" w:sz="0" w:space="0" w:color="auto"/>
        <w:left w:val="none" w:sz="0" w:space="0" w:color="auto"/>
        <w:bottom w:val="none" w:sz="0" w:space="0" w:color="auto"/>
        <w:right w:val="none" w:sz="0" w:space="0" w:color="auto"/>
      </w:divBdr>
    </w:div>
    <w:div w:id="635725020">
      <w:bodyDiv w:val="1"/>
      <w:marLeft w:val="0"/>
      <w:marRight w:val="0"/>
      <w:marTop w:val="0"/>
      <w:marBottom w:val="0"/>
      <w:divBdr>
        <w:top w:val="none" w:sz="0" w:space="0" w:color="auto"/>
        <w:left w:val="none" w:sz="0" w:space="0" w:color="auto"/>
        <w:bottom w:val="none" w:sz="0" w:space="0" w:color="auto"/>
        <w:right w:val="none" w:sz="0" w:space="0" w:color="auto"/>
      </w:divBdr>
    </w:div>
    <w:div w:id="637760514">
      <w:bodyDiv w:val="1"/>
      <w:marLeft w:val="0"/>
      <w:marRight w:val="0"/>
      <w:marTop w:val="0"/>
      <w:marBottom w:val="0"/>
      <w:divBdr>
        <w:top w:val="none" w:sz="0" w:space="0" w:color="auto"/>
        <w:left w:val="none" w:sz="0" w:space="0" w:color="auto"/>
        <w:bottom w:val="none" w:sz="0" w:space="0" w:color="auto"/>
        <w:right w:val="none" w:sz="0" w:space="0" w:color="auto"/>
      </w:divBdr>
    </w:div>
    <w:div w:id="779759526">
      <w:bodyDiv w:val="1"/>
      <w:marLeft w:val="0"/>
      <w:marRight w:val="0"/>
      <w:marTop w:val="0"/>
      <w:marBottom w:val="0"/>
      <w:divBdr>
        <w:top w:val="none" w:sz="0" w:space="0" w:color="auto"/>
        <w:left w:val="none" w:sz="0" w:space="0" w:color="auto"/>
        <w:bottom w:val="none" w:sz="0" w:space="0" w:color="auto"/>
        <w:right w:val="none" w:sz="0" w:space="0" w:color="auto"/>
      </w:divBdr>
    </w:div>
    <w:div w:id="798301867">
      <w:bodyDiv w:val="1"/>
      <w:marLeft w:val="0"/>
      <w:marRight w:val="0"/>
      <w:marTop w:val="0"/>
      <w:marBottom w:val="0"/>
      <w:divBdr>
        <w:top w:val="none" w:sz="0" w:space="0" w:color="auto"/>
        <w:left w:val="none" w:sz="0" w:space="0" w:color="auto"/>
        <w:bottom w:val="none" w:sz="0" w:space="0" w:color="auto"/>
        <w:right w:val="none" w:sz="0" w:space="0" w:color="auto"/>
      </w:divBdr>
    </w:div>
    <w:div w:id="803040681">
      <w:bodyDiv w:val="1"/>
      <w:marLeft w:val="0"/>
      <w:marRight w:val="0"/>
      <w:marTop w:val="0"/>
      <w:marBottom w:val="0"/>
      <w:divBdr>
        <w:top w:val="none" w:sz="0" w:space="0" w:color="auto"/>
        <w:left w:val="none" w:sz="0" w:space="0" w:color="auto"/>
        <w:bottom w:val="none" w:sz="0" w:space="0" w:color="auto"/>
        <w:right w:val="none" w:sz="0" w:space="0" w:color="auto"/>
      </w:divBdr>
    </w:div>
    <w:div w:id="836657364">
      <w:bodyDiv w:val="1"/>
      <w:marLeft w:val="0"/>
      <w:marRight w:val="0"/>
      <w:marTop w:val="0"/>
      <w:marBottom w:val="0"/>
      <w:divBdr>
        <w:top w:val="none" w:sz="0" w:space="0" w:color="auto"/>
        <w:left w:val="none" w:sz="0" w:space="0" w:color="auto"/>
        <w:bottom w:val="none" w:sz="0" w:space="0" w:color="auto"/>
        <w:right w:val="none" w:sz="0" w:space="0" w:color="auto"/>
      </w:divBdr>
    </w:div>
    <w:div w:id="938490058">
      <w:bodyDiv w:val="1"/>
      <w:marLeft w:val="0"/>
      <w:marRight w:val="0"/>
      <w:marTop w:val="0"/>
      <w:marBottom w:val="0"/>
      <w:divBdr>
        <w:top w:val="none" w:sz="0" w:space="0" w:color="auto"/>
        <w:left w:val="none" w:sz="0" w:space="0" w:color="auto"/>
        <w:bottom w:val="none" w:sz="0" w:space="0" w:color="auto"/>
        <w:right w:val="none" w:sz="0" w:space="0" w:color="auto"/>
      </w:divBdr>
    </w:div>
    <w:div w:id="958729021">
      <w:bodyDiv w:val="1"/>
      <w:marLeft w:val="0"/>
      <w:marRight w:val="0"/>
      <w:marTop w:val="0"/>
      <w:marBottom w:val="0"/>
      <w:divBdr>
        <w:top w:val="none" w:sz="0" w:space="0" w:color="auto"/>
        <w:left w:val="none" w:sz="0" w:space="0" w:color="auto"/>
        <w:bottom w:val="none" w:sz="0" w:space="0" w:color="auto"/>
        <w:right w:val="none" w:sz="0" w:space="0" w:color="auto"/>
      </w:divBdr>
    </w:div>
    <w:div w:id="1003388195">
      <w:bodyDiv w:val="1"/>
      <w:marLeft w:val="0"/>
      <w:marRight w:val="0"/>
      <w:marTop w:val="0"/>
      <w:marBottom w:val="0"/>
      <w:divBdr>
        <w:top w:val="none" w:sz="0" w:space="0" w:color="auto"/>
        <w:left w:val="none" w:sz="0" w:space="0" w:color="auto"/>
        <w:bottom w:val="none" w:sz="0" w:space="0" w:color="auto"/>
        <w:right w:val="none" w:sz="0" w:space="0" w:color="auto"/>
      </w:divBdr>
    </w:div>
    <w:div w:id="1082141028">
      <w:bodyDiv w:val="1"/>
      <w:marLeft w:val="0"/>
      <w:marRight w:val="0"/>
      <w:marTop w:val="0"/>
      <w:marBottom w:val="0"/>
      <w:divBdr>
        <w:top w:val="none" w:sz="0" w:space="0" w:color="auto"/>
        <w:left w:val="none" w:sz="0" w:space="0" w:color="auto"/>
        <w:bottom w:val="none" w:sz="0" w:space="0" w:color="auto"/>
        <w:right w:val="none" w:sz="0" w:space="0" w:color="auto"/>
      </w:divBdr>
    </w:div>
    <w:div w:id="1169171422">
      <w:bodyDiv w:val="1"/>
      <w:marLeft w:val="0"/>
      <w:marRight w:val="0"/>
      <w:marTop w:val="0"/>
      <w:marBottom w:val="0"/>
      <w:divBdr>
        <w:top w:val="none" w:sz="0" w:space="0" w:color="auto"/>
        <w:left w:val="none" w:sz="0" w:space="0" w:color="auto"/>
        <w:bottom w:val="none" w:sz="0" w:space="0" w:color="auto"/>
        <w:right w:val="none" w:sz="0" w:space="0" w:color="auto"/>
      </w:divBdr>
    </w:div>
    <w:div w:id="1220440807">
      <w:bodyDiv w:val="1"/>
      <w:marLeft w:val="0"/>
      <w:marRight w:val="0"/>
      <w:marTop w:val="0"/>
      <w:marBottom w:val="0"/>
      <w:divBdr>
        <w:top w:val="none" w:sz="0" w:space="0" w:color="auto"/>
        <w:left w:val="none" w:sz="0" w:space="0" w:color="auto"/>
        <w:bottom w:val="none" w:sz="0" w:space="0" w:color="auto"/>
        <w:right w:val="none" w:sz="0" w:space="0" w:color="auto"/>
      </w:divBdr>
    </w:div>
    <w:div w:id="1271202586">
      <w:bodyDiv w:val="1"/>
      <w:marLeft w:val="0"/>
      <w:marRight w:val="0"/>
      <w:marTop w:val="0"/>
      <w:marBottom w:val="0"/>
      <w:divBdr>
        <w:top w:val="none" w:sz="0" w:space="0" w:color="auto"/>
        <w:left w:val="none" w:sz="0" w:space="0" w:color="auto"/>
        <w:bottom w:val="none" w:sz="0" w:space="0" w:color="auto"/>
        <w:right w:val="none" w:sz="0" w:space="0" w:color="auto"/>
      </w:divBdr>
    </w:div>
    <w:div w:id="1279799196">
      <w:bodyDiv w:val="1"/>
      <w:marLeft w:val="0"/>
      <w:marRight w:val="0"/>
      <w:marTop w:val="0"/>
      <w:marBottom w:val="0"/>
      <w:divBdr>
        <w:top w:val="none" w:sz="0" w:space="0" w:color="auto"/>
        <w:left w:val="none" w:sz="0" w:space="0" w:color="auto"/>
        <w:bottom w:val="none" w:sz="0" w:space="0" w:color="auto"/>
        <w:right w:val="none" w:sz="0" w:space="0" w:color="auto"/>
      </w:divBdr>
    </w:div>
    <w:div w:id="1360470284">
      <w:bodyDiv w:val="1"/>
      <w:marLeft w:val="0"/>
      <w:marRight w:val="0"/>
      <w:marTop w:val="0"/>
      <w:marBottom w:val="0"/>
      <w:divBdr>
        <w:top w:val="none" w:sz="0" w:space="0" w:color="auto"/>
        <w:left w:val="none" w:sz="0" w:space="0" w:color="auto"/>
        <w:bottom w:val="none" w:sz="0" w:space="0" w:color="auto"/>
        <w:right w:val="none" w:sz="0" w:space="0" w:color="auto"/>
      </w:divBdr>
    </w:div>
    <w:div w:id="1431701612">
      <w:bodyDiv w:val="1"/>
      <w:marLeft w:val="0"/>
      <w:marRight w:val="0"/>
      <w:marTop w:val="0"/>
      <w:marBottom w:val="0"/>
      <w:divBdr>
        <w:top w:val="none" w:sz="0" w:space="0" w:color="auto"/>
        <w:left w:val="none" w:sz="0" w:space="0" w:color="auto"/>
        <w:bottom w:val="none" w:sz="0" w:space="0" w:color="auto"/>
        <w:right w:val="none" w:sz="0" w:space="0" w:color="auto"/>
      </w:divBdr>
    </w:div>
    <w:div w:id="1433471246">
      <w:bodyDiv w:val="1"/>
      <w:marLeft w:val="0"/>
      <w:marRight w:val="0"/>
      <w:marTop w:val="0"/>
      <w:marBottom w:val="0"/>
      <w:divBdr>
        <w:top w:val="none" w:sz="0" w:space="0" w:color="auto"/>
        <w:left w:val="none" w:sz="0" w:space="0" w:color="auto"/>
        <w:bottom w:val="none" w:sz="0" w:space="0" w:color="auto"/>
        <w:right w:val="none" w:sz="0" w:space="0" w:color="auto"/>
      </w:divBdr>
    </w:div>
    <w:div w:id="1466503005">
      <w:bodyDiv w:val="1"/>
      <w:marLeft w:val="0"/>
      <w:marRight w:val="0"/>
      <w:marTop w:val="0"/>
      <w:marBottom w:val="0"/>
      <w:divBdr>
        <w:top w:val="none" w:sz="0" w:space="0" w:color="auto"/>
        <w:left w:val="none" w:sz="0" w:space="0" w:color="auto"/>
        <w:bottom w:val="none" w:sz="0" w:space="0" w:color="auto"/>
        <w:right w:val="none" w:sz="0" w:space="0" w:color="auto"/>
      </w:divBdr>
    </w:div>
    <w:div w:id="1467161909">
      <w:bodyDiv w:val="1"/>
      <w:marLeft w:val="0"/>
      <w:marRight w:val="0"/>
      <w:marTop w:val="0"/>
      <w:marBottom w:val="0"/>
      <w:divBdr>
        <w:top w:val="none" w:sz="0" w:space="0" w:color="auto"/>
        <w:left w:val="none" w:sz="0" w:space="0" w:color="auto"/>
        <w:bottom w:val="none" w:sz="0" w:space="0" w:color="auto"/>
        <w:right w:val="none" w:sz="0" w:space="0" w:color="auto"/>
      </w:divBdr>
    </w:div>
    <w:div w:id="1473870549">
      <w:bodyDiv w:val="1"/>
      <w:marLeft w:val="0"/>
      <w:marRight w:val="0"/>
      <w:marTop w:val="0"/>
      <w:marBottom w:val="0"/>
      <w:divBdr>
        <w:top w:val="none" w:sz="0" w:space="0" w:color="auto"/>
        <w:left w:val="none" w:sz="0" w:space="0" w:color="auto"/>
        <w:bottom w:val="none" w:sz="0" w:space="0" w:color="auto"/>
        <w:right w:val="none" w:sz="0" w:space="0" w:color="auto"/>
      </w:divBdr>
    </w:div>
    <w:div w:id="1502887733">
      <w:bodyDiv w:val="1"/>
      <w:marLeft w:val="0"/>
      <w:marRight w:val="0"/>
      <w:marTop w:val="0"/>
      <w:marBottom w:val="0"/>
      <w:divBdr>
        <w:top w:val="none" w:sz="0" w:space="0" w:color="auto"/>
        <w:left w:val="none" w:sz="0" w:space="0" w:color="auto"/>
        <w:bottom w:val="none" w:sz="0" w:space="0" w:color="auto"/>
        <w:right w:val="none" w:sz="0" w:space="0" w:color="auto"/>
      </w:divBdr>
    </w:div>
    <w:div w:id="1558391818">
      <w:bodyDiv w:val="1"/>
      <w:marLeft w:val="0"/>
      <w:marRight w:val="0"/>
      <w:marTop w:val="0"/>
      <w:marBottom w:val="0"/>
      <w:divBdr>
        <w:top w:val="none" w:sz="0" w:space="0" w:color="auto"/>
        <w:left w:val="none" w:sz="0" w:space="0" w:color="auto"/>
        <w:bottom w:val="none" w:sz="0" w:space="0" w:color="auto"/>
        <w:right w:val="none" w:sz="0" w:space="0" w:color="auto"/>
      </w:divBdr>
    </w:div>
    <w:div w:id="1629703291">
      <w:bodyDiv w:val="1"/>
      <w:marLeft w:val="0"/>
      <w:marRight w:val="0"/>
      <w:marTop w:val="0"/>
      <w:marBottom w:val="0"/>
      <w:divBdr>
        <w:top w:val="none" w:sz="0" w:space="0" w:color="auto"/>
        <w:left w:val="none" w:sz="0" w:space="0" w:color="auto"/>
        <w:bottom w:val="none" w:sz="0" w:space="0" w:color="auto"/>
        <w:right w:val="none" w:sz="0" w:space="0" w:color="auto"/>
      </w:divBdr>
    </w:div>
    <w:div w:id="1654067785">
      <w:bodyDiv w:val="1"/>
      <w:marLeft w:val="0"/>
      <w:marRight w:val="0"/>
      <w:marTop w:val="0"/>
      <w:marBottom w:val="0"/>
      <w:divBdr>
        <w:top w:val="none" w:sz="0" w:space="0" w:color="auto"/>
        <w:left w:val="none" w:sz="0" w:space="0" w:color="auto"/>
        <w:bottom w:val="none" w:sz="0" w:space="0" w:color="auto"/>
        <w:right w:val="none" w:sz="0" w:space="0" w:color="auto"/>
      </w:divBdr>
    </w:div>
    <w:div w:id="1698119707">
      <w:bodyDiv w:val="1"/>
      <w:marLeft w:val="0"/>
      <w:marRight w:val="0"/>
      <w:marTop w:val="0"/>
      <w:marBottom w:val="0"/>
      <w:divBdr>
        <w:top w:val="none" w:sz="0" w:space="0" w:color="auto"/>
        <w:left w:val="none" w:sz="0" w:space="0" w:color="auto"/>
        <w:bottom w:val="none" w:sz="0" w:space="0" w:color="auto"/>
        <w:right w:val="none" w:sz="0" w:space="0" w:color="auto"/>
      </w:divBdr>
    </w:div>
    <w:div w:id="1706951132">
      <w:bodyDiv w:val="1"/>
      <w:marLeft w:val="0"/>
      <w:marRight w:val="0"/>
      <w:marTop w:val="0"/>
      <w:marBottom w:val="0"/>
      <w:divBdr>
        <w:top w:val="none" w:sz="0" w:space="0" w:color="auto"/>
        <w:left w:val="none" w:sz="0" w:space="0" w:color="auto"/>
        <w:bottom w:val="none" w:sz="0" w:space="0" w:color="auto"/>
        <w:right w:val="none" w:sz="0" w:space="0" w:color="auto"/>
      </w:divBdr>
    </w:div>
    <w:div w:id="1709330444">
      <w:bodyDiv w:val="1"/>
      <w:marLeft w:val="0"/>
      <w:marRight w:val="0"/>
      <w:marTop w:val="0"/>
      <w:marBottom w:val="0"/>
      <w:divBdr>
        <w:top w:val="none" w:sz="0" w:space="0" w:color="auto"/>
        <w:left w:val="none" w:sz="0" w:space="0" w:color="auto"/>
        <w:bottom w:val="none" w:sz="0" w:space="0" w:color="auto"/>
        <w:right w:val="none" w:sz="0" w:space="0" w:color="auto"/>
      </w:divBdr>
    </w:div>
    <w:div w:id="1736003429">
      <w:bodyDiv w:val="1"/>
      <w:marLeft w:val="0"/>
      <w:marRight w:val="0"/>
      <w:marTop w:val="0"/>
      <w:marBottom w:val="0"/>
      <w:divBdr>
        <w:top w:val="none" w:sz="0" w:space="0" w:color="auto"/>
        <w:left w:val="none" w:sz="0" w:space="0" w:color="auto"/>
        <w:bottom w:val="none" w:sz="0" w:space="0" w:color="auto"/>
        <w:right w:val="none" w:sz="0" w:space="0" w:color="auto"/>
      </w:divBdr>
    </w:div>
    <w:div w:id="1737388480">
      <w:bodyDiv w:val="1"/>
      <w:marLeft w:val="0"/>
      <w:marRight w:val="0"/>
      <w:marTop w:val="0"/>
      <w:marBottom w:val="0"/>
      <w:divBdr>
        <w:top w:val="none" w:sz="0" w:space="0" w:color="auto"/>
        <w:left w:val="none" w:sz="0" w:space="0" w:color="auto"/>
        <w:bottom w:val="none" w:sz="0" w:space="0" w:color="auto"/>
        <w:right w:val="none" w:sz="0" w:space="0" w:color="auto"/>
      </w:divBdr>
    </w:div>
    <w:div w:id="1753578639">
      <w:bodyDiv w:val="1"/>
      <w:marLeft w:val="0"/>
      <w:marRight w:val="0"/>
      <w:marTop w:val="0"/>
      <w:marBottom w:val="0"/>
      <w:divBdr>
        <w:top w:val="none" w:sz="0" w:space="0" w:color="auto"/>
        <w:left w:val="none" w:sz="0" w:space="0" w:color="auto"/>
        <w:bottom w:val="none" w:sz="0" w:space="0" w:color="auto"/>
        <w:right w:val="none" w:sz="0" w:space="0" w:color="auto"/>
      </w:divBdr>
      <w:divsChild>
        <w:div w:id="6710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641299">
      <w:bodyDiv w:val="1"/>
      <w:marLeft w:val="0"/>
      <w:marRight w:val="0"/>
      <w:marTop w:val="0"/>
      <w:marBottom w:val="0"/>
      <w:divBdr>
        <w:top w:val="none" w:sz="0" w:space="0" w:color="auto"/>
        <w:left w:val="none" w:sz="0" w:space="0" w:color="auto"/>
        <w:bottom w:val="none" w:sz="0" w:space="0" w:color="auto"/>
        <w:right w:val="none" w:sz="0" w:space="0" w:color="auto"/>
      </w:divBdr>
    </w:div>
    <w:div w:id="1821194258">
      <w:bodyDiv w:val="1"/>
      <w:marLeft w:val="0"/>
      <w:marRight w:val="0"/>
      <w:marTop w:val="0"/>
      <w:marBottom w:val="0"/>
      <w:divBdr>
        <w:top w:val="none" w:sz="0" w:space="0" w:color="auto"/>
        <w:left w:val="none" w:sz="0" w:space="0" w:color="auto"/>
        <w:bottom w:val="none" w:sz="0" w:space="0" w:color="auto"/>
        <w:right w:val="none" w:sz="0" w:space="0" w:color="auto"/>
      </w:divBdr>
    </w:div>
    <w:div w:id="1994554856">
      <w:bodyDiv w:val="1"/>
      <w:marLeft w:val="0"/>
      <w:marRight w:val="0"/>
      <w:marTop w:val="0"/>
      <w:marBottom w:val="0"/>
      <w:divBdr>
        <w:top w:val="none" w:sz="0" w:space="0" w:color="auto"/>
        <w:left w:val="none" w:sz="0" w:space="0" w:color="auto"/>
        <w:bottom w:val="none" w:sz="0" w:space="0" w:color="auto"/>
        <w:right w:val="none" w:sz="0" w:space="0" w:color="auto"/>
      </w:divBdr>
      <w:divsChild>
        <w:div w:id="155545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69369">
          <w:marLeft w:val="0"/>
          <w:marRight w:val="0"/>
          <w:marTop w:val="0"/>
          <w:marBottom w:val="0"/>
          <w:divBdr>
            <w:top w:val="none" w:sz="0" w:space="0" w:color="auto"/>
            <w:left w:val="none" w:sz="0" w:space="0" w:color="auto"/>
            <w:bottom w:val="none" w:sz="0" w:space="0" w:color="auto"/>
            <w:right w:val="none" w:sz="0" w:space="0" w:color="auto"/>
          </w:divBdr>
          <w:divsChild>
            <w:div w:id="564148582">
              <w:marLeft w:val="0"/>
              <w:marRight w:val="0"/>
              <w:marTop w:val="0"/>
              <w:marBottom w:val="0"/>
              <w:divBdr>
                <w:top w:val="none" w:sz="0" w:space="0" w:color="auto"/>
                <w:left w:val="none" w:sz="0" w:space="0" w:color="auto"/>
                <w:bottom w:val="none" w:sz="0" w:space="0" w:color="auto"/>
                <w:right w:val="none" w:sz="0" w:space="0" w:color="auto"/>
              </w:divBdr>
            </w:div>
          </w:divsChild>
        </w:div>
        <w:div w:id="1322079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8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4290">
      <w:bodyDiv w:val="1"/>
      <w:marLeft w:val="0"/>
      <w:marRight w:val="0"/>
      <w:marTop w:val="0"/>
      <w:marBottom w:val="0"/>
      <w:divBdr>
        <w:top w:val="none" w:sz="0" w:space="0" w:color="auto"/>
        <w:left w:val="none" w:sz="0" w:space="0" w:color="auto"/>
        <w:bottom w:val="none" w:sz="0" w:space="0" w:color="auto"/>
        <w:right w:val="none" w:sz="0" w:space="0" w:color="auto"/>
      </w:divBdr>
    </w:div>
    <w:div w:id="20547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p.org.vn/wp-content/uploads/vietnams-vre-curtailment-summary-2020-202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https://doi.org/10.1016/j.epsr.2022.108706" TargetMode="External"/><Relationship Id="rId12" Type="http://schemas.openxmlformats.org/officeDocument/2006/relationships/hyperlink" Target="https://doi.org/10.1088/1742-6596/2949/1/012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https://doi.org/10.1016/j.egyr.2025.05.058" TargetMode="External"/><Relationship Id="rId5" Type="http://schemas.openxmlformats.org/officeDocument/2006/relationships/hyperlink" Target="mailto:loandt80@epu.edu.vn" TargetMode="External"/><Relationship Id="rId10" Type="http://schemas.openxmlformats.org/officeDocument/2006/relationships/hyperlink" Target="https://energyalliance.org/enhancing-vietnams-grid-stability-with-bess/" TargetMode="External"/><Relationship Id="rId4" Type="http://schemas.openxmlformats.org/officeDocument/2006/relationships/webSettings" Target="webSettings.xml"/><Relationship Id="rId9" Type="http://schemas.openxmlformats.org/officeDocument/2006/relationships/hyperlink" Target="https://doi.org/https://doi.org/10.1016/j.esd.2021.09.002"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3.%20B&#192;I%20B&#193;O\B&#224;i%20b&#225;o%202026\Paper%204%20(trong%20n&#432;&#7899;c)\NT_PV-BESS20%254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'vẽ hình'!$D$1</c:f>
              <c:strCache>
                <c:ptCount val="1"/>
                <c:pt idx="0">
                  <c:v>Công suất phát từ PV</c:v>
                </c:pt>
              </c:strCache>
            </c:strRef>
          </c:tx>
          <c:spPr>
            <a:ln w="19050" cap="rnd">
              <a:solidFill>
                <a:schemeClr val="accent1"/>
              </a:solidFill>
              <a:round/>
            </a:ln>
            <a:effectLst/>
          </c:spPr>
          <c:marker>
            <c:symbol val="none"/>
          </c:marker>
          <c:xVal>
            <c:numRef>
              <c:f>'vẽ hình'!$C$2:$C$49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xVal>
          <c:yVal>
            <c:numRef>
              <c:f>'vẽ hình'!$D$2:$D$49</c:f>
              <c:numCache>
                <c:formatCode>General</c:formatCode>
                <c:ptCount val="48"/>
                <c:pt idx="0">
                  <c:v>-10.526</c:v>
                </c:pt>
                <c:pt idx="1">
                  <c:v>-10.526</c:v>
                </c:pt>
                <c:pt idx="2">
                  <c:v>-10.526</c:v>
                </c:pt>
                <c:pt idx="3">
                  <c:v>-10.526</c:v>
                </c:pt>
                <c:pt idx="4">
                  <c:v>-10.526</c:v>
                </c:pt>
                <c:pt idx="5">
                  <c:v>-10.526</c:v>
                </c:pt>
                <c:pt idx="6">
                  <c:v>-10.526</c:v>
                </c:pt>
                <c:pt idx="7">
                  <c:v>-10.526</c:v>
                </c:pt>
                <c:pt idx="8">
                  <c:v>-10.526</c:v>
                </c:pt>
                <c:pt idx="9">
                  <c:v>-10.526</c:v>
                </c:pt>
                <c:pt idx="10">
                  <c:v>-10.526</c:v>
                </c:pt>
                <c:pt idx="11">
                  <c:v>-10.526</c:v>
                </c:pt>
                <c:pt idx="12">
                  <c:v>-10.526</c:v>
                </c:pt>
                <c:pt idx="13">
                  <c:v>2096.88</c:v>
                </c:pt>
                <c:pt idx="14">
                  <c:v>7447.55</c:v>
                </c:pt>
                <c:pt idx="15">
                  <c:v>13247.8</c:v>
                </c:pt>
                <c:pt idx="16">
                  <c:v>18650.5</c:v>
                </c:pt>
                <c:pt idx="17">
                  <c:v>23351.3</c:v>
                </c:pt>
                <c:pt idx="18">
                  <c:v>27171.5</c:v>
                </c:pt>
                <c:pt idx="19">
                  <c:v>30678.1</c:v>
                </c:pt>
                <c:pt idx="20">
                  <c:v>33268.400000000001</c:v>
                </c:pt>
                <c:pt idx="21">
                  <c:v>35447</c:v>
                </c:pt>
                <c:pt idx="22">
                  <c:v>37044.6</c:v>
                </c:pt>
                <c:pt idx="23">
                  <c:v>37718.400000000001</c:v>
                </c:pt>
                <c:pt idx="24">
                  <c:v>37850.9</c:v>
                </c:pt>
                <c:pt idx="25">
                  <c:v>37245.5</c:v>
                </c:pt>
                <c:pt idx="26">
                  <c:v>35970.9</c:v>
                </c:pt>
                <c:pt idx="27">
                  <c:v>33917.800000000003</c:v>
                </c:pt>
                <c:pt idx="28">
                  <c:v>31402.799999999999</c:v>
                </c:pt>
                <c:pt idx="29">
                  <c:v>28060.9</c:v>
                </c:pt>
                <c:pt idx="30">
                  <c:v>24205.3</c:v>
                </c:pt>
                <c:pt idx="31">
                  <c:v>19711.099999999999</c:v>
                </c:pt>
                <c:pt idx="32">
                  <c:v>14339.3</c:v>
                </c:pt>
                <c:pt idx="33">
                  <c:v>8542.24</c:v>
                </c:pt>
                <c:pt idx="34">
                  <c:v>3222.27</c:v>
                </c:pt>
                <c:pt idx="35">
                  <c:v>-10.526</c:v>
                </c:pt>
                <c:pt idx="36">
                  <c:v>-10.526</c:v>
                </c:pt>
                <c:pt idx="37">
                  <c:v>-10.526</c:v>
                </c:pt>
                <c:pt idx="38">
                  <c:v>-10.526</c:v>
                </c:pt>
                <c:pt idx="39">
                  <c:v>-10.526</c:v>
                </c:pt>
                <c:pt idx="40">
                  <c:v>-10.526</c:v>
                </c:pt>
                <c:pt idx="41">
                  <c:v>-10.526</c:v>
                </c:pt>
                <c:pt idx="42">
                  <c:v>-10.526</c:v>
                </c:pt>
                <c:pt idx="43">
                  <c:v>-10.526</c:v>
                </c:pt>
                <c:pt idx="44">
                  <c:v>-10.526</c:v>
                </c:pt>
                <c:pt idx="45">
                  <c:v>-10.526</c:v>
                </c:pt>
                <c:pt idx="46">
                  <c:v>-10.526</c:v>
                </c:pt>
                <c:pt idx="47">
                  <c:v>-10.526</c:v>
                </c:pt>
              </c:numCache>
            </c:numRef>
          </c:yVal>
          <c:smooth val="1"/>
          <c:extLst>
            <c:ext xmlns:c16="http://schemas.microsoft.com/office/drawing/2014/chart" uri="{C3380CC4-5D6E-409C-BE32-E72D297353CC}">
              <c16:uniqueId val="{00000000-8534-4DCB-99A6-8D232400BCD3}"/>
            </c:ext>
          </c:extLst>
        </c:ser>
        <c:ser>
          <c:idx val="1"/>
          <c:order val="1"/>
          <c:tx>
            <c:strRef>
              <c:f>'vẽ hình'!$E$1</c:f>
              <c:strCache>
                <c:ptCount val="1"/>
                <c:pt idx="0">
                  <c:v>Công suất phát từ PV-BESS </c:v>
                </c:pt>
              </c:strCache>
            </c:strRef>
          </c:tx>
          <c:spPr>
            <a:ln w="19050" cap="rnd">
              <a:solidFill>
                <a:schemeClr val="accent2"/>
              </a:solidFill>
              <a:round/>
            </a:ln>
            <a:effectLst/>
          </c:spPr>
          <c:marker>
            <c:symbol val="none"/>
          </c:marker>
          <c:xVal>
            <c:numRef>
              <c:f>'vẽ hình'!$C$2:$C$49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xVal>
          <c:yVal>
            <c:numRef>
              <c:f>'vẽ hình'!$E$2:$E$49</c:f>
              <c:numCache>
                <c:formatCode>General</c:formatCode>
                <c:ptCount val="48"/>
                <c:pt idx="0">
                  <c:v>-10.526</c:v>
                </c:pt>
                <c:pt idx="1">
                  <c:v>-10.526</c:v>
                </c:pt>
                <c:pt idx="2">
                  <c:v>-10.526</c:v>
                </c:pt>
                <c:pt idx="3">
                  <c:v>-10.526</c:v>
                </c:pt>
                <c:pt idx="4">
                  <c:v>-10.526</c:v>
                </c:pt>
                <c:pt idx="5">
                  <c:v>-10.526</c:v>
                </c:pt>
                <c:pt idx="6">
                  <c:v>-10.526</c:v>
                </c:pt>
                <c:pt idx="7">
                  <c:v>-10.526</c:v>
                </c:pt>
                <c:pt idx="8">
                  <c:v>-10.526</c:v>
                </c:pt>
                <c:pt idx="9">
                  <c:v>-10.526</c:v>
                </c:pt>
                <c:pt idx="10">
                  <c:v>-10.526</c:v>
                </c:pt>
                <c:pt idx="11">
                  <c:v>-10.526</c:v>
                </c:pt>
                <c:pt idx="12">
                  <c:v>-10.526</c:v>
                </c:pt>
                <c:pt idx="13">
                  <c:v>2096.88</c:v>
                </c:pt>
                <c:pt idx="14">
                  <c:v>7447.55</c:v>
                </c:pt>
                <c:pt idx="15">
                  <c:v>13247.8</c:v>
                </c:pt>
                <c:pt idx="16">
                  <c:v>18650.5</c:v>
                </c:pt>
                <c:pt idx="17">
                  <c:v>23351.3</c:v>
                </c:pt>
                <c:pt idx="18">
                  <c:v>23559.7</c:v>
                </c:pt>
                <c:pt idx="19">
                  <c:v>23665.200000000001</c:v>
                </c:pt>
                <c:pt idx="20">
                  <c:v>24000</c:v>
                </c:pt>
                <c:pt idx="21">
                  <c:v>24000</c:v>
                </c:pt>
                <c:pt idx="22">
                  <c:v>24000</c:v>
                </c:pt>
                <c:pt idx="23">
                  <c:v>24000</c:v>
                </c:pt>
                <c:pt idx="24">
                  <c:v>24000</c:v>
                </c:pt>
                <c:pt idx="25">
                  <c:v>24000</c:v>
                </c:pt>
                <c:pt idx="26">
                  <c:v>24000</c:v>
                </c:pt>
                <c:pt idx="27">
                  <c:v>24000</c:v>
                </c:pt>
                <c:pt idx="28">
                  <c:v>24000</c:v>
                </c:pt>
                <c:pt idx="29">
                  <c:v>24000</c:v>
                </c:pt>
                <c:pt idx="30">
                  <c:v>24000</c:v>
                </c:pt>
                <c:pt idx="31">
                  <c:v>19711.099999999999</c:v>
                </c:pt>
                <c:pt idx="32">
                  <c:v>14339.3</c:v>
                </c:pt>
                <c:pt idx="33">
                  <c:v>8542.24</c:v>
                </c:pt>
                <c:pt idx="34">
                  <c:v>10978.8</c:v>
                </c:pt>
                <c:pt idx="35">
                  <c:v>7721.87</c:v>
                </c:pt>
                <c:pt idx="36">
                  <c:v>7722.17</c:v>
                </c:pt>
                <c:pt idx="37">
                  <c:v>7724.83</c:v>
                </c:pt>
                <c:pt idx="38">
                  <c:v>7723.35</c:v>
                </c:pt>
                <c:pt idx="39">
                  <c:v>7650.37</c:v>
                </c:pt>
                <c:pt idx="40">
                  <c:v>4948.34</c:v>
                </c:pt>
                <c:pt idx="41">
                  <c:v>-10.526</c:v>
                </c:pt>
                <c:pt idx="42">
                  <c:v>-10.526</c:v>
                </c:pt>
                <c:pt idx="43">
                  <c:v>-10.526</c:v>
                </c:pt>
                <c:pt idx="44">
                  <c:v>-10.526</c:v>
                </c:pt>
                <c:pt idx="45">
                  <c:v>-10.526</c:v>
                </c:pt>
                <c:pt idx="46">
                  <c:v>-10.526</c:v>
                </c:pt>
                <c:pt idx="47">
                  <c:v>-10.526</c:v>
                </c:pt>
              </c:numCache>
            </c:numRef>
          </c:yVal>
          <c:smooth val="1"/>
          <c:extLst>
            <c:ext xmlns:c16="http://schemas.microsoft.com/office/drawing/2014/chart" uri="{C3380CC4-5D6E-409C-BE32-E72D297353CC}">
              <c16:uniqueId val="{00000001-8534-4DCB-99A6-8D232400BCD3}"/>
            </c:ext>
          </c:extLst>
        </c:ser>
        <c:ser>
          <c:idx val="2"/>
          <c:order val="2"/>
          <c:tx>
            <c:strRef>
              <c:f>'vẽ hình'!$F$1</c:f>
              <c:strCache>
                <c:ptCount val="1"/>
                <c:pt idx="0">
                  <c:v>Công suất xạc (-), xả (+) của BESS</c:v>
                </c:pt>
              </c:strCache>
            </c:strRef>
          </c:tx>
          <c:spPr>
            <a:ln w="19050" cap="rnd">
              <a:solidFill>
                <a:schemeClr val="accent3"/>
              </a:solidFill>
              <a:round/>
            </a:ln>
            <a:effectLst/>
          </c:spPr>
          <c:marker>
            <c:symbol val="none"/>
          </c:marker>
          <c:xVal>
            <c:numRef>
              <c:f>'vẽ hình'!$C$2:$C$49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xVal>
          <c:yVal>
            <c:numRef>
              <c:f>'vẽ hình'!$F$2:$F$49</c:f>
              <c:numCache>
                <c:formatCode>General</c:formatCode>
                <c:ptCount val="4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-3652.51</c:v>
                </c:pt>
                <c:pt idx="19">
                  <c:v>-7098.51</c:v>
                </c:pt>
                <c:pt idx="20">
                  <c:v>-7815.23</c:v>
                </c:pt>
                <c:pt idx="21">
                  <c:v>-7864.82</c:v>
                </c:pt>
                <c:pt idx="22">
                  <c:v>-7775.65</c:v>
                </c:pt>
                <c:pt idx="23">
                  <c:v>-7679.2</c:v>
                </c:pt>
                <c:pt idx="24">
                  <c:v>-7688.66</c:v>
                </c:pt>
                <c:pt idx="25">
                  <c:v>-4521.76</c:v>
                </c:pt>
                <c:pt idx="26">
                  <c:v>0</c:v>
                </c:pt>
                <c:pt idx="27">
                  <c:v>0</c:v>
                </c:pt>
                <c:pt idx="28">
                  <c:v>0</c:v>
                </c:pt>
                <c:pt idx="29">
                  <c:v>0</c:v>
                </c:pt>
                <c:pt idx="30">
                  <c:v>0</c:v>
                </c:pt>
                <c:pt idx="31">
                  <c:v>0</c:v>
                </c:pt>
                <c:pt idx="32">
                  <c:v>0</c:v>
                </c:pt>
                <c:pt idx="33">
                  <c:v>0</c:v>
                </c:pt>
                <c:pt idx="34">
                  <c:v>7798.74</c:v>
                </c:pt>
                <c:pt idx="35">
                  <c:v>7799.86</c:v>
                </c:pt>
                <c:pt idx="36">
                  <c:v>7800.17</c:v>
                </c:pt>
                <c:pt idx="37">
                  <c:v>7802.86</c:v>
                </c:pt>
                <c:pt idx="38">
                  <c:v>7801.36</c:v>
                </c:pt>
                <c:pt idx="39">
                  <c:v>7727.65</c:v>
                </c:pt>
                <c:pt idx="40">
                  <c:v>4998.32</c:v>
                </c:pt>
                <c:pt idx="41">
                  <c:v>0</c:v>
                </c:pt>
                <c:pt idx="42">
                  <c:v>0</c:v>
                </c:pt>
                <c:pt idx="43">
                  <c:v>0</c:v>
                </c:pt>
                <c:pt idx="44">
                  <c:v>0</c:v>
                </c:pt>
                <c:pt idx="45">
                  <c:v>0</c:v>
                </c:pt>
                <c:pt idx="46">
                  <c:v>0</c:v>
                </c:pt>
                <c:pt idx="47">
                  <c:v>0</c:v>
                </c:pt>
              </c:numCache>
            </c:numRef>
          </c:yVal>
          <c:smooth val="1"/>
          <c:extLst>
            <c:ext xmlns:c16="http://schemas.microsoft.com/office/drawing/2014/chart" uri="{C3380CC4-5D6E-409C-BE32-E72D297353CC}">
              <c16:uniqueId val="{00000002-8534-4DCB-99A6-8D232400BCD3}"/>
            </c:ext>
          </c:extLst>
        </c:ser>
        <c:dLbls>
          <c:showLegendKey val="0"/>
          <c:showVal val="0"/>
          <c:showCatName val="0"/>
          <c:showSerName val="0"/>
          <c:showPercent val="0"/>
          <c:showBubbleSize val="0"/>
        </c:dLbls>
        <c:axId val="173718528"/>
        <c:axId val="173732992"/>
      </c:scatterChart>
      <c:valAx>
        <c:axId val="173718528"/>
        <c:scaling>
          <c:orientation val="minMax"/>
          <c:max val="4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SG"/>
                  <a:t>Bước</a:t>
                </a:r>
                <a:r>
                  <a:rPr lang="en-SG" baseline="0"/>
                  <a:t> thời gian (30 phút/bước)</a:t>
                </a:r>
                <a:endParaRPr lang="en-SG"/>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732992"/>
        <c:crosses val="autoZero"/>
        <c:crossBetween val="midCat"/>
        <c:majorUnit val="2"/>
      </c:valAx>
      <c:valAx>
        <c:axId val="173732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SG"/>
                  <a:t>Công suất phát</a:t>
                </a:r>
                <a:r>
                  <a:rPr lang="en-SG" baseline="0"/>
                  <a:t> </a:t>
                </a:r>
                <a:r>
                  <a:rPr lang="en-SG"/>
                  <a:t>AC (kW)</a:t>
                </a:r>
              </a:p>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SG"/>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7185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loandothi2018@gmail.com</dc:creator>
  <cp:keywords/>
  <dc:description/>
  <cp:lastModifiedBy>Administrator</cp:lastModifiedBy>
  <cp:revision>16</cp:revision>
  <dcterms:created xsi:type="dcterms:W3CDTF">2026-06-04T02:49:00Z</dcterms:created>
  <dcterms:modified xsi:type="dcterms:W3CDTF">2026-06-07T16:46:00Z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56dd581f-f29c-4786-b2ef-cf71e0503395</vt:lpwstr>
  </property>
</Properties>
</file>