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301D7" w14:textId="1BCD21FD" w:rsidR="00666A32" w:rsidRDefault="00081252" w:rsidP="004457DB">
      <w:pPr>
        <w:widowControl w:val="0"/>
        <w:pBdr>
          <w:top w:val="nil"/>
          <w:left w:val="nil"/>
          <w:bottom w:val="nil"/>
          <w:right w:val="nil"/>
          <w:between w:val="nil"/>
        </w:pBdr>
        <w:spacing w:beforeLines="0" w:before="120" w:after="72"/>
        <w:ind w:left="0" w:hanging="2"/>
        <w:jc w:val="center"/>
        <w:rPr>
          <w:bCs/>
          <w:noProof/>
          <w:sz w:val="24"/>
          <w:szCs w:val="24"/>
          <w:lang w:val="en-US"/>
        </w:rPr>
      </w:pPr>
      <w:r>
        <w:rPr>
          <w:bCs/>
          <w:noProof/>
          <w:sz w:val="24"/>
          <w:szCs w:val="24"/>
        </w:rPr>
        <w:t xml:space="preserve">Thực trạng phát thải khí nhà kính tại </w:t>
      </w:r>
      <w:r>
        <w:rPr>
          <w:bCs/>
          <w:noProof/>
          <w:sz w:val="24"/>
          <w:szCs w:val="24"/>
          <w:lang w:val="en-US"/>
        </w:rPr>
        <w:t>C</w:t>
      </w:r>
      <w:r>
        <w:rPr>
          <w:bCs/>
          <w:noProof/>
          <w:sz w:val="24"/>
          <w:szCs w:val="24"/>
        </w:rPr>
        <w:t xml:space="preserve">ông ty </w:t>
      </w:r>
      <w:r>
        <w:rPr>
          <w:bCs/>
          <w:noProof/>
          <w:sz w:val="24"/>
          <w:szCs w:val="24"/>
          <w:lang w:val="en-US"/>
        </w:rPr>
        <w:t>X</w:t>
      </w:r>
      <w:r>
        <w:rPr>
          <w:bCs/>
          <w:noProof/>
          <w:sz w:val="24"/>
          <w:szCs w:val="24"/>
        </w:rPr>
        <w:t xml:space="preserve">i măng </w:t>
      </w:r>
      <w:r>
        <w:rPr>
          <w:bCs/>
          <w:noProof/>
          <w:sz w:val="24"/>
          <w:szCs w:val="24"/>
          <w:lang w:val="en-US"/>
        </w:rPr>
        <w:t>B</w:t>
      </w:r>
      <w:r>
        <w:rPr>
          <w:bCs/>
          <w:noProof/>
          <w:sz w:val="24"/>
          <w:szCs w:val="24"/>
        </w:rPr>
        <w:t xml:space="preserve">ỉm </w:t>
      </w:r>
      <w:r>
        <w:rPr>
          <w:bCs/>
          <w:noProof/>
          <w:sz w:val="24"/>
          <w:szCs w:val="24"/>
          <w:lang w:val="en-US"/>
        </w:rPr>
        <w:t>S</w:t>
      </w:r>
      <w:r>
        <w:rPr>
          <w:bCs/>
          <w:noProof/>
          <w:sz w:val="24"/>
          <w:szCs w:val="24"/>
        </w:rPr>
        <w:t>ơn</w:t>
      </w:r>
    </w:p>
    <w:p w14:paraId="7087F2B5" w14:textId="77777777" w:rsidR="000219E3" w:rsidRPr="000219E3" w:rsidRDefault="000219E3" w:rsidP="004457DB">
      <w:pPr>
        <w:widowControl w:val="0"/>
        <w:pBdr>
          <w:top w:val="nil"/>
          <w:left w:val="nil"/>
          <w:bottom w:val="nil"/>
          <w:right w:val="nil"/>
          <w:between w:val="nil"/>
        </w:pBdr>
        <w:spacing w:beforeLines="0" w:before="120" w:after="72"/>
        <w:ind w:left="0" w:hanging="2"/>
        <w:jc w:val="center"/>
        <w:rPr>
          <w:bCs/>
          <w:noProof/>
          <w:sz w:val="24"/>
          <w:szCs w:val="24"/>
          <w:lang w:val="en-US"/>
        </w:rPr>
      </w:pPr>
    </w:p>
    <w:p w14:paraId="283BCE22" w14:textId="5D2AAE02" w:rsidR="00DE1FAC" w:rsidRDefault="00185072" w:rsidP="004457DB">
      <w:pPr>
        <w:spacing w:beforeLines="0" w:before="120" w:after="72"/>
        <w:ind w:left="0" w:hanging="2"/>
        <w:jc w:val="right"/>
        <w:rPr>
          <w:b/>
          <w:bCs/>
          <w:noProof/>
          <w:sz w:val="24"/>
          <w:szCs w:val="24"/>
          <w:lang w:val="en-US"/>
        </w:rPr>
      </w:pPr>
      <w:r w:rsidRPr="008A4FBB">
        <w:rPr>
          <w:b/>
          <w:bCs/>
          <w:noProof/>
          <w:color w:val="000000"/>
          <w:sz w:val="24"/>
          <w:szCs w:val="24"/>
        </w:rPr>
        <w:t>Nguyễn Thị Lê Na</w:t>
      </w:r>
      <w:r w:rsidR="00C74E7E" w:rsidRPr="008A4FBB">
        <w:rPr>
          <w:b/>
          <w:bCs/>
          <w:noProof/>
          <w:sz w:val="24"/>
          <w:szCs w:val="24"/>
        </w:rPr>
        <w:t xml:space="preserve"> </w:t>
      </w:r>
    </w:p>
    <w:p w14:paraId="25427BF7" w14:textId="77777777" w:rsidR="000219E3" w:rsidRPr="008A4FBB" w:rsidRDefault="000219E3" w:rsidP="004457DB">
      <w:pPr>
        <w:spacing w:beforeLines="0" w:before="120" w:after="72"/>
        <w:ind w:left="0" w:hanging="2"/>
        <w:jc w:val="right"/>
        <w:rPr>
          <w:noProof/>
        </w:rPr>
      </w:pPr>
      <w:r w:rsidRPr="008A4FBB">
        <w:rPr>
          <w:noProof/>
        </w:rPr>
        <w:t>Khoa Quản lý công nghiệp và năng lượng, Trường Đại học Điện lực</w:t>
      </w:r>
    </w:p>
    <w:p w14:paraId="029A8C6C" w14:textId="4EC1810C" w:rsidR="000219E3" w:rsidRPr="008A4FBB" w:rsidRDefault="000219E3" w:rsidP="004457DB">
      <w:pPr>
        <w:spacing w:beforeLines="0" w:before="120" w:after="72"/>
        <w:ind w:left="0" w:hanging="2"/>
        <w:jc w:val="right"/>
        <w:rPr>
          <w:noProof/>
        </w:rPr>
      </w:pPr>
      <w:r>
        <w:rPr>
          <w:noProof/>
          <w:lang w:val="en-US"/>
        </w:rPr>
        <w:t>E</w:t>
      </w:r>
      <w:r w:rsidRPr="008A4FBB">
        <w:rPr>
          <w:noProof/>
        </w:rPr>
        <w:t xml:space="preserve">mail: </w:t>
      </w:r>
      <w:hyperlink r:id="rId8" w:history="1">
        <w:r w:rsidRPr="008A4FBB">
          <w:rPr>
            <w:rStyle w:val="Hyperlink"/>
            <w:noProof/>
          </w:rPr>
          <w:t>nantl@epu.edu.vn</w:t>
        </w:r>
      </w:hyperlink>
    </w:p>
    <w:p w14:paraId="2A7709E2" w14:textId="77777777" w:rsidR="000219E3" w:rsidRPr="000219E3" w:rsidRDefault="000219E3" w:rsidP="004457DB">
      <w:pPr>
        <w:spacing w:beforeLines="0" w:before="120" w:after="72"/>
        <w:ind w:left="0" w:hanging="2"/>
        <w:jc w:val="center"/>
        <w:rPr>
          <w:b/>
          <w:bCs/>
          <w:noProof/>
          <w:color w:val="000000"/>
          <w:sz w:val="24"/>
          <w:szCs w:val="24"/>
          <w:lang w:val="en-US"/>
        </w:rPr>
      </w:pPr>
    </w:p>
    <w:p w14:paraId="195FC904" w14:textId="77777777" w:rsidR="00DE1FAC" w:rsidRPr="008A4FBB" w:rsidRDefault="00C74E7E" w:rsidP="004457DB">
      <w:pPr>
        <w:pBdr>
          <w:top w:val="nil"/>
          <w:left w:val="nil"/>
          <w:bottom w:val="nil"/>
          <w:right w:val="nil"/>
          <w:between w:val="nil"/>
        </w:pBdr>
        <w:spacing w:beforeLines="0" w:before="120" w:after="72"/>
        <w:ind w:left="0" w:hanging="2"/>
        <w:jc w:val="both"/>
        <w:rPr>
          <w:b/>
          <w:iCs/>
          <w:noProof/>
          <w:color w:val="000000"/>
          <w:sz w:val="24"/>
          <w:szCs w:val="24"/>
        </w:rPr>
      </w:pPr>
      <w:r w:rsidRPr="008A4FBB">
        <w:rPr>
          <w:b/>
          <w:iCs/>
          <w:noProof/>
          <w:color w:val="000000"/>
          <w:sz w:val="24"/>
          <w:szCs w:val="24"/>
        </w:rPr>
        <w:t>Tóm tắt:</w:t>
      </w:r>
    </w:p>
    <w:p w14:paraId="0AAF700E" w14:textId="78ECC67D" w:rsidR="00DE1FAC" w:rsidRDefault="00C74E7E">
      <w:pPr>
        <w:widowControl w:val="0"/>
        <w:pBdr>
          <w:top w:val="nil"/>
          <w:left w:val="nil"/>
          <w:bottom w:val="nil"/>
          <w:right w:val="nil"/>
          <w:between w:val="nil"/>
        </w:pBdr>
        <w:spacing w:beforeLines="0" w:before="120" w:after="72"/>
        <w:ind w:left="0" w:hanging="2"/>
        <w:jc w:val="both"/>
        <w:rPr>
          <w:noProof/>
          <w:sz w:val="24"/>
          <w:szCs w:val="24"/>
          <w:lang w:val="en-US"/>
        </w:rPr>
      </w:pPr>
      <w:r w:rsidRPr="008A4FBB">
        <w:rPr>
          <w:noProof/>
          <w:sz w:val="24"/>
          <w:szCs w:val="24"/>
        </w:rPr>
        <w:t xml:space="preserve">Bài báo nghiên cứu </w:t>
      </w:r>
      <w:r w:rsidR="00C71332">
        <w:rPr>
          <w:noProof/>
          <w:sz w:val="24"/>
          <w:szCs w:val="24"/>
        </w:rPr>
        <w:t>đặc thù tiêu thụ năng lượng trong quá</w:t>
      </w:r>
      <w:r w:rsidRPr="008A4FBB">
        <w:rPr>
          <w:noProof/>
          <w:sz w:val="24"/>
          <w:szCs w:val="24"/>
        </w:rPr>
        <w:t xml:space="preserve"> trình </w:t>
      </w:r>
      <w:r w:rsidR="00336B61">
        <w:rPr>
          <w:noProof/>
          <w:sz w:val="24"/>
          <w:szCs w:val="24"/>
        </w:rPr>
        <w:t>sản xuất xi măng</w:t>
      </w:r>
      <w:r w:rsidRPr="008A4FBB">
        <w:rPr>
          <w:noProof/>
          <w:sz w:val="24"/>
          <w:szCs w:val="24"/>
        </w:rPr>
        <w:t xml:space="preserve">, xác định lượng phát thải </w:t>
      </w:r>
      <w:r w:rsidR="00466D5E">
        <w:rPr>
          <w:noProof/>
          <w:sz w:val="24"/>
          <w:szCs w:val="24"/>
        </w:rPr>
        <w:t xml:space="preserve">năm 2025 tại Công ty </w:t>
      </w:r>
      <w:r w:rsidR="00081252">
        <w:rPr>
          <w:noProof/>
          <w:sz w:val="24"/>
          <w:szCs w:val="24"/>
          <w:lang w:val="en-US"/>
        </w:rPr>
        <w:t>X</w:t>
      </w:r>
      <w:r w:rsidR="00466D5E">
        <w:rPr>
          <w:noProof/>
          <w:sz w:val="24"/>
          <w:szCs w:val="24"/>
        </w:rPr>
        <w:t>i măng Bỉm Sơn để đối sánh với hạn ngạch được phân bổ</w:t>
      </w:r>
      <w:r w:rsidRPr="008A4FBB">
        <w:rPr>
          <w:noProof/>
          <w:sz w:val="24"/>
          <w:szCs w:val="24"/>
        </w:rPr>
        <w:t xml:space="preserve">. </w:t>
      </w:r>
      <w:r w:rsidR="00466D5E">
        <w:rPr>
          <w:noProof/>
          <w:sz w:val="24"/>
          <w:szCs w:val="24"/>
        </w:rPr>
        <w:t xml:space="preserve">Từ đó </w:t>
      </w:r>
      <w:r w:rsidRPr="008A4FBB">
        <w:rPr>
          <w:noProof/>
          <w:sz w:val="24"/>
          <w:szCs w:val="24"/>
        </w:rPr>
        <w:t xml:space="preserve">đề xuất một số giải pháp để giảm tiêu thụ năng </w:t>
      </w:r>
      <w:r w:rsidR="00B909C4">
        <w:rPr>
          <w:noProof/>
          <w:sz w:val="24"/>
          <w:szCs w:val="24"/>
        </w:rPr>
        <w:t>lượng,</w:t>
      </w:r>
      <w:r w:rsidRPr="008A4FBB">
        <w:rPr>
          <w:noProof/>
          <w:sz w:val="24"/>
          <w:szCs w:val="24"/>
        </w:rPr>
        <w:t xml:space="preserve"> góp phần đạt được các mục tiêu giảm phát thải khí nhà kính chung </w:t>
      </w:r>
      <w:r w:rsidR="0020526E">
        <w:rPr>
          <w:noProof/>
          <w:sz w:val="24"/>
          <w:szCs w:val="24"/>
        </w:rPr>
        <w:t xml:space="preserve">của ngành và </w:t>
      </w:r>
      <w:r w:rsidRPr="008A4FBB">
        <w:rPr>
          <w:noProof/>
          <w:sz w:val="24"/>
          <w:szCs w:val="24"/>
        </w:rPr>
        <w:t>của quốc gia.</w:t>
      </w:r>
    </w:p>
    <w:p w14:paraId="631D863D" w14:textId="77777777" w:rsidR="00093113" w:rsidRDefault="00093113" w:rsidP="00093113">
      <w:pPr>
        <w:pBdr>
          <w:top w:val="nil"/>
          <w:left w:val="nil"/>
          <w:bottom w:val="nil"/>
          <w:right w:val="nil"/>
          <w:between w:val="nil"/>
        </w:pBdr>
        <w:spacing w:beforeLines="0" w:before="120" w:after="72"/>
        <w:ind w:left="0" w:hanging="2"/>
        <w:rPr>
          <w:noProof/>
          <w:sz w:val="24"/>
          <w:szCs w:val="24"/>
        </w:rPr>
      </w:pPr>
      <w:r w:rsidRPr="008A4FBB">
        <w:rPr>
          <w:b/>
          <w:iCs/>
          <w:noProof/>
          <w:color w:val="000000"/>
          <w:sz w:val="24"/>
          <w:szCs w:val="24"/>
        </w:rPr>
        <w:t>Từ khóa:</w:t>
      </w:r>
      <w:r w:rsidRPr="008A4FBB">
        <w:rPr>
          <w:b/>
          <w:noProof/>
          <w:color w:val="000000"/>
          <w:sz w:val="24"/>
          <w:szCs w:val="24"/>
        </w:rPr>
        <w:t xml:space="preserve"> </w:t>
      </w:r>
      <w:r w:rsidRPr="004457DB">
        <w:rPr>
          <w:bCs/>
          <w:noProof/>
          <w:sz w:val="24"/>
          <w:szCs w:val="24"/>
        </w:rPr>
        <w:t>phát thải, khí nhà kính</w:t>
      </w:r>
      <w:r w:rsidRPr="004457DB">
        <w:rPr>
          <w:bCs/>
          <w:noProof/>
          <w:color w:val="000000"/>
          <w:sz w:val="24"/>
          <w:szCs w:val="24"/>
        </w:rPr>
        <w:t>, hạn ngạch, ngành xi măng</w:t>
      </w:r>
      <w:r w:rsidRPr="00093113">
        <w:rPr>
          <w:bCs/>
          <w:noProof/>
          <w:sz w:val="24"/>
          <w:szCs w:val="24"/>
        </w:rPr>
        <w:t>.</w:t>
      </w:r>
    </w:p>
    <w:p w14:paraId="17CBBD5F" w14:textId="77777777" w:rsidR="00093113" w:rsidRDefault="00093113">
      <w:pPr>
        <w:widowControl w:val="0"/>
        <w:pBdr>
          <w:top w:val="nil"/>
          <w:left w:val="nil"/>
          <w:bottom w:val="nil"/>
          <w:right w:val="nil"/>
          <w:between w:val="nil"/>
        </w:pBdr>
        <w:spacing w:beforeLines="0" w:before="120" w:after="72"/>
        <w:ind w:left="0" w:hanging="2"/>
        <w:jc w:val="both"/>
        <w:rPr>
          <w:noProof/>
          <w:sz w:val="24"/>
          <w:szCs w:val="24"/>
          <w:lang w:val="en-US"/>
        </w:rPr>
      </w:pPr>
    </w:p>
    <w:p w14:paraId="70809973" w14:textId="5D39D31E" w:rsidR="000219E3" w:rsidRPr="004457DB" w:rsidRDefault="00F1409E" w:rsidP="004457DB">
      <w:pPr>
        <w:pStyle w:val="ListParagraph"/>
        <w:numPr>
          <w:ilvl w:val="0"/>
          <w:numId w:val="22"/>
        </w:numPr>
        <w:spacing w:before="72" w:after="72"/>
        <w:ind w:leftChars="0" w:firstLineChars="0"/>
        <w:rPr>
          <w:b/>
          <w:bCs/>
          <w:noProof/>
          <w:color w:val="000000"/>
          <w:lang w:val="en-US"/>
        </w:rPr>
      </w:pPr>
      <w:r w:rsidRPr="004457DB">
        <w:rPr>
          <w:b/>
          <w:bCs/>
          <w:noProof/>
          <w:sz w:val="24"/>
          <w:szCs w:val="24"/>
          <w:lang w:val="en-US"/>
        </w:rPr>
        <w:t>Đặt vấn đề</w:t>
      </w:r>
    </w:p>
    <w:p w14:paraId="423989C4" w14:textId="0E49C54A" w:rsidR="008F6E9E" w:rsidRPr="004457DB" w:rsidRDefault="008F6E9E">
      <w:pPr>
        <w:pStyle w:val="NormalWeb"/>
        <w:shd w:val="clear" w:color="auto" w:fill="FFFFFF"/>
        <w:spacing w:before="120" w:beforeAutospacing="0" w:after="72" w:afterAutospacing="0"/>
        <w:jc w:val="both"/>
        <w:rPr>
          <w:noProof/>
          <w:lang w:val="vi-VN"/>
        </w:rPr>
      </w:pPr>
      <w:bookmarkStart w:id="0" w:name="_Hlk181262032"/>
      <w:r w:rsidRPr="004457DB">
        <w:rPr>
          <w:noProof/>
          <w:lang w:val="vi-VN"/>
        </w:rPr>
        <w:t xml:space="preserve">Ngay sau Hội nghị COP26, Thủ tướng Chính phủ </w:t>
      </w:r>
      <w:r w:rsidRPr="00E37645">
        <w:rPr>
          <w:noProof/>
          <w:lang w:val="vi-VN"/>
        </w:rPr>
        <w:t xml:space="preserve">đã </w:t>
      </w:r>
      <w:r w:rsidRPr="004457DB">
        <w:rPr>
          <w:noProof/>
          <w:lang w:val="vi-VN"/>
        </w:rPr>
        <w:t xml:space="preserve">ban hành Quyết định </w:t>
      </w:r>
      <w:r w:rsidRPr="00E37645">
        <w:rPr>
          <w:noProof/>
          <w:lang w:val="vi-VN"/>
        </w:rPr>
        <w:t xml:space="preserve">số </w:t>
      </w:r>
      <w:r w:rsidRPr="004457DB">
        <w:rPr>
          <w:noProof/>
          <w:lang w:val="vi-VN"/>
        </w:rPr>
        <w:t xml:space="preserve">888/QĐ-TTg ngày 25/7/2022 về Đề án triển khai kết quả Hội nghị COP26 và Quyết định </w:t>
      </w:r>
      <w:r w:rsidRPr="00E37645">
        <w:rPr>
          <w:noProof/>
          <w:lang w:val="vi-VN"/>
        </w:rPr>
        <w:t xml:space="preserve">số </w:t>
      </w:r>
      <w:r w:rsidRPr="004457DB">
        <w:rPr>
          <w:noProof/>
          <w:lang w:val="vi-VN"/>
        </w:rPr>
        <w:t xml:space="preserve">896/QĐ-TTg ngày 26/7/2022 phê duyệt Chiến lược quốc gia về biến đổi khí hậu đến năm 2050. Bên cạnh đó, Chính phủ cũng ban hành Nghị định </w:t>
      </w:r>
      <w:r w:rsidRPr="00E37645">
        <w:rPr>
          <w:noProof/>
          <w:lang w:val="vi-VN"/>
        </w:rPr>
        <w:t xml:space="preserve">số </w:t>
      </w:r>
      <w:r w:rsidRPr="004457DB">
        <w:rPr>
          <w:noProof/>
          <w:lang w:val="vi-VN"/>
        </w:rPr>
        <w:t>119/2025/NĐ-CP sửa đổi, bổ sung một số điều của Nghị định số 06/2022/NĐ-CP quy định giảm phát thải khí nhà kính và bảo vệ tầng ô-zôn, phát triển thị trường carbon và các cơ chế quản lý liên quan. Để hiện thực hóa các chính sách đó, ngày 09/2/2026, Chính phủ ban hành Quyết định số 263/QĐ-TTg Phê duyệt tổng hạn ngạch phát thải khí nhà kính (KNK) năm 2025-2026. Theo Quyết định này</w:t>
      </w:r>
      <w:r w:rsidRPr="00516619">
        <w:rPr>
          <w:noProof/>
          <w:lang w:val="vi-VN"/>
        </w:rPr>
        <w:t xml:space="preserve">, </w:t>
      </w:r>
      <w:r w:rsidRPr="00E37645">
        <w:rPr>
          <w:noProof/>
          <w:lang w:val="vi-VN"/>
        </w:rPr>
        <w:t xml:space="preserve">Chính phủ </w:t>
      </w:r>
      <w:r w:rsidRPr="004457DB">
        <w:rPr>
          <w:noProof/>
          <w:lang w:val="vi-VN"/>
        </w:rPr>
        <w:t xml:space="preserve">giao Bộ Nông nghiệp và Môi trường chủ trì, Bộ Công </w:t>
      </w:r>
      <w:r w:rsidRPr="00E37645">
        <w:rPr>
          <w:noProof/>
          <w:lang w:val="vi-VN"/>
        </w:rPr>
        <w:t>T</w:t>
      </w:r>
      <w:r w:rsidRPr="004457DB">
        <w:rPr>
          <w:noProof/>
          <w:lang w:val="vi-VN"/>
        </w:rPr>
        <w:t xml:space="preserve">hương và Bộ Xây dựng thí điểm phân bổ hạn ngạch cho từng nhà máy nhiệt điện, cơ sở sản xuất sắt thép, xi măng. </w:t>
      </w:r>
    </w:p>
    <w:p w14:paraId="3967EC1A" w14:textId="21FEFCF6" w:rsidR="00900080" w:rsidRPr="00B909C4" w:rsidRDefault="00900080" w:rsidP="004457DB">
      <w:pPr>
        <w:pStyle w:val="NormalWeb"/>
        <w:shd w:val="clear" w:color="auto" w:fill="FFFFFF"/>
        <w:spacing w:before="120" w:beforeAutospacing="0" w:after="72" w:afterAutospacing="0"/>
        <w:jc w:val="both"/>
        <w:rPr>
          <w:noProof/>
          <w:position w:val="-1"/>
          <w:lang w:val="vi-VN"/>
        </w:rPr>
      </w:pPr>
      <w:r>
        <w:rPr>
          <w:noProof/>
          <w:position w:val="-1"/>
          <w:lang w:val="vi-VN"/>
        </w:rPr>
        <w:t xml:space="preserve">Theo Khoản 8, Điều 1 của </w:t>
      </w:r>
      <w:r w:rsidRPr="004457DB">
        <w:rPr>
          <w:noProof/>
          <w:lang w:val="vi-VN"/>
        </w:rPr>
        <w:t xml:space="preserve">Nghị định 119/2025/NĐ-CP sửa đổi, bổ sung </w:t>
      </w:r>
      <w:r>
        <w:rPr>
          <w:noProof/>
          <w:lang w:val="vi-VN"/>
        </w:rPr>
        <w:t xml:space="preserve">Điều 12 </w:t>
      </w:r>
      <w:r w:rsidRPr="004457DB">
        <w:rPr>
          <w:noProof/>
          <w:lang w:val="vi-VN"/>
        </w:rPr>
        <w:t>của Nghị định số 06/2022/NĐ-CP quy định giảm phát thải khí nhà kính và bảo vệ tầng ô-</w:t>
      </w:r>
      <w:r>
        <w:rPr>
          <w:noProof/>
          <w:lang w:val="vi-VN"/>
        </w:rPr>
        <w:t>zôn</w:t>
      </w:r>
      <w:r w:rsidR="008F6E9E" w:rsidRPr="004457DB">
        <w:rPr>
          <w:noProof/>
          <w:lang w:val="vi-VN"/>
        </w:rPr>
        <w:t xml:space="preserve"> được chia làm 3 giai đoạn. Cụ thể</w:t>
      </w:r>
      <w:r>
        <w:rPr>
          <w:noProof/>
          <w:lang w:val="vi-VN"/>
        </w:rPr>
        <w:t>,</w:t>
      </w:r>
      <w:r w:rsidRPr="00B909C4">
        <w:rPr>
          <w:noProof/>
          <w:position w:val="-1"/>
          <w:lang w:val="vi-VN"/>
        </w:rPr>
        <w:t xml:space="preserve"> </w:t>
      </w:r>
      <w:r w:rsidR="008F6E9E" w:rsidRPr="004457DB">
        <w:rPr>
          <w:noProof/>
          <w:lang w:val="vi-VN"/>
        </w:rPr>
        <w:t>g</w:t>
      </w:r>
      <w:r w:rsidR="008F6E9E" w:rsidRPr="00B909C4">
        <w:rPr>
          <w:noProof/>
          <w:position w:val="-1"/>
          <w:lang w:val="vi-VN"/>
        </w:rPr>
        <w:t xml:space="preserve">iai </w:t>
      </w:r>
      <w:r w:rsidRPr="00B909C4">
        <w:rPr>
          <w:noProof/>
          <w:position w:val="-1"/>
          <w:lang w:val="vi-VN"/>
        </w:rPr>
        <w:t xml:space="preserve">đoạn 2025 </w:t>
      </w:r>
      <w:r w:rsidR="000219E3">
        <w:rPr>
          <w:noProof/>
          <w:position w:val="-1"/>
          <w:lang w:val="vi-VN"/>
        </w:rPr>
        <w:t xml:space="preserve">- </w:t>
      </w:r>
      <w:r w:rsidRPr="00B909C4">
        <w:rPr>
          <w:noProof/>
          <w:position w:val="-1"/>
          <w:lang w:val="vi-VN"/>
        </w:rPr>
        <w:t xml:space="preserve"> </w:t>
      </w:r>
      <w:r w:rsidR="001A6AFB">
        <w:rPr>
          <w:noProof/>
          <w:position w:val="-1"/>
          <w:lang w:val="vi-VN"/>
        </w:rPr>
        <w:t>2026: Chính phủ ban hành danh sách c</w:t>
      </w:r>
      <w:r w:rsidR="001A6AFB" w:rsidRPr="00B909C4">
        <w:rPr>
          <w:noProof/>
          <w:position w:val="-1"/>
          <w:lang w:val="vi-VN"/>
        </w:rPr>
        <w:t xml:space="preserve">ác nhà máy nhiệt điện, cơ sở sản xuất sắt thép, xi măng </w:t>
      </w:r>
      <w:r w:rsidR="001A6AFB">
        <w:rPr>
          <w:noProof/>
          <w:position w:val="-1"/>
          <w:lang w:val="vi-VN"/>
        </w:rPr>
        <w:t>là c</w:t>
      </w:r>
      <w:r w:rsidRPr="00B909C4">
        <w:rPr>
          <w:noProof/>
          <w:position w:val="-1"/>
          <w:lang w:val="vi-VN"/>
        </w:rPr>
        <w:t>ơ sở được phân bổ hạ</w:t>
      </w:r>
      <w:r w:rsidR="001A6AFB">
        <w:rPr>
          <w:noProof/>
          <w:position w:val="-1"/>
          <w:lang w:val="vi-VN"/>
        </w:rPr>
        <w:t xml:space="preserve">n ngạch phát thải khí nhà kính. Các đơn vị này </w:t>
      </w:r>
      <w:r w:rsidRPr="00B909C4">
        <w:rPr>
          <w:noProof/>
          <w:position w:val="-1"/>
          <w:lang w:val="vi-VN"/>
        </w:rPr>
        <w:t>phải thực hiện kiểm kê khí nhà</w:t>
      </w:r>
      <w:r w:rsidR="001A6AFB">
        <w:rPr>
          <w:noProof/>
          <w:position w:val="-1"/>
          <w:lang w:val="vi-VN"/>
        </w:rPr>
        <w:t xml:space="preserve"> kính</w:t>
      </w:r>
      <w:r w:rsidRPr="00B909C4">
        <w:rPr>
          <w:noProof/>
          <w:position w:val="-1"/>
          <w:lang w:val="vi-VN"/>
        </w:rPr>
        <w:t>;</w:t>
      </w:r>
      <w:r w:rsidR="001A6AFB">
        <w:rPr>
          <w:noProof/>
          <w:position w:val="-1"/>
          <w:lang w:val="vi-VN"/>
        </w:rPr>
        <w:t xml:space="preserve"> </w:t>
      </w:r>
      <w:r w:rsidRPr="00B909C4">
        <w:rPr>
          <w:noProof/>
          <w:position w:val="-1"/>
          <w:lang w:val="vi-VN"/>
        </w:rPr>
        <w:t xml:space="preserve">Bộ Nông nghiệp và Môi trường chủ trì, phối hợp với Bộ Công Thương, Bộ Xây dựng thí điểm đề xuất lượng hạn ngạch phân bổ cho năm 2025 và năm 2026 cho từng </w:t>
      </w:r>
      <w:r w:rsidR="001A6AFB">
        <w:rPr>
          <w:noProof/>
          <w:position w:val="-1"/>
          <w:lang w:val="vi-VN"/>
        </w:rPr>
        <w:t>đơn vị</w:t>
      </w:r>
      <w:r w:rsidRPr="00B909C4">
        <w:rPr>
          <w:noProof/>
          <w:position w:val="-1"/>
          <w:lang w:val="vi-VN"/>
        </w:rPr>
        <w:t>, báo cáo Thủ tướng Chính phủ xem xét, phê duyệt tổng hạn ngạch phát thải khí nhà kính theo giai đoạn và hằng năm. Căn cứ tổng hạn ngạch phát thải khí nhà kính được Thủ tướng Chính phủ phê duyệt, Bộ Nông nghiệp và Môi trường phân bổ hạn ngạch cho các cơ sở theo </w:t>
      </w:r>
      <w:r w:rsidR="001A6AFB">
        <w:rPr>
          <w:noProof/>
          <w:position w:val="-1"/>
          <w:lang w:val="vi-VN"/>
        </w:rPr>
        <w:t xml:space="preserve">quy định trong </w:t>
      </w:r>
      <w:r w:rsidRPr="00B909C4">
        <w:rPr>
          <w:noProof/>
          <w:position w:val="-1"/>
          <w:lang w:val="vi-VN"/>
        </w:rPr>
        <w:t>Nghị định này trước ngày 31</w:t>
      </w:r>
      <w:r w:rsidR="008F6E9E" w:rsidRPr="004457DB">
        <w:rPr>
          <w:noProof/>
          <w:lang w:val="vi-VN"/>
        </w:rPr>
        <w:t>/</w:t>
      </w:r>
      <w:r w:rsidRPr="00B909C4">
        <w:rPr>
          <w:noProof/>
          <w:position w:val="-1"/>
          <w:lang w:val="vi-VN"/>
        </w:rPr>
        <w:t>12</w:t>
      </w:r>
      <w:r w:rsidR="008F6E9E" w:rsidRPr="004457DB">
        <w:rPr>
          <w:noProof/>
          <w:lang w:val="vi-VN"/>
        </w:rPr>
        <w:t>/</w:t>
      </w:r>
      <w:r w:rsidRPr="00B909C4">
        <w:rPr>
          <w:noProof/>
          <w:position w:val="-1"/>
          <w:lang w:val="vi-VN"/>
        </w:rPr>
        <w:t>2025.</w:t>
      </w:r>
      <w:r w:rsidR="001A6AFB">
        <w:rPr>
          <w:noProof/>
          <w:position w:val="-1"/>
          <w:lang w:val="vi-VN"/>
        </w:rPr>
        <w:t xml:space="preserve"> </w:t>
      </w:r>
      <w:r w:rsidR="008F6E9E" w:rsidRPr="004457DB">
        <w:rPr>
          <w:noProof/>
          <w:lang w:val="vi-VN"/>
        </w:rPr>
        <w:t xml:space="preserve"> </w:t>
      </w:r>
      <w:r w:rsidR="002C0FE9">
        <w:rPr>
          <w:noProof/>
          <w:position w:val="-1"/>
          <w:lang w:val="vi-VN"/>
        </w:rPr>
        <w:t>G</w:t>
      </w:r>
      <w:r w:rsidRPr="00B909C4">
        <w:rPr>
          <w:noProof/>
          <w:position w:val="-1"/>
          <w:lang w:val="vi-VN"/>
        </w:rPr>
        <w:t xml:space="preserve">iai đoạn 2027 - 2028 và giai đoạn 2029 </w:t>
      </w:r>
      <w:r w:rsidR="000219E3">
        <w:rPr>
          <w:noProof/>
          <w:position w:val="-1"/>
          <w:lang w:val="vi-VN"/>
        </w:rPr>
        <w:t>-</w:t>
      </w:r>
      <w:r w:rsidRPr="00B909C4">
        <w:rPr>
          <w:noProof/>
          <w:position w:val="-1"/>
          <w:lang w:val="vi-VN"/>
        </w:rPr>
        <w:t xml:space="preserve"> </w:t>
      </w:r>
      <w:r w:rsidR="001A6AFB">
        <w:rPr>
          <w:noProof/>
          <w:position w:val="-1"/>
          <w:lang w:val="vi-VN"/>
        </w:rPr>
        <w:t xml:space="preserve">2030: </w:t>
      </w:r>
      <w:r w:rsidRPr="00B909C4">
        <w:rPr>
          <w:noProof/>
          <w:position w:val="-1"/>
          <w:lang w:val="vi-VN"/>
        </w:rPr>
        <w:t>Các bộ quản lý</w:t>
      </w:r>
      <w:r w:rsidR="001A6AFB">
        <w:rPr>
          <w:noProof/>
          <w:position w:val="-1"/>
          <w:lang w:val="vi-VN"/>
        </w:rPr>
        <w:t xml:space="preserve"> theo</w:t>
      </w:r>
      <w:r w:rsidRPr="00B909C4">
        <w:rPr>
          <w:noProof/>
          <w:position w:val="-1"/>
          <w:lang w:val="vi-VN"/>
        </w:rPr>
        <w:t xml:space="preserve"> lĩnh vực đề xuất danh mục cơ sở được phân bổ hạn ngạch căn cứ danh mục cơ sở phát thải khí nhà kính phải thực hiện kiểm kê khí nhà kính được Thủ tướng Chính phủ ban hành và lượng hạn ngạch </w:t>
      </w:r>
      <w:r w:rsidR="002C0FE9">
        <w:rPr>
          <w:noProof/>
          <w:position w:val="-1"/>
          <w:lang w:val="vi-VN"/>
        </w:rPr>
        <w:t>phân bổ hằng năm cho từng cơ sở</w:t>
      </w:r>
      <w:r w:rsidRPr="00B909C4">
        <w:rPr>
          <w:noProof/>
          <w:position w:val="-1"/>
          <w:lang w:val="vi-VN"/>
        </w:rPr>
        <w:t xml:space="preserve">; Bộ Công Thương, Bộ Xây dựng cập nhật danh mục cơ sở được phân bổ hạn ngạch và lượng hạn ngạch phân bổ hằng năm cho từng nhà máy nhiệt điện, cơ sở sản xuất sắt thép, </w:t>
      </w:r>
      <w:r w:rsidR="002C0FE9">
        <w:rPr>
          <w:noProof/>
          <w:position w:val="-1"/>
          <w:lang w:val="vi-VN"/>
        </w:rPr>
        <w:t>xuất xi măng. B</w:t>
      </w:r>
      <w:r w:rsidR="002C0FE9" w:rsidRPr="002C0FE9">
        <w:rPr>
          <w:noProof/>
          <w:position w:val="-1"/>
          <w:lang w:val="vi-VN"/>
        </w:rPr>
        <w:t>ộ Nông nghiệp và Môi trường chủ trì, phối hợp với các bộ, cơ quan liên quan rà soát, đánh giá, tổng hợp báo cáo Thủ tướng Chính phủ xem xét, phê duyệt tổng hạn ngạch phát thải khí nhà kính theo giai đoạn và hằng năm. Căn cứ tổng hạn ngạch phát thải khí nhà kính được phê duyệt, Bộ Nông nghiệp và Môi trường phân bổ hạn ngạch cho các cơ sở theo</w:t>
      </w:r>
      <w:r w:rsidR="002C0FE9">
        <w:rPr>
          <w:noProof/>
          <w:position w:val="-1"/>
          <w:lang w:val="vi-VN"/>
        </w:rPr>
        <w:t xml:space="preserve"> phương pháp quy định chi tiết trong Nghị định này</w:t>
      </w:r>
      <w:r w:rsidR="002C0FE9" w:rsidRPr="002C0FE9">
        <w:rPr>
          <w:noProof/>
          <w:position w:val="-1"/>
          <w:lang w:val="vi-VN"/>
        </w:rPr>
        <w:t xml:space="preserve"> trước ngày 31 tháng 10 năm 2027 cho giai đoạn 2027 - 2028 và trước ngày 31 tháng 10 năm 2029 cho giai đoạn 2029 </w:t>
      </w:r>
      <w:r w:rsidR="000219E3">
        <w:rPr>
          <w:noProof/>
          <w:position w:val="-1"/>
          <w:lang w:val="vi-VN"/>
        </w:rPr>
        <w:t xml:space="preserve">- </w:t>
      </w:r>
      <w:r w:rsidR="002C0FE9" w:rsidRPr="002C0FE9">
        <w:rPr>
          <w:noProof/>
          <w:position w:val="-1"/>
          <w:lang w:val="vi-VN"/>
        </w:rPr>
        <w:t xml:space="preserve"> 2030.</w:t>
      </w:r>
      <w:r w:rsidR="002C0FE9">
        <w:rPr>
          <w:noProof/>
          <w:position w:val="-1"/>
          <w:lang w:val="vi-VN"/>
        </w:rPr>
        <w:t xml:space="preserve"> </w:t>
      </w:r>
    </w:p>
    <w:bookmarkEnd w:id="0"/>
    <w:p w14:paraId="21141D22" w14:textId="4E3B1B0B" w:rsidR="00065F1B" w:rsidRDefault="00B66528">
      <w:pPr>
        <w:widowControl w:val="0"/>
        <w:spacing w:beforeLines="0" w:before="120" w:after="72"/>
        <w:ind w:left="0" w:hanging="2"/>
        <w:jc w:val="both"/>
        <w:rPr>
          <w:noProof/>
          <w:sz w:val="24"/>
          <w:szCs w:val="24"/>
          <w:lang w:val="en-US"/>
        </w:rPr>
      </w:pPr>
      <w:r>
        <w:rPr>
          <w:noProof/>
          <w:sz w:val="24"/>
          <w:szCs w:val="24"/>
        </w:rPr>
        <w:t xml:space="preserve">Theo Quyết định số 263/QĐ-TTg ngày 09/2/2026 Phê duyệt tổng hạn ngạch phát thải khí nhà kính (KNK) năm 2025-2026, ngành </w:t>
      </w:r>
      <w:r w:rsidR="008F6E9E" w:rsidRPr="004457DB">
        <w:rPr>
          <w:noProof/>
          <w:sz w:val="24"/>
          <w:szCs w:val="24"/>
        </w:rPr>
        <w:t>X</w:t>
      </w:r>
      <w:r w:rsidR="008F6E9E">
        <w:rPr>
          <w:noProof/>
          <w:sz w:val="24"/>
          <w:szCs w:val="24"/>
        </w:rPr>
        <w:t xml:space="preserve">i </w:t>
      </w:r>
      <w:r>
        <w:rPr>
          <w:noProof/>
          <w:sz w:val="24"/>
          <w:szCs w:val="24"/>
        </w:rPr>
        <w:t xml:space="preserve">măng là 1 trong 3 lĩnh vực được thí điểm phân bổ hạn ngạch. </w:t>
      </w:r>
      <w:r w:rsidR="000A122E">
        <w:rPr>
          <w:noProof/>
          <w:sz w:val="24"/>
          <w:szCs w:val="24"/>
        </w:rPr>
        <w:t xml:space="preserve">Ngành xi măng thuộc lĩnh vực </w:t>
      </w:r>
      <w:r w:rsidR="000A122E" w:rsidRPr="000A122E">
        <w:rPr>
          <w:noProof/>
          <w:sz w:val="24"/>
          <w:szCs w:val="24"/>
        </w:rPr>
        <w:t xml:space="preserve">tiêu thụ nhiều năng lượng lượng </w:t>
      </w:r>
      <w:r w:rsidR="000A122E">
        <w:rPr>
          <w:noProof/>
          <w:sz w:val="24"/>
          <w:szCs w:val="24"/>
        </w:rPr>
        <w:t xml:space="preserve">và </w:t>
      </w:r>
      <w:r w:rsidR="000A122E" w:rsidRPr="000A122E">
        <w:rPr>
          <w:noProof/>
          <w:sz w:val="24"/>
          <w:szCs w:val="24"/>
        </w:rPr>
        <w:t xml:space="preserve">phát thải lớn do đặc thù công nghệ </w:t>
      </w:r>
      <w:r w:rsidR="000A122E" w:rsidRPr="000A122E">
        <w:rPr>
          <w:noProof/>
          <w:sz w:val="24"/>
          <w:szCs w:val="24"/>
        </w:rPr>
        <w:lastRenderedPageBreak/>
        <w:t xml:space="preserve">sản xuất clinker. </w:t>
      </w:r>
      <w:r w:rsidR="000A122E">
        <w:rPr>
          <w:noProof/>
          <w:sz w:val="24"/>
          <w:szCs w:val="24"/>
        </w:rPr>
        <w:t xml:space="preserve">Do vậy, </w:t>
      </w:r>
      <w:r w:rsidR="00C709E5">
        <w:rPr>
          <w:noProof/>
          <w:sz w:val="24"/>
          <w:szCs w:val="24"/>
        </w:rPr>
        <w:t xml:space="preserve">việc thu thập dữ liệu và phân tích đặc thù tiêu thụ năng lượng trong từng nhà máy là rất quan trọng nhằm tìm kiếm và </w:t>
      </w:r>
      <w:r w:rsidR="000A122E">
        <w:rPr>
          <w:noProof/>
          <w:sz w:val="24"/>
          <w:szCs w:val="24"/>
        </w:rPr>
        <w:t xml:space="preserve">áp dụng </w:t>
      </w:r>
      <w:r w:rsidR="000A122E" w:rsidRPr="000A122E">
        <w:rPr>
          <w:noProof/>
          <w:sz w:val="24"/>
          <w:szCs w:val="24"/>
        </w:rPr>
        <w:t>các giải pháp</w:t>
      </w:r>
      <w:r w:rsidR="000A122E">
        <w:rPr>
          <w:noProof/>
          <w:sz w:val="24"/>
          <w:szCs w:val="24"/>
        </w:rPr>
        <w:t xml:space="preserve"> sử dụng năng lượng tiết kiệm, hiệu quả và</w:t>
      </w:r>
      <w:r w:rsidR="000A122E" w:rsidRPr="000A122E">
        <w:rPr>
          <w:noProof/>
          <w:sz w:val="24"/>
          <w:szCs w:val="24"/>
        </w:rPr>
        <w:t xml:space="preserve"> giảm phát thải trong ngành xi măng </w:t>
      </w:r>
      <w:r w:rsidR="000A122E">
        <w:rPr>
          <w:noProof/>
          <w:sz w:val="24"/>
          <w:szCs w:val="24"/>
        </w:rPr>
        <w:t>không những</w:t>
      </w:r>
      <w:r w:rsidR="000A122E" w:rsidRPr="000A122E">
        <w:rPr>
          <w:noProof/>
          <w:sz w:val="24"/>
          <w:szCs w:val="24"/>
        </w:rPr>
        <w:t xml:space="preserve"> góp phần thực hiện các cam kết</w:t>
      </w:r>
      <w:r w:rsidR="000A122E">
        <w:rPr>
          <w:noProof/>
          <w:sz w:val="24"/>
          <w:szCs w:val="24"/>
        </w:rPr>
        <w:t xml:space="preserve"> về</w:t>
      </w:r>
      <w:r w:rsidR="000A122E" w:rsidRPr="000A122E">
        <w:rPr>
          <w:noProof/>
          <w:sz w:val="24"/>
          <w:szCs w:val="24"/>
        </w:rPr>
        <w:t xml:space="preserve"> khí hậu của Việt Nam mà còn tạo động lực đổ</w:t>
      </w:r>
      <w:r w:rsidR="000A122E">
        <w:rPr>
          <w:noProof/>
          <w:sz w:val="24"/>
          <w:szCs w:val="24"/>
        </w:rPr>
        <w:t xml:space="preserve">i mới công nghệ </w:t>
      </w:r>
      <w:r w:rsidR="000A122E" w:rsidRPr="000A122E">
        <w:rPr>
          <w:noProof/>
          <w:sz w:val="24"/>
          <w:szCs w:val="24"/>
        </w:rPr>
        <w:t>sản xuất vật liệu xây dựng theo hướng bền vững.</w:t>
      </w:r>
    </w:p>
    <w:p w14:paraId="6A88E4A8" w14:textId="0B8EF517" w:rsidR="00F1409E" w:rsidRPr="004457DB" w:rsidRDefault="00F1409E" w:rsidP="004457DB">
      <w:pPr>
        <w:pStyle w:val="ListParagraph"/>
        <w:widowControl w:val="0"/>
        <w:numPr>
          <w:ilvl w:val="0"/>
          <w:numId w:val="22"/>
        </w:numPr>
        <w:spacing w:beforeLines="0" w:before="120" w:after="72"/>
        <w:ind w:leftChars="0" w:firstLineChars="0"/>
        <w:jc w:val="both"/>
        <w:rPr>
          <w:b/>
          <w:bCs/>
          <w:noProof/>
          <w:sz w:val="24"/>
          <w:szCs w:val="24"/>
          <w:lang w:val="en-US"/>
        </w:rPr>
      </w:pPr>
      <w:r w:rsidRPr="004457DB">
        <w:rPr>
          <w:b/>
          <w:bCs/>
          <w:noProof/>
          <w:sz w:val="24"/>
          <w:szCs w:val="24"/>
          <w:lang w:val="en-US"/>
        </w:rPr>
        <w:t>Tiêu thụ năng lượng trong quá trình sản xuất xi măng</w:t>
      </w:r>
    </w:p>
    <w:p w14:paraId="1A97954F" w14:textId="64B7195F" w:rsidR="00391C15" w:rsidRPr="004457DB" w:rsidRDefault="00F9132A" w:rsidP="004457DB">
      <w:pPr>
        <w:spacing w:beforeLines="0" w:before="120" w:after="72"/>
        <w:ind w:left="0" w:hanging="2"/>
        <w:rPr>
          <w:noProof/>
          <w:sz w:val="24"/>
          <w:szCs w:val="24"/>
          <w:lang w:val="en-US"/>
        </w:rPr>
      </w:pPr>
      <w:r>
        <w:rPr>
          <w:noProof/>
          <w:sz w:val="24"/>
          <w:szCs w:val="24"/>
        </w:rPr>
        <w:t xml:space="preserve">Quy trình sản xuất xi măng </w:t>
      </w:r>
      <w:r w:rsidR="00375055">
        <w:rPr>
          <w:noProof/>
          <w:sz w:val="24"/>
          <w:szCs w:val="24"/>
        </w:rPr>
        <w:t xml:space="preserve">gồm 6 </w:t>
      </w:r>
      <w:r w:rsidR="009A4CE4">
        <w:rPr>
          <w:noProof/>
          <w:sz w:val="24"/>
          <w:szCs w:val="24"/>
        </w:rPr>
        <w:t>bước</w:t>
      </w:r>
      <w:r w:rsidR="00986E3F">
        <w:rPr>
          <w:noProof/>
          <w:sz w:val="24"/>
          <w:szCs w:val="24"/>
        </w:rPr>
        <w:t xml:space="preserve"> </w:t>
      </w:r>
      <w:r w:rsidR="00375055">
        <w:rPr>
          <w:noProof/>
          <w:sz w:val="24"/>
          <w:szCs w:val="24"/>
        </w:rPr>
        <w:t>với các thiết bị tiêu thụ năng lượng</w:t>
      </w:r>
      <w:r w:rsidR="00375055" w:rsidRPr="00375055">
        <w:rPr>
          <w:noProof/>
          <w:sz w:val="24"/>
          <w:szCs w:val="24"/>
        </w:rPr>
        <w:t xml:space="preserve"> </w:t>
      </w:r>
      <w:r w:rsidR="00375055">
        <w:rPr>
          <w:noProof/>
          <w:sz w:val="24"/>
          <w:szCs w:val="24"/>
        </w:rPr>
        <w:t>đặc thù, công suất lớn</w:t>
      </w:r>
      <w:r w:rsidR="008658DA" w:rsidRPr="004457DB">
        <w:rPr>
          <w:noProof/>
          <w:sz w:val="24"/>
          <w:szCs w:val="24"/>
        </w:rPr>
        <w:t>.</w:t>
      </w:r>
      <w:r w:rsidR="00375055">
        <w:rPr>
          <w:noProof/>
          <w:sz w:val="24"/>
          <w:szCs w:val="24"/>
        </w:rPr>
        <w:t xml:space="preserve"> </w:t>
      </w:r>
      <w:r w:rsidR="008F6E9E">
        <w:rPr>
          <w:noProof/>
          <w:sz w:val="24"/>
          <w:szCs w:val="24"/>
          <w:lang w:val="en-US"/>
        </w:rPr>
        <w:t>Cụ thể như sau:</w:t>
      </w:r>
    </w:p>
    <w:p w14:paraId="60F9990B" w14:textId="694E55C8" w:rsidR="00377166" w:rsidRDefault="00C71332" w:rsidP="004457DB">
      <w:pPr>
        <w:widowControl w:val="0"/>
        <w:spacing w:beforeLines="0" w:before="120" w:after="72"/>
        <w:ind w:left="0" w:hanging="2"/>
        <w:jc w:val="center"/>
        <w:rPr>
          <w:noProof/>
          <w:sz w:val="24"/>
          <w:szCs w:val="24"/>
        </w:rPr>
      </w:pPr>
      <w:r w:rsidRPr="00C71332">
        <w:rPr>
          <w:noProof/>
          <w:sz w:val="24"/>
          <w:szCs w:val="24"/>
        </w:rPr>
        <w:drawing>
          <wp:inline distT="0" distB="0" distL="0" distR="0" wp14:anchorId="5043CD2C" wp14:editId="2BF12CF5">
            <wp:extent cx="3185652" cy="3957060"/>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07621" cy="3984349"/>
                    </a:xfrm>
                    <a:prstGeom prst="rect">
                      <a:avLst/>
                    </a:prstGeom>
                  </pic:spPr>
                </pic:pic>
              </a:graphicData>
            </a:graphic>
          </wp:inline>
        </w:drawing>
      </w:r>
    </w:p>
    <w:p w14:paraId="31997438" w14:textId="11BDAC14" w:rsidR="00375055" w:rsidRPr="004457DB" w:rsidRDefault="00375055" w:rsidP="004457DB">
      <w:pPr>
        <w:widowControl w:val="0"/>
        <w:spacing w:beforeLines="0" w:before="120" w:after="72"/>
        <w:ind w:left="0" w:hanging="2"/>
        <w:jc w:val="center"/>
        <w:rPr>
          <w:b/>
          <w:noProof/>
          <w:color w:val="FF0000"/>
          <w:sz w:val="24"/>
          <w:szCs w:val="24"/>
        </w:rPr>
      </w:pPr>
      <w:r w:rsidRPr="008A4FBB">
        <w:rPr>
          <w:noProof/>
          <w:sz w:val="24"/>
          <w:szCs w:val="24"/>
        </w:rPr>
        <w:t xml:space="preserve">Hình </w:t>
      </w:r>
      <w:r w:rsidR="00537C5F">
        <w:rPr>
          <w:noProof/>
          <w:sz w:val="24"/>
          <w:szCs w:val="24"/>
        </w:rPr>
        <w:t>1</w:t>
      </w:r>
      <w:r w:rsidR="00BF5FBC">
        <w:rPr>
          <w:noProof/>
          <w:sz w:val="24"/>
          <w:szCs w:val="24"/>
          <w:lang w:val="en-US"/>
        </w:rPr>
        <w:t>:</w:t>
      </w:r>
      <w:r w:rsidRPr="008A4FBB">
        <w:rPr>
          <w:noProof/>
          <w:sz w:val="24"/>
          <w:szCs w:val="24"/>
        </w:rPr>
        <w:t xml:space="preserve"> </w:t>
      </w:r>
      <w:r w:rsidR="00C71332">
        <w:rPr>
          <w:noProof/>
          <w:sz w:val="24"/>
          <w:szCs w:val="24"/>
        </w:rPr>
        <w:t>Năng lượng tiêu thụ trong quá trình sản xuất xi măng</w:t>
      </w:r>
    </w:p>
    <w:p w14:paraId="331E49F2" w14:textId="447D70E7" w:rsidR="00DE1FAC" w:rsidRPr="008A4FBB" w:rsidRDefault="008F6E9E" w:rsidP="004457DB">
      <w:pPr>
        <w:pStyle w:val="Heading2"/>
        <w:numPr>
          <w:ilvl w:val="0"/>
          <w:numId w:val="0"/>
        </w:numPr>
        <w:tabs>
          <w:tab w:val="left" w:pos="180"/>
        </w:tabs>
        <w:spacing w:beforeLines="0" w:after="72"/>
        <w:rPr>
          <w:b/>
          <w:bCs/>
          <w:noProof/>
          <w:sz w:val="24"/>
          <w:szCs w:val="24"/>
        </w:rPr>
      </w:pPr>
      <w:r>
        <w:rPr>
          <w:b/>
          <w:bCs/>
          <w:noProof/>
          <w:sz w:val="24"/>
          <w:szCs w:val="24"/>
        </w:rPr>
        <w:t xml:space="preserve"> </w:t>
      </w:r>
      <w:r w:rsidR="009A4CE4">
        <w:rPr>
          <w:b/>
          <w:bCs/>
          <w:noProof/>
          <w:sz w:val="24"/>
          <w:szCs w:val="24"/>
        </w:rPr>
        <w:t>Bước 1: Tách nguyên liệu thô</w:t>
      </w:r>
    </w:p>
    <w:p w14:paraId="53DF88F7" w14:textId="0A0B7A0B" w:rsidR="00DE1FAC" w:rsidRPr="008A4FBB" w:rsidRDefault="009A4CE4" w:rsidP="004457DB">
      <w:pPr>
        <w:widowControl w:val="0"/>
        <w:pBdr>
          <w:top w:val="nil"/>
          <w:left w:val="nil"/>
          <w:bottom w:val="nil"/>
          <w:right w:val="nil"/>
          <w:between w:val="nil"/>
        </w:pBdr>
        <w:spacing w:beforeLines="0" w:before="120" w:after="72"/>
        <w:ind w:left="0" w:hanging="2"/>
        <w:jc w:val="both"/>
        <w:rPr>
          <w:noProof/>
          <w:sz w:val="24"/>
          <w:szCs w:val="24"/>
        </w:rPr>
      </w:pPr>
      <w:r>
        <w:rPr>
          <w:noProof/>
          <w:sz w:val="24"/>
          <w:szCs w:val="24"/>
        </w:rPr>
        <w:t>Các nguyên liệu</w:t>
      </w:r>
      <w:r w:rsidR="00400699">
        <w:rPr>
          <w:noProof/>
          <w:sz w:val="24"/>
          <w:szCs w:val="24"/>
        </w:rPr>
        <w:t xml:space="preserve"> chính</w:t>
      </w:r>
      <w:r>
        <w:rPr>
          <w:noProof/>
          <w:sz w:val="24"/>
          <w:szCs w:val="24"/>
        </w:rPr>
        <w:t xml:space="preserve"> để sản xuất xi măng gồm canxi, sắt, nhôm, silic</w:t>
      </w:r>
      <w:r w:rsidR="00400699">
        <w:rPr>
          <w:noProof/>
          <w:sz w:val="24"/>
          <w:szCs w:val="24"/>
        </w:rPr>
        <w:t xml:space="preserve"> và một phần nhỏ các nguyên liệu khác như vảy thép, tro bay, bô xít</w:t>
      </w:r>
      <w:r>
        <w:rPr>
          <w:noProof/>
          <w:sz w:val="24"/>
          <w:szCs w:val="24"/>
        </w:rPr>
        <w:t xml:space="preserve">. Các nguyên liệu </w:t>
      </w:r>
      <w:r w:rsidR="00400699">
        <w:rPr>
          <w:noProof/>
          <w:sz w:val="24"/>
          <w:szCs w:val="24"/>
        </w:rPr>
        <w:t>chính</w:t>
      </w:r>
      <w:r>
        <w:rPr>
          <w:noProof/>
          <w:sz w:val="24"/>
          <w:szCs w:val="24"/>
        </w:rPr>
        <w:t xml:space="preserve"> có trong đá vôi, đất sét và cát. Các nhà máy sản xuất xi măng sử dụng khoan, nổ mìn để tách nguyên liệu từ núi đá </w:t>
      </w:r>
      <w:r w:rsidR="00400699">
        <w:rPr>
          <w:noProof/>
          <w:sz w:val="24"/>
          <w:szCs w:val="24"/>
        </w:rPr>
        <w:t>vôi. Sau đó sử dụng máy nghiền để nghiền nhỏ các khối đá lớn và được vận chuyển đến nhà máy. Tại bước này, năng lượng chính là điện sử dụng cho động cơ máy nghiền, máy khoan (hoặc băng chuyền với các nhà máy sử dụng băng chuyền vận chuyển nguyên liệu) và xăng dầu cho phương tiện vận chuyển.</w:t>
      </w:r>
    </w:p>
    <w:p w14:paraId="600F59F6" w14:textId="67D9D6A8" w:rsidR="00DE1FAC" w:rsidRPr="008A4FBB" w:rsidRDefault="00A86023" w:rsidP="004457DB">
      <w:pPr>
        <w:pStyle w:val="Heading2"/>
        <w:numPr>
          <w:ilvl w:val="0"/>
          <w:numId w:val="0"/>
        </w:numPr>
        <w:tabs>
          <w:tab w:val="left" w:pos="180"/>
        </w:tabs>
        <w:spacing w:beforeLines="0" w:after="72"/>
        <w:rPr>
          <w:b/>
          <w:noProof/>
          <w:sz w:val="24"/>
          <w:szCs w:val="24"/>
        </w:rPr>
      </w:pPr>
      <w:r>
        <w:rPr>
          <w:b/>
          <w:noProof/>
          <w:sz w:val="24"/>
          <w:szCs w:val="24"/>
        </w:rPr>
        <w:t xml:space="preserve">Bước 2: </w:t>
      </w:r>
      <w:r w:rsidR="00041FE0">
        <w:rPr>
          <w:b/>
          <w:noProof/>
          <w:sz w:val="24"/>
          <w:szCs w:val="24"/>
        </w:rPr>
        <w:t>T</w:t>
      </w:r>
      <w:r>
        <w:rPr>
          <w:b/>
          <w:noProof/>
          <w:sz w:val="24"/>
          <w:szCs w:val="24"/>
        </w:rPr>
        <w:t>rộn và nghiền nguyên liệu</w:t>
      </w:r>
    </w:p>
    <w:p w14:paraId="47FB223C" w14:textId="0818DA2B" w:rsidR="00DE1FAC" w:rsidRPr="008A4FBB" w:rsidRDefault="00A0154B" w:rsidP="004457DB">
      <w:pPr>
        <w:widowControl w:val="0"/>
        <w:pBdr>
          <w:top w:val="nil"/>
          <w:left w:val="nil"/>
          <w:bottom w:val="nil"/>
          <w:right w:val="nil"/>
          <w:between w:val="nil"/>
        </w:pBdr>
        <w:spacing w:beforeLines="0" w:before="120" w:after="72"/>
        <w:ind w:left="0" w:hanging="2"/>
        <w:jc w:val="both"/>
        <w:rPr>
          <w:noProof/>
          <w:sz w:val="24"/>
          <w:szCs w:val="24"/>
        </w:rPr>
      </w:pPr>
      <w:r>
        <w:rPr>
          <w:noProof/>
          <w:sz w:val="24"/>
          <w:szCs w:val="24"/>
        </w:rPr>
        <w:t xml:space="preserve">Theo chuyên gia kỹ thuật của Tổng công ty </w:t>
      </w:r>
      <w:r w:rsidR="00A05FBC" w:rsidRPr="004457DB">
        <w:rPr>
          <w:noProof/>
          <w:sz w:val="24"/>
          <w:szCs w:val="24"/>
        </w:rPr>
        <w:t>X</w:t>
      </w:r>
      <w:r>
        <w:rPr>
          <w:noProof/>
          <w:sz w:val="24"/>
          <w:szCs w:val="24"/>
        </w:rPr>
        <w:t>i măng</w:t>
      </w:r>
      <w:r w:rsidR="00A05FBC" w:rsidRPr="004457DB">
        <w:rPr>
          <w:noProof/>
          <w:sz w:val="24"/>
          <w:szCs w:val="24"/>
        </w:rPr>
        <w:t>,</w:t>
      </w:r>
      <w:r>
        <w:rPr>
          <w:noProof/>
          <w:sz w:val="24"/>
          <w:szCs w:val="24"/>
        </w:rPr>
        <w:t xml:space="preserve"> thông thường t</w:t>
      </w:r>
      <w:r w:rsidR="00A05FBC" w:rsidRPr="004457DB">
        <w:rPr>
          <w:noProof/>
          <w:sz w:val="24"/>
          <w:szCs w:val="24"/>
        </w:rPr>
        <w:t>ỷ</w:t>
      </w:r>
      <w:r>
        <w:rPr>
          <w:noProof/>
          <w:sz w:val="24"/>
          <w:szCs w:val="24"/>
        </w:rPr>
        <w:t xml:space="preserve"> lệ trộn</w:t>
      </w:r>
      <w:r w:rsidR="00B31AE5">
        <w:rPr>
          <w:noProof/>
          <w:sz w:val="24"/>
          <w:szCs w:val="24"/>
        </w:rPr>
        <w:t xml:space="preserve"> nguyên liệu</w:t>
      </w:r>
      <w:r>
        <w:rPr>
          <w:noProof/>
          <w:sz w:val="24"/>
          <w:szCs w:val="24"/>
        </w:rPr>
        <w:t xml:space="preserve"> là 80% đá vôi và 20% đất sét. Tại khâu </w:t>
      </w:r>
      <w:r w:rsidR="00A1125F">
        <w:rPr>
          <w:noProof/>
          <w:sz w:val="24"/>
          <w:szCs w:val="24"/>
        </w:rPr>
        <w:t>này,</w:t>
      </w:r>
      <w:r>
        <w:rPr>
          <w:noProof/>
          <w:sz w:val="24"/>
          <w:szCs w:val="24"/>
        </w:rPr>
        <w:t xml:space="preserve"> năng lượng sử dụng là điện dùng cho động cơ kéo bàn xoay quay liên tục dưới con lăn và con lăn tiếp xúc trực tiếp với nguyên liệu để nghiền thành hỗ hợp bột mịn.</w:t>
      </w:r>
    </w:p>
    <w:p w14:paraId="1D331C24" w14:textId="3C7648C9" w:rsidR="00DE1FAC" w:rsidRPr="008A4FBB" w:rsidRDefault="00B31AE5" w:rsidP="004457DB">
      <w:pPr>
        <w:pStyle w:val="Heading2"/>
        <w:numPr>
          <w:ilvl w:val="0"/>
          <w:numId w:val="0"/>
        </w:numPr>
        <w:tabs>
          <w:tab w:val="left" w:pos="180"/>
        </w:tabs>
        <w:spacing w:beforeLines="0" w:after="72"/>
        <w:rPr>
          <w:b/>
          <w:noProof/>
          <w:sz w:val="24"/>
          <w:szCs w:val="24"/>
        </w:rPr>
      </w:pPr>
      <w:r>
        <w:rPr>
          <w:b/>
          <w:noProof/>
          <w:sz w:val="24"/>
          <w:szCs w:val="24"/>
        </w:rPr>
        <w:t>Bước 3: Sấy nguyên liệu trước khi đưa vào lò nung</w:t>
      </w:r>
    </w:p>
    <w:p w14:paraId="4CCB53B0" w14:textId="29CFA67F" w:rsidR="00DE1FAC" w:rsidRPr="008A4FBB" w:rsidRDefault="00164D5C" w:rsidP="004457DB">
      <w:pPr>
        <w:widowControl w:val="0"/>
        <w:pBdr>
          <w:top w:val="nil"/>
          <w:left w:val="nil"/>
          <w:bottom w:val="nil"/>
          <w:right w:val="nil"/>
          <w:between w:val="nil"/>
        </w:pBdr>
        <w:spacing w:beforeLines="0" w:before="120" w:after="72"/>
        <w:ind w:left="0" w:hanging="2"/>
        <w:jc w:val="both"/>
        <w:rPr>
          <w:noProof/>
          <w:sz w:val="24"/>
          <w:szCs w:val="24"/>
        </w:rPr>
      </w:pPr>
      <w:r>
        <w:rPr>
          <w:noProof/>
          <w:sz w:val="24"/>
          <w:szCs w:val="24"/>
        </w:rPr>
        <w:t>Hỗn hợp bột mịn sau khi nghiền sẽ được đưa vào buồng</w:t>
      </w:r>
      <w:r w:rsidR="00C07B15">
        <w:rPr>
          <w:noProof/>
          <w:sz w:val="24"/>
          <w:szCs w:val="24"/>
        </w:rPr>
        <w:t xml:space="preserve"> sấy</w:t>
      </w:r>
      <w:r>
        <w:rPr>
          <w:noProof/>
          <w:sz w:val="24"/>
          <w:szCs w:val="24"/>
        </w:rPr>
        <w:t xml:space="preserve"> trước khi đưa vào lò nung</w:t>
      </w:r>
      <w:r w:rsidR="00C74E7E" w:rsidRPr="008A4FBB">
        <w:rPr>
          <w:noProof/>
          <w:sz w:val="24"/>
          <w:szCs w:val="24"/>
        </w:rPr>
        <w:t>.</w:t>
      </w:r>
      <w:r w:rsidR="00D6120F">
        <w:rPr>
          <w:noProof/>
          <w:sz w:val="24"/>
          <w:szCs w:val="24"/>
        </w:rPr>
        <w:t xml:space="preserve"> </w:t>
      </w:r>
      <w:r w:rsidR="00A1125F">
        <w:rPr>
          <w:noProof/>
          <w:sz w:val="24"/>
          <w:szCs w:val="24"/>
        </w:rPr>
        <w:t xml:space="preserve">Hệ thống trao đổi nhiệt gồm các tầng Cyclon kết hợp với buồng phân hủy nhằm mục đích tăng hiệu suất trao đổi nhiệt và phân hủy nguyên liệu. Tại các nhà máy sản xuất xi măng, hệ thống trao đổi nhiệt sẽ tận dụng nhiệt thải từ lò nung </w:t>
      </w:r>
      <w:r w:rsidR="00C07B15">
        <w:rPr>
          <w:noProof/>
          <w:sz w:val="24"/>
          <w:szCs w:val="24"/>
        </w:rPr>
        <w:t>clinker</w:t>
      </w:r>
      <w:r w:rsidR="00A1125F">
        <w:rPr>
          <w:noProof/>
          <w:sz w:val="24"/>
          <w:szCs w:val="24"/>
        </w:rPr>
        <w:t xml:space="preserve"> giúp tiết kiệm năng lượng và giảm phát thải khí nhà kính.</w:t>
      </w:r>
    </w:p>
    <w:p w14:paraId="2F567323" w14:textId="20D32475" w:rsidR="00DE1FAC" w:rsidRPr="008A4FBB" w:rsidRDefault="00182880" w:rsidP="004457DB">
      <w:pPr>
        <w:pStyle w:val="Heading2"/>
        <w:numPr>
          <w:ilvl w:val="0"/>
          <w:numId w:val="0"/>
        </w:numPr>
        <w:tabs>
          <w:tab w:val="left" w:pos="180"/>
        </w:tabs>
        <w:spacing w:beforeLines="0" w:after="72"/>
        <w:rPr>
          <w:b/>
          <w:noProof/>
          <w:sz w:val="24"/>
          <w:szCs w:val="24"/>
        </w:rPr>
      </w:pPr>
      <w:r>
        <w:rPr>
          <w:b/>
          <w:noProof/>
          <w:sz w:val="24"/>
          <w:szCs w:val="24"/>
        </w:rPr>
        <w:lastRenderedPageBreak/>
        <w:t>Bước 4: Nung Clinker</w:t>
      </w:r>
    </w:p>
    <w:p w14:paraId="71397C09" w14:textId="6F9BC9A1" w:rsidR="008210E3" w:rsidRPr="004457DB" w:rsidRDefault="008210E3" w:rsidP="004457DB">
      <w:pPr>
        <w:pStyle w:val="NormalWeb"/>
        <w:shd w:val="clear" w:color="auto" w:fill="FFFFFF"/>
        <w:spacing w:before="120" w:beforeAutospacing="0" w:after="72" w:afterAutospacing="0"/>
        <w:jc w:val="both"/>
        <w:rPr>
          <w:rFonts w:ascii="Arial" w:hAnsi="Arial" w:cs="Arial"/>
          <w:color w:val="000000"/>
          <w:sz w:val="26"/>
          <w:szCs w:val="26"/>
          <w:lang w:val="vi-VN"/>
        </w:rPr>
      </w:pPr>
      <w:r w:rsidRPr="00EB1FB7">
        <w:rPr>
          <w:noProof/>
          <w:position w:val="-1"/>
          <w:lang w:val="vi-VN"/>
        </w:rPr>
        <w:t xml:space="preserve">Lò nung clinker là một ống quay bằng thép, hình trụ, </w:t>
      </w:r>
      <w:r>
        <w:rPr>
          <w:noProof/>
          <w:position w:val="-1"/>
          <w:lang w:val="vi-VN"/>
        </w:rPr>
        <w:t xml:space="preserve">chiều dài </w:t>
      </w:r>
      <w:r w:rsidRPr="00EB1FB7">
        <w:rPr>
          <w:noProof/>
          <w:position w:val="-1"/>
          <w:lang w:val="vi-VN"/>
        </w:rPr>
        <w:t>khoảng 50</w:t>
      </w:r>
      <w:r w:rsidR="000219E3">
        <w:rPr>
          <w:noProof/>
          <w:position w:val="-1"/>
          <w:lang w:val="vi-VN"/>
        </w:rPr>
        <w:t xml:space="preserve">- </w:t>
      </w:r>
      <w:r w:rsidRPr="00EB1FB7">
        <w:rPr>
          <w:noProof/>
          <w:position w:val="-1"/>
          <w:lang w:val="vi-VN"/>
        </w:rPr>
        <w:t>80 mét, đường kính 3</w:t>
      </w:r>
      <w:r w:rsidR="000219E3">
        <w:rPr>
          <w:noProof/>
          <w:position w:val="-1"/>
          <w:lang w:val="vi-VN"/>
        </w:rPr>
        <w:t xml:space="preserve">- </w:t>
      </w:r>
      <w:r w:rsidRPr="00EB1FB7">
        <w:rPr>
          <w:noProof/>
          <w:position w:val="-1"/>
          <w:lang w:val="vi-VN"/>
        </w:rPr>
        <w:t>6 mét. Vỏ lò được lót </w:t>
      </w:r>
      <w:hyperlink r:id="rId10" w:history="1">
        <w:r w:rsidRPr="00EB1FB7">
          <w:rPr>
            <w:noProof/>
            <w:lang w:val="vi-VN"/>
          </w:rPr>
          <w:t>gạch chịu lửa</w:t>
        </w:r>
      </w:hyperlink>
      <w:r w:rsidRPr="00EB1FB7">
        <w:rPr>
          <w:noProof/>
          <w:position w:val="-1"/>
          <w:lang w:val="vi-VN"/>
        </w:rPr>
        <w:t xml:space="preserve"> để </w:t>
      </w:r>
      <w:r>
        <w:rPr>
          <w:noProof/>
          <w:position w:val="-1"/>
          <w:lang w:val="vi-VN"/>
        </w:rPr>
        <w:t xml:space="preserve">giảm tổn thất nhiệt </w:t>
      </w:r>
      <w:r w:rsidRPr="00EB1FB7">
        <w:rPr>
          <w:noProof/>
          <w:position w:val="-1"/>
          <w:lang w:val="vi-VN"/>
        </w:rPr>
        <w:t>và sự mài mòn.</w:t>
      </w:r>
      <w:r>
        <w:rPr>
          <w:noProof/>
          <w:position w:val="-1"/>
          <w:lang w:val="vi-VN"/>
        </w:rPr>
        <w:t xml:space="preserve"> </w:t>
      </w:r>
      <w:r w:rsidRPr="00EB1FB7">
        <w:rPr>
          <w:noProof/>
          <w:position w:val="-1"/>
          <w:lang w:val="vi-VN"/>
        </w:rPr>
        <w:t xml:space="preserve">Lò được quay với tốc độ chậm (khoảng 0.5 </w:t>
      </w:r>
      <w:r w:rsidR="000219E3">
        <w:rPr>
          <w:noProof/>
          <w:position w:val="-1"/>
          <w:lang w:val="vi-VN"/>
        </w:rPr>
        <w:t xml:space="preserve">- </w:t>
      </w:r>
      <w:r w:rsidRPr="00EB1FB7">
        <w:rPr>
          <w:noProof/>
          <w:position w:val="-1"/>
          <w:lang w:val="vi-VN"/>
        </w:rPr>
        <w:t xml:space="preserve"> 5 vòng/phút) nhờ hệ thống </w:t>
      </w:r>
      <w:hyperlink r:id="rId11" w:history="1">
        <w:r w:rsidRPr="00EB1FB7">
          <w:rPr>
            <w:noProof/>
            <w:lang w:val="vi-VN"/>
          </w:rPr>
          <w:t>gối đỡ và bánh răng truyền động</w:t>
        </w:r>
      </w:hyperlink>
      <w:r w:rsidRPr="00EB1FB7">
        <w:rPr>
          <w:noProof/>
          <w:position w:val="-1"/>
          <w:lang w:val="vi-VN"/>
        </w:rPr>
        <w:t xml:space="preserve">. Nguyên liệu đầu vào được đưa vào từ đầu cao của lò, di chuyển dần xuống đầu thấp dưới tác động của trọng lực và chuyển động </w:t>
      </w:r>
      <w:r>
        <w:rPr>
          <w:noProof/>
          <w:position w:val="-1"/>
          <w:lang w:val="vi-VN"/>
        </w:rPr>
        <w:t xml:space="preserve">quay. </w:t>
      </w:r>
    </w:p>
    <w:p w14:paraId="6EEE98F9" w14:textId="24138C46" w:rsidR="005E4186" w:rsidRPr="00BA5C8B" w:rsidRDefault="00C9474A" w:rsidP="004457DB">
      <w:pPr>
        <w:pStyle w:val="NormalWeb"/>
        <w:shd w:val="clear" w:color="auto" w:fill="FFFFFF"/>
        <w:spacing w:before="120" w:beforeAutospacing="0" w:after="72" w:afterAutospacing="0"/>
        <w:ind w:hanging="2"/>
        <w:jc w:val="both"/>
        <w:rPr>
          <w:noProof/>
          <w:position w:val="-1"/>
          <w:lang w:val="vi-VN"/>
        </w:rPr>
      </w:pPr>
      <w:r w:rsidRPr="004457DB">
        <w:rPr>
          <w:noProof/>
          <w:lang w:val="vi-VN"/>
        </w:rPr>
        <w:t>Nguyên liệu sau khi gia nhiệt trước sẽ được đưa vào trong lò nung với nhiệt độ có thể lên tới 1</w:t>
      </w:r>
      <w:r w:rsidR="00A05FBC" w:rsidRPr="004457DB">
        <w:rPr>
          <w:noProof/>
          <w:lang w:val="vi-VN"/>
        </w:rPr>
        <w:t>.</w:t>
      </w:r>
      <w:r w:rsidRPr="004457DB">
        <w:rPr>
          <w:noProof/>
          <w:lang w:val="vi-VN"/>
        </w:rPr>
        <w:t>450</w:t>
      </w:r>
      <w:r w:rsidRPr="004457DB">
        <w:rPr>
          <w:noProof/>
          <w:vertAlign w:val="superscript"/>
          <w:lang w:val="vi-VN"/>
        </w:rPr>
        <w:t>0</w:t>
      </w:r>
      <w:r w:rsidRPr="004457DB">
        <w:rPr>
          <w:noProof/>
          <w:lang w:val="vi-VN"/>
        </w:rPr>
        <w:t xml:space="preserve">C. </w:t>
      </w:r>
      <w:r w:rsidR="005E4186" w:rsidRPr="005E4186">
        <w:rPr>
          <w:noProof/>
          <w:lang w:val="vi-VN"/>
        </w:rPr>
        <w:t xml:space="preserve">Thành phần hóa học chủ yếu của </w:t>
      </w:r>
      <w:r w:rsidR="005E4186">
        <w:rPr>
          <w:noProof/>
          <w:lang w:val="vi-VN"/>
        </w:rPr>
        <w:t>nguyên</w:t>
      </w:r>
      <w:r w:rsidR="005E4186" w:rsidRPr="005E4186">
        <w:rPr>
          <w:noProof/>
          <w:lang w:val="vi-VN"/>
        </w:rPr>
        <w:t xml:space="preserve"> liệu gồm 4 oxide chính như: CaO (</w:t>
      </w:r>
      <w:r w:rsidR="005E4186">
        <w:rPr>
          <w:noProof/>
          <w:lang w:val="vi-VN"/>
        </w:rPr>
        <w:t xml:space="preserve">thành phần chính trong </w:t>
      </w:r>
      <w:r w:rsidR="005E4186" w:rsidRPr="005E4186">
        <w:rPr>
          <w:noProof/>
          <w:lang w:val="vi-VN"/>
        </w:rPr>
        <w:t>đá vôi), và SiO</w:t>
      </w:r>
      <w:r w:rsidR="005E4186" w:rsidRPr="005E4186">
        <w:rPr>
          <w:noProof/>
          <w:vertAlign w:val="subscript"/>
          <w:lang w:val="vi-VN"/>
        </w:rPr>
        <w:t>2</w:t>
      </w:r>
      <w:r w:rsidR="005E4186" w:rsidRPr="005E4186">
        <w:rPr>
          <w:noProof/>
          <w:lang w:val="vi-VN"/>
        </w:rPr>
        <w:t xml:space="preserve">, </w:t>
      </w:r>
      <w:r w:rsidR="00FD2C78" w:rsidRPr="005E4186">
        <w:rPr>
          <w:noProof/>
          <w:lang w:val="vi-VN"/>
        </w:rPr>
        <w:t>Al</w:t>
      </w:r>
      <w:r w:rsidR="00FD2C78" w:rsidRPr="005E4186">
        <w:rPr>
          <w:noProof/>
          <w:vertAlign w:val="subscript"/>
          <w:lang w:val="vi-VN"/>
        </w:rPr>
        <w:t>2</w:t>
      </w:r>
      <w:r w:rsidR="00FD2C78" w:rsidRPr="005E4186">
        <w:rPr>
          <w:noProof/>
          <w:lang w:val="vi-VN"/>
        </w:rPr>
        <w:t>O</w:t>
      </w:r>
      <w:r w:rsidR="00FD2C78" w:rsidRPr="005E4186">
        <w:rPr>
          <w:noProof/>
          <w:vertAlign w:val="subscript"/>
          <w:lang w:val="vi-VN"/>
        </w:rPr>
        <w:t>3</w:t>
      </w:r>
      <w:r w:rsidR="005E4186" w:rsidRPr="005E4186">
        <w:rPr>
          <w:noProof/>
          <w:lang w:val="vi-VN"/>
        </w:rPr>
        <w:t>, Al</w:t>
      </w:r>
      <w:r w:rsidR="005E4186" w:rsidRPr="005E4186">
        <w:rPr>
          <w:noProof/>
          <w:vertAlign w:val="subscript"/>
          <w:lang w:val="vi-VN"/>
        </w:rPr>
        <w:t>2</w:t>
      </w:r>
      <w:r w:rsidR="005E4186" w:rsidRPr="005E4186">
        <w:rPr>
          <w:noProof/>
          <w:lang w:val="vi-VN"/>
        </w:rPr>
        <w:t>O</w:t>
      </w:r>
      <w:r w:rsidR="005E4186" w:rsidRPr="005E4186">
        <w:rPr>
          <w:noProof/>
          <w:vertAlign w:val="subscript"/>
          <w:lang w:val="vi-VN"/>
        </w:rPr>
        <w:t>3</w:t>
      </w:r>
      <w:r w:rsidR="005E4186">
        <w:rPr>
          <w:noProof/>
          <w:lang w:val="vi-VN"/>
        </w:rPr>
        <w:t> (có trong</w:t>
      </w:r>
      <w:r w:rsidR="005E4186" w:rsidRPr="005E4186">
        <w:rPr>
          <w:noProof/>
          <w:lang w:val="vi-VN"/>
        </w:rPr>
        <w:t xml:space="preserve"> đất sét)</w:t>
      </w:r>
      <w:r w:rsidR="004657F6">
        <w:rPr>
          <w:noProof/>
          <w:lang w:val="vi-VN"/>
        </w:rPr>
        <w:t>,</w:t>
      </w:r>
      <w:r w:rsidR="005E4186" w:rsidRPr="005E4186">
        <w:rPr>
          <w:noProof/>
          <w:lang w:val="vi-VN"/>
        </w:rPr>
        <w:t xml:space="preserve"> nếu thiếu sẽ được bổ sung bằng các phụ gia điều chỉnh </w:t>
      </w:r>
      <w:r w:rsidR="004657F6">
        <w:rPr>
          <w:noProof/>
          <w:lang w:val="vi-VN"/>
        </w:rPr>
        <w:t xml:space="preserve">như </w:t>
      </w:r>
      <w:r w:rsidR="005E4186">
        <w:rPr>
          <w:noProof/>
          <w:lang w:val="vi-VN"/>
        </w:rPr>
        <w:t>quặng sắt, bô xít, cát ...</w:t>
      </w:r>
      <w:r w:rsidR="005E4186" w:rsidRPr="005E4186">
        <w:rPr>
          <w:noProof/>
          <w:lang w:val="vi-VN"/>
        </w:rPr>
        <w:t>.</w:t>
      </w:r>
      <w:r w:rsidR="005E4186">
        <w:rPr>
          <w:noProof/>
          <w:lang w:val="vi-VN"/>
        </w:rPr>
        <w:t xml:space="preserve"> Các</w:t>
      </w:r>
      <w:r w:rsidR="005E4186" w:rsidRPr="005E4186">
        <w:rPr>
          <w:noProof/>
          <w:lang w:val="vi-VN"/>
        </w:rPr>
        <w:t xml:space="preserve"> oxide </w:t>
      </w:r>
      <w:r w:rsidR="005E4186">
        <w:rPr>
          <w:noProof/>
          <w:lang w:val="vi-VN"/>
        </w:rPr>
        <w:t xml:space="preserve">này </w:t>
      </w:r>
      <w:r w:rsidR="005E4186" w:rsidRPr="005E4186">
        <w:rPr>
          <w:noProof/>
          <w:lang w:val="vi-VN"/>
        </w:rPr>
        <w:t xml:space="preserve">khi nung đến </w:t>
      </w:r>
      <w:r w:rsidR="0046476A">
        <w:rPr>
          <w:noProof/>
          <w:lang w:val="vi-VN"/>
        </w:rPr>
        <w:t>1.</w:t>
      </w:r>
      <w:r w:rsidR="00502E25">
        <w:rPr>
          <w:noProof/>
          <w:lang w:val="vi-VN"/>
        </w:rPr>
        <w:t>450</w:t>
      </w:r>
      <w:r w:rsidR="00502E25" w:rsidRPr="00502E25">
        <w:rPr>
          <w:noProof/>
          <w:vertAlign w:val="superscript"/>
          <w:lang w:val="vi-VN"/>
        </w:rPr>
        <w:t>0</w:t>
      </w:r>
      <w:r w:rsidR="005E4186" w:rsidRPr="005E4186">
        <w:rPr>
          <w:noProof/>
          <w:lang w:val="vi-VN"/>
        </w:rPr>
        <w:t>C sẽ phản ứng với nhau tạo thành 4 khoáng chính trong clinker C3S (3CaO.SiO</w:t>
      </w:r>
      <w:r w:rsidR="005E4186" w:rsidRPr="004457DB">
        <w:rPr>
          <w:noProof/>
          <w:vertAlign w:val="subscript"/>
          <w:lang w:val="vi-VN"/>
        </w:rPr>
        <w:t>2</w:t>
      </w:r>
      <w:r w:rsidR="005E4186" w:rsidRPr="005E4186">
        <w:rPr>
          <w:noProof/>
          <w:lang w:val="vi-VN"/>
        </w:rPr>
        <w:t>); C2S(2CaO.SiO</w:t>
      </w:r>
      <w:r w:rsidR="005E4186" w:rsidRPr="004457DB">
        <w:rPr>
          <w:noProof/>
          <w:vertAlign w:val="subscript"/>
          <w:lang w:val="vi-VN"/>
        </w:rPr>
        <w:t>2</w:t>
      </w:r>
      <w:r w:rsidR="005E4186" w:rsidRPr="005E4186">
        <w:rPr>
          <w:noProof/>
          <w:lang w:val="vi-VN"/>
        </w:rPr>
        <w:t>); C3A (3CaO.</w:t>
      </w:r>
      <w:r w:rsidR="00FD2C78" w:rsidRPr="00FD2C78">
        <w:rPr>
          <w:noProof/>
          <w:lang w:val="vi-VN"/>
        </w:rPr>
        <w:t xml:space="preserve"> </w:t>
      </w:r>
      <w:r w:rsidR="00FD2C78" w:rsidRPr="005E4186">
        <w:rPr>
          <w:noProof/>
          <w:lang w:val="vi-VN"/>
        </w:rPr>
        <w:t>Al</w:t>
      </w:r>
      <w:r w:rsidR="00FD2C78" w:rsidRPr="005E4186">
        <w:rPr>
          <w:noProof/>
          <w:vertAlign w:val="subscript"/>
          <w:lang w:val="vi-VN"/>
        </w:rPr>
        <w:t>2</w:t>
      </w:r>
      <w:r w:rsidR="00FD2C78" w:rsidRPr="005E4186">
        <w:rPr>
          <w:noProof/>
          <w:lang w:val="vi-VN"/>
        </w:rPr>
        <w:t>O</w:t>
      </w:r>
      <w:r w:rsidR="00FD2C78" w:rsidRPr="005E4186">
        <w:rPr>
          <w:noProof/>
          <w:vertAlign w:val="subscript"/>
          <w:lang w:val="vi-VN"/>
        </w:rPr>
        <w:t>3</w:t>
      </w:r>
      <w:r w:rsidR="005E4186" w:rsidRPr="005E4186">
        <w:rPr>
          <w:noProof/>
          <w:lang w:val="vi-VN"/>
        </w:rPr>
        <w:t>); C4AF (4CaO.</w:t>
      </w:r>
      <w:r w:rsidR="00FD2C78" w:rsidRPr="00FD2C78">
        <w:rPr>
          <w:noProof/>
          <w:lang w:val="vi-VN"/>
        </w:rPr>
        <w:t xml:space="preserve"> </w:t>
      </w:r>
      <w:r w:rsidR="00FD2C78" w:rsidRPr="005E4186">
        <w:rPr>
          <w:noProof/>
          <w:lang w:val="vi-VN"/>
        </w:rPr>
        <w:t>Al</w:t>
      </w:r>
      <w:r w:rsidR="00FD2C78" w:rsidRPr="005E4186">
        <w:rPr>
          <w:noProof/>
          <w:vertAlign w:val="subscript"/>
          <w:lang w:val="vi-VN"/>
        </w:rPr>
        <w:t>2</w:t>
      </w:r>
      <w:r w:rsidR="00FD2C78" w:rsidRPr="005E4186">
        <w:rPr>
          <w:noProof/>
          <w:lang w:val="vi-VN"/>
        </w:rPr>
        <w:t>O</w:t>
      </w:r>
      <w:r w:rsidR="00FD2C78" w:rsidRPr="005E4186">
        <w:rPr>
          <w:noProof/>
          <w:vertAlign w:val="subscript"/>
          <w:lang w:val="vi-VN"/>
        </w:rPr>
        <w:t>3</w:t>
      </w:r>
      <w:r w:rsidR="005E4186" w:rsidRPr="005E4186">
        <w:rPr>
          <w:noProof/>
          <w:lang w:val="vi-VN"/>
        </w:rPr>
        <w:t>.Fe</w:t>
      </w:r>
      <w:r w:rsidR="005E4186" w:rsidRPr="004457DB">
        <w:rPr>
          <w:noProof/>
          <w:vertAlign w:val="subscript"/>
          <w:lang w:val="vi-VN"/>
        </w:rPr>
        <w:t>2</w:t>
      </w:r>
      <w:r w:rsidR="005E4186" w:rsidRPr="005E4186">
        <w:rPr>
          <w:noProof/>
          <w:lang w:val="vi-VN"/>
        </w:rPr>
        <w:t>O</w:t>
      </w:r>
      <w:r w:rsidR="005E4186" w:rsidRPr="004457DB">
        <w:rPr>
          <w:noProof/>
          <w:vertAlign w:val="subscript"/>
          <w:lang w:val="vi-VN"/>
        </w:rPr>
        <w:t>3</w:t>
      </w:r>
      <w:r w:rsidR="005E4186" w:rsidRPr="005E4186">
        <w:rPr>
          <w:noProof/>
          <w:lang w:val="vi-VN"/>
        </w:rPr>
        <w:t>).</w:t>
      </w:r>
      <w:r w:rsidR="005E4186">
        <w:rPr>
          <w:noProof/>
          <w:lang w:val="vi-VN"/>
        </w:rPr>
        <w:t xml:space="preserve"> </w:t>
      </w:r>
      <w:r w:rsidR="005E4186" w:rsidRPr="005E4186">
        <w:rPr>
          <w:noProof/>
          <w:lang w:val="vi-VN"/>
        </w:rPr>
        <w:t xml:space="preserve">Các khoáng chất này có cấu trúc tinh thể khác nhau và quyết định đến tính chất của </w:t>
      </w:r>
      <w:r w:rsidR="005E4186">
        <w:rPr>
          <w:noProof/>
          <w:lang w:val="vi-VN"/>
        </w:rPr>
        <w:t xml:space="preserve">clinker. </w:t>
      </w:r>
      <w:r w:rsidR="00BA5C8B" w:rsidRPr="00BA5C8B">
        <w:rPr>
          <w:noProof/>
          <w:position w:val="-1"/>
          <w:lang w:val="vi-VN"/>
        </w:rPr>
        <w:t>Khi nguyên liệu rơi xuống phần thấp nhất c</w:t>
      </w:r>
      <w:r w:rsidR="004657F6">
        <w:rPr>
          <w:noProof/>
          <w:position w:val="-1"/>
          <w:lang w:val="vi-VN"/>
        </w:rPr>
        <w:t>ủa lò nung thì sẽ hình thành</w:t>
      </w:r>
      <w:r w:rsidR="00BA5C8B" w:rsidRPr="00BA5C8B">
        <w:rPr>
          <w:noProof/>
          <w:position w:val="-1"/>
          <w:lang w:val="vi-VN"/>
        </w:rPr>
        <w:t xml:space="preserve"> sỉ khô.</w:t>
      </w:r>
    </w:p>
    <w:p w14:paraId="096828DD" w14:textId="1CF92689" w:rsidR="00EB1FB7" w:rsidRPr="008A4FBB" w:rsidRDefault="005E4186" w:rsidP="004457DB">
      <w:pPr>
        <w:widowControl w:val="0"/>
        <w:pBdr>
          <w:top w:val="nil"/>
          <w:left w:val="nil"/>
          <w:bottom w:val="nil"/>
          <w:right w:val="nil"/>
          <w:between w:val="nil"/>
        </w:pBdr>
        <w:spacing w:beforeLines="0" w:before="120" w:after="72"/>
        <w:ind w:leftChars="0" w:left="0" w:firstLineChars="0" w:firstLine="0"/>
        <w:jc w:val="both"/>
        <w:rPr>
          <w:noProof/>
          <w:sz w:val="24"/>
          <w:szCs w:val="24"/>
        </w:rPr>
      </w:pPr>
      <w:r>
        <w:rPr>
          <w:noProof/>
          <w:sz w:val="24"/>
          <w:szCs w:val="24"/>
        </w:rPr>
        <w:t xml:space="preserve">Năng lượng tiêu thụ chính cho công đoạn này là </w:t>
      </w:r>
      <w:r w:rsidR="00BA5C8B">
        <w:rPr>
          <w:noProof/>
          <w:sz w:val="24"/>
          <w:szCs w:val="24"/>
        </w:rPr>
        <w:t>than</w:t>
      </w:r>
      <w:r w:rsidR="00A07B1A">
        <w:rPr>
          <w:noProof/>
          <w:sz w:val="24"/>
          <w:szCs w:val="24"/>
        </w:rPr>
        <w:t xml:space="preserve"> cám</w:t>
      </w:r>
      <w:r w:rsidR="00BA5C8B">
        <w:rPr>
          <w:noProof/>
          <w:sz w:val="24"/>
          <w:szCs w:val="24"/>
        </w:rPr>
        <w:t>,</w:t>
      </w:r>
      <w:r>
        <w:rPr>
          <w:noProof/>
          <w:sz w:val="24"/>
          <w:szCs w:val="24"/>
        </w:rPr>
        <w:t xml:space="preserve"> chiếm t</w:t>
      </w:r>
      <w:r w:rsidR="00FD2C78" w:rsidRPr="004457DB">
        <w:rPr>
          <w:noProof/>
          <w:sz w:val="24"/>
          <w:szCs w:val="24"/>
        </w:rPr>
        <w:t>ỷ</w:t>
      </w:r>
      <w:r>
        <w:rPr>
          <w:noProof/>
          <w:sz w:val="24"/>
          <w:szCs w:val="24"/>
        </w:rPr>
        <w:t xml:space="preserve"> trọng tiêu thụ năng lượng và phát thải khí nhà kính lớn nhất trong toàn nhà máy. </w:t>
      </w:r>
    </w:p>
    <w:p w14:paraId="44F1C2B8" w14:textId="393F7CDD" w:rsidR="00DE1FAC" w:rsidRPr="008A4FBB" w:rsidRDefault="00BA5C8B" w:rsidP="004457DB">
      <w:pPr>
        <w:pStyle w:val="Heading2"/>
        <w:numPr>
          <w:ilvl w:val="0"/>
          <w:numId w:val="0"/>
        </w:numPr>
        <w:tabs>
          <w:tab w:val="left" w:pos="180"/>
        </w:tabs>
        <w:spacing w:beforeLines="0" w:after="72"/>
        <w:rPr>
          <w:b/>
          <w:noProof/>
          <w:sz w:val="24"/>
          <w:szCs w:val="24"/>
        </w:rPr>
      </w:pPr>
      <w:r>
        <w:rPr>
          <w:b/>
          <w:noProof/>
          <w:sz w:val="24"/>
          <w:szCs w:val="24"/>
        </w:rPr>
        <w:t>Bước 5: Làm mát và nghiền thành phẩm</w:t>
      </w:r>
    </w:p>
    <w:p w14:paraId="09C7D587" w14:textId="34488FE2" w:rsidR="00DE1FAC" w:rsidRPr="008A4FBB" w:rsidRDefault="00BA5C8B" w:rsidP="004457DB">
      <w:pPr>
        <w:widowControl w:val="0"/>
        <w:pBdr>
          <w:top w:val="nil"/>
          <w:left w:val="nil"/>
          <w:bottom w:val="nil"/>
          <w:right w:val="nil"/>
          <w:between w:val="nil"/>
        </w:pBdr>
        <w:spacing w:beforeLines="0" w:before="120" w:after="72"/>
        <w:ind w:left="0" w:hanging="2"/>
        <w:jc w:val="both"/>
        <w:rPr>
          <w:noProof/>
          <w:sz w:val="24"/>
          <w:szCs w:val="24"/>
        </w:rPr>
      </w:pPr>
      <w:r w:rsidRPr="00BA5C8B">
        <w:rPr>
          <w:noProof/>
          <w:sz w:val="24"/>
          <w:szCs w:val="24"/>
        </w:rPr>
        <w:t xml:space="preserve">Clinker sau khi ra khỏi lò quay được làm mát </w:t>
      </w:r>
      <w:r w:rsidR="00BD35D1">
        <w:rPr>
          <w:noProof/>
          <w:sz w:val="24"/>
          <w:szCs w:val="24"/>
        </w:rPr>
        <w:t xml:space="preserve">trong thiết bị làm mát </w:t>
      </w:r>
      <w:r w:rsidRPr="00BA5C8B">
        <w:rPr>
          <w:noProof/>
          <w:sz w:val="24"/>
          <w:szCs w:val="24"/>
        </w:rPr>
        <w:t>bằng không khí hoặc nước. Quá trình làm mát giúp clinker đạt độ cứng và độ bền cao, đồng thời giảm nhiệt độ clinker xuống mức an toàn để nghiền. Clinker sau khi làm mát được nghiền mịn cùng</w:t>
      </w:r>
      <w:r w:rsidR="000B58A3">
        <w:rPr>
          <w:noProof/>
          <w:sz w:val="24"/>
          <w:szCs w:val="24"/>
        </w:rPr>
        <w:t xml:space="preserve"> với một lượng nhỏ thạch cao (nhằm mục đích</w:t>
      </w:r>
      <w:r w:rsidRPr="00BA5C8B">
        <w:rPr>
          <w:noProof/>
          <w:sz w:val="24"/>
          <w:szCs w:val="24"/>
        </w:rPr>
        <w:t xml:space="preserve"> điều chỉnh thời gian đông kết) trong các máy nghiền bi hoặc máy nghiền đứng</w:t>
      </w:r>
      <w:r w:rsidR="000B58A3">
        <w:rPr>
          <w:noProof/>
          <w:sz w:val="24"/>
          <w:szCs w:val="24"/>
        </w:rPr>
        <w:t xml:space="preserve"> để</w:t>
      </w:r>
      <w:r w:rsidR="000B58A3" w:rsidRPr="000B58A3">
        <w:rPr>
          <w:noProof/>
          <w:sz w:val="24"/>
          <w:szCs w:val="24"/>
        </w:rPr>
        <w:t xml:space="preserve"> </w:t>
      </w:r>
      <w:r w:rsidR="000B58A3" w:rsidRPr="00BA5C8B">
        <w:rPr>
          <w:noProof/>
          <w:sz w:val="24"/>
          <w:szCs w:val="24"/>
        </w:rPr>
        <w:t>tạo ra bột xi măng mịn</w:t>
      </w:r>
      <w:r w:rsidRPr="00BA5C8B">
        <w:rPr>
          <w:noProof/>
          <w:sz w:val="24"/>
          <w:szCs w:val="24"/>
        </w:rPr>
        <w:t xml:space="preserve">. Quá trình nghiền </w:t>
      </w:r>
      <w:r w:rsidR="000B58A3">
        <w:rPr>
          <w:noProof/>
          <w:sz w:val="24"/>
          <w:szCs w:val="24"/>
        </w:rPr>
        <w:t xml:space="preserve">xi măng </w:t>
      </w:r>
      <w:r>
        <w:rPr>
          <w:noProof/>
          <w:sz w:val="24"/>
          <w:szCs w:val="24"/>
        </w:rPr>
        <w:t xml:space="preserve">sử dụng năng lượng điện, </w:t>
      </w:r>
      <w:r w:rsidR="000B58A3">
        <w:rPr>
          <w:noProof/>
          <w:sz w:val="24"/>
          <w:szCs w:val="24"/>
        </w:rPr>
        <w:t>chiếm</w:t>
      </w:r>
      <w:r>
        <w:rPr>
          <w:noProof/>
          <w:sz w:val="24"/>
          <w:szCs w:val="24"/>
        </w:rPr>
        <w:t xml:space="preserve"> tỉ trọng tiêu thụ năng lượng lớn thứ 2 sau lò nung</w:t>
      </w:r>
      <w:r w:rsidRPr="00BA5C8B">
        <w:rPr>
          <w:noProof/>
          <w:sz w:val="24"/>
          <w:szCs w:val="24"/>
        </w:rPr>
        <w:t>.</w:t>
      </w:r>
    </w:p>
    <w:p w14:paraId="525756DC" w14:textId="04939CF7" w:rsidR="00DE1FAC" w:rsidRPr="008A4FBB" w:rsidRDefault="006A70AF" w:rsidP="004457DB">
      <w:pPr>
        <w:pStyle w:val="Heading2"/>
        <w:numPr>
          <w:ilvl w:val="0"/>
          <w:numId w:val="0"/>
        </w:numPr>
        <w:tabs>
          <w:tab w:val="left" w:pos="180"/>
        </w:tabs>
        <w:spacing w:beforeLines="0" w:after="72"/>
        <w:rPr>
          <w:b/>
          <w:noProof/>
          <w:sz w:val="24"/>
          <w:szCs w:val="24"/>
        </w:rPr>
      </w:pPr>
      <w:r>
        <w:rPr>
          <w:b/>
          <w:noProof/>
          <w:sz w:val="24"/>
          <w:szCs w:val="24"/>
        </w:rPr>
        <w:t>Bước 6: Đóng gói</w:t>
      </w:r>
    </w:p>
    <w:p w14:paraId="7BAC2650" w14:textId="1451BDC8" w:rsidR="00DE1FAC" w:rsidRDefault="006A70AF">
      <w:pPr>
        <w:widowControl w:val="0"/>
        <w:pBdr>
          <w:top w:val="nil"/>
          <w:left w:val="nil"/>
          <w:bottom w:val="nil"/>
          <w:right w:val="nil"/>
          <w:between w:val="nil"/>
        </w:pBdr>
        <w:spacing w:beforeLines="0" w:before="120" w:after="72"/>
        <w:ind w:left="0" w:hanging="2"/>
        <w:jc w:val="both"/>
        <w:rPr>
          <w:noProof/>
          <w:sz w:val="24"/>
          <w:szCs w:val="24"/>
          <w:lang w:val="en-US"/>
        </w:rPr>
      </w:pPr>
      <w:r w:rsidRPr="006A70AF">
        <w:rPr>
          <w:noProof/>
          <w:sz w:val="24"/>
          <w:szCs w:val="24"/>
        </w:rPr>
        <w:t>Cuối cùng, xi măng sau khi nghiền được chuyển đến các silo chứa để bảo quản và đồng nhất. Từ silo, xi măng được đóng bao trong các bao xi măng có trọng lượng tiêu chuẩn (thường là 50 kg) bằng các máy đóng bao tự động. Xi măng sau khi đóng bao được vận chuyển đến các kho chứa hoặc trực tiếp đến các công trình xây dựng. </w:t>
      </w:r>
      <w:r>
        <w:rPr>
          <w:noProof/>
          <w:sz w:val="24"/>
          <w:szCs w:val="24"/>
        </w:rPr>
        <w:t>Công đoạn này sử dụng năng lượng điện cho máy đóng bao tự động và xăng dầu cho phương tiện vận chuyển.</w:t>
      </w:r>
    </w:p>
    <w:p w14:paraId="28059F4A" w14:textId="0805A644" w:rsidR="00F1409E" w:rsidRPr="004457DB" w:rsidRDefault="00F1409E" w:rsidP="004457DB">
      <w:pPr>
        <w:pStyle w:val="ListParagraph"/>
        <w:widowControl w:val="0"/>
        <w:numPr>
          <w:ilvl w:val="0"/>
          <w:numId w:val="22"/>
        </w:numPr>
        <w:pBdr>
          <w:top w:val="nil"/>
          <w:left w:val="nil"/>
          <w:bottom w:val="nil"/>
          <w:right w:val="nil"/>
          <w:between w:val="nil"/>
        </w:pBdr>
        <w:spacing w:beforeLines="0" w:before="120" w:after="72"/>
        <w:ind w:leftChars="0" w:firstLineChars="0"/>
        <w:jc w:val="both"/>
        <w:rPr>
          <w:b/>
          <w:bCs/>
          <w:noProof/>
          <w:sz w:val="24"/>
          <w:szCs w:val="24"/>
          <w:lang w:val="en-US"/>
        </w:rPr>
      </w:pPr>
      <w:r w:rsidRPr="004457DB">
        <w:rPr>
          <w:b/>
          <w:bCs/>
          <w:noProof/>
          <w:sz w:val="24"/>
          <w:szCs w:val="24"/>
          <w:lang w:val="en-US"/>
        </w:rPr>
        <w:t>Thực trạng tiêu thụ năng lượng và phát thải khí nhà kính tại Công ty Xi măng Bỉm Sơn năm 2025</w:t>
      </w:r>
    </w:p>
    <w:p w14:paraId="600AC2CE" w14:textId="644AE17A" w:rsidR="00986E3F" w:rsidRPr="008A4FBB" w:rsidRDefault="00F1409E" w:rsidP="004457DB">
      <w:pPr>
        <w:pStyle w:val="Heading2"/>
        <w:numPr>
          <w:ilvl w:val="0"/>
          <w:numId w:val="0"/>
        </w:numPr>
        <w:tabs>
          <w:tab w:val="left" w:pos="180"/>
        </w:tabs>
        <w:spacing w:beforeLines="0" w:after="72"/>
        <w:ind w:left="-2"/>
        <w:rPr>
          <w:b/>
          <w:noProof/>
          <w:sz w:val="24"/>
          <w:szCs w:val="24"/>
        </w:rPr>
      </w:pPr>
      <w:r>
        <w:rPr>
          <w:b/>
          <w:noProof/>
          <w:sz w:val="24"/>
          <w:szCs w:val="24"/>
          <w:lang w:val="en-US"/>
        </w:rPr>
        <w:t>3.1. T</w:t>
      </w:r>
      <w:r w:rsidR="00986E3F">
        <w:rPr>
          <w:b/>
          <w:noProof/>
          <w:sz w:val="24"/>
          <w:szCs w:val="24"/>
        </w:rPr>
        <w:t>hực trạng tiêu thụ năng lượng</w:t>
      </w:r>
    </w:p>
    <w:p w14:paraId="23D5B830" w14:textId="7EE3789E" w:rsidR="00A86023" w:rsidRPr="00A86023" w:rsidRDefault="0047329F" w:rsidP="004457DB">
      <w:pPr>
        <w:pStyle w:val="ListParagraph"/>
        <w:widowControl w:val="0"/>
        <w:pBdr>
          <w:top w:val="nil"/>
          <w:left w:val="nil"/>
          <w:bottom w:val="nil"/>
          <w:right w:val="nil"/>
          <w:between w:val="nil"/>
        </w:pBdr>
        <w:spacing w:beforeLines="0" w:before="120" w:after="72"/>
        <w:ind w:leftChars="0" w:left="0" w:firstLineChars="0" w:firstLine="0"/>
        <w:jc w:val="both"/>
        <w:rPr>
          <w:noProof/>
          <w:sz w:val="24"/>
          <w:szCs w:val="24"/>
        </w:rPr>
      </w:pPr>
      <w:r>
        <w:rPr>
          <w:noProof/>
          <w:sz w:val="24"/>
          <w:szCs w:val="24"/>
        </w:rPr>
        <w:t>Theo danh sách thống kê các đơn vị</w:t>
      </w:r>
      <w:r w:rsidR="007E5268">
        <w:rPr>
          <w:noProof/>
          <w:sz w:val="24"/>
          <w:szCs w:val="24"/>
        </w:rPr>
        <w:t xml:space="preserve"> </w:t>
      </w:r>
      <w:r w:rsidR="00A41FBE">
        <w:rPr>
          <w:noProof/>
          <w:sz w:val="24"/>
          <w:szCs w:val="24"/>
        </w:rPr>
        <w:t xml:space="preserve">trọng điểm trong ngành xi măng (tiêu thụ năng lượng từ 1000TOE trở lên) thì Công ty </w:t>
      </w:r>
      <w:r w:rsidR="00FD2C78" w:rsidRPr="004457DB">
        <w:rPr>
          <w:noProof/>
          <w:sz w:val="24"/>
          <w:szCs w:val="24"/>
        </w:rPr>
        <w:t>X</w:t>
      </w:r>
      <w:r w:rsidR="00A41FBE">
        <w:rPr>
          <w:noProof/>
          <w:sz w:val="24"/>
          <w:szCs w:val="24"/>
        </w:rPr>
        <w:t xml:space="preserve">i măng Bỉm Sơn đứng trong nhóm 10 đơn vị tiêu thụ năng lượng hàng năm cao </w:t>
      </w:r>
      <w:r w:rsidR="006F6DBF">
        <w:rPr>
          <w:noProof/>
          <w:sz w:val="24"/>
          <w:szCs w:val="24"/>
        </w:rPr>
        <w:t>nhất</w:t>
      </w:r>
      <w:r w:rsidR="007E5268">
        <w:rPr>
          <w:noProof/>
          <w:sz w:val="24"/>
          <w:szCs w:val="24"/>
        </w:rPr>
        <w:t xml:space="preserve">. </w:t>
      </w:r>
      <w:r w:rsidR="00D17840">
        <w:rPr>
          <w:noProof/>
          <w:sz w:val="24"/>
          <w:szCs w:val="24"/>
        </w:rPr>
        <w:t xml:space="preserve">Trung bình trong 3 năm từ 2022-2024, Công ty tiêu thụ khoảng 260 nghìn TOE mỗi năm. Năng lượng tiêu thụ tại công ty gồm than cám </w:t>
      </w:r>
      <w:r w:rsidR="008441D0">
        <w:rPr>
          <w:noProof/>
          <w:sz w:val="24"/>
          <w:szCs w:val="24"/>
        </w:rPr>
        <w:t xml:space="preserve">dùng cho lò nung, </w:t>
      </w:r>
      <w:r w:rsidR="00D17840">
        <w:rPr>
          <w:noProof/>
          <w:sz w:val="24"/>
          <w:szCs w:val="24"/>
        </w:rPr>
        <w:t>điện</w:t>
      </w:r>
      <w:r w:rsidR="008441D0">
        <w:rPr>
          <w:noProof/>
          <w:sz w:val="24"/>
          <w:szCs w:val="24"/>
        </w:rPr>
        <w:t xml:space="preserve"> c</w:t>
      </w:r>
      <w:r w:rsidR="00147EED">
        <w:rPr>
          <w:noProof/>
          <w:sz w:val="24"/>
          <w:szCs w:val="24"/>
        </w:rPr>
        <w:t>ho các loại động cơ khác nhau, ngoài ra còn</w:t>
      </w:r>
      <w:r w:rsidR="00D17840">
        <w:rPr>
          <w:noProof/>
          <w:sz w:val="24"/>
          <w:szCs w:val="24"/>
        </w:rPr>
        <w:t xml:space="preserve"> tiêu thụ dầu diesel cho vận chuyển nội bộ. Chi tiết các thiết bị </w:t>
      </w:r>
      <w:r w:rsidR="008441D0">
        <w:rPr>
          <w:noProof/>
          <w:sz w:val="24"/>
          <w:szCs w:val="24"/>
        </w:rPr>
        <w:t xml:space="preserve">và lượng năng </w:t>
      </w:r>
      <w:r w:rsidR="00D17840">
        <w:rPr>
          <w:noProof/>
          <w:sz w:val="24"/>
          <w:szCs w:val="24"/>
        </w:rPr>
        <w:t>lượng</w:t>
      </w:r>
      <w:r w:rsidR="00A40FA7">
        <w:rPr>
          <w:noProof/>
          <w:sz w:val="24"/>
          <w:szCs w:val="24"/>
        </w:rPr>
        <w:t xml:space="preserve"> tiêu thụ</w:t>
      </w:r>
      <w:r w:rsidR="00D17840">
        <w:rPr>
          <w:noProof/>
          <w:sz w:val="24"/>
          <w:szCs w:val="24"/>
        </w:rPr>
        <w:t xml:space="preserve"> năm 2025 trình bày trong </w:t>
      </w:r>
      <w:r w:rsidR="00770120" w:rsidRPr="004457DB">
        <w:rPr>
          <w:noProof/>
          <w:sz w:val="24"/>
          <w:szCs w:val="24"/>
        </w:rPr>
        <w:t>B</w:t>
      </w:r>
      <w:r w:rsidR="008441D0">
        <w:rPr>
          <w:noProof/>
          <w:sz w:val="24"/>
          <w:szCs w:val="24"/>
        </w:rPr>
        <w:t>ảng</w:t>
      </w:r>
      <w:r w:rsidR="00D17840">
        <w:rPr>
          <w:noProof/>
          <w:sz w:val="24"/>
          <w:szCs w:val="24"/>
        </w:rPr>
        <w:t xml:space="preserve"> </w:t>
      </w:r>
      <w:r w:rsidR="00770120" w:rsidRPr="004457DB">
        <w:rPr>
          <w:noProof/>
          <w:sz w:val="24"/>
          <w:szCs w:val="24"/>
        </w:rPr>
        <w:t>1</w:t>
      </w:r>
      <w:r w:rsidR="00A86023" w:rsidRPr="00A86023">
        <w:rPr>
          <w:noProof/>
          <w:sz w:val="24"/>
          <w:szCs w:val="24"/>
        </w:rPr>
        <w:t>.</w:t>
      </w:r>
    </w:p>
    <w:p w14:paraId="5907CF45" w14:textId="12495631" w:rsidR="00A86023" w:rsidRPr="00A86023" w:rsidRDefault="00A86023" w:rsidP="004457DB">
      <w:pPr>
        <w:pStyle w:val="ListParagraph"/>
        <w:widowControl w:val="0"/>
        <w:pBdr>
          <w:top w:val="nil"/>
          <w:left w:val="nil"/>
          <w:bottom w:val="nil"/>
          <w:right w:val="nil"/>
          <w:between w:val="nil"/>
        </w:pBdr>
        <w:spacing w:beforeLines="0" w:before="120" w:after="72"/>
        <w:ind w:leftChars="0" w:left="0" w:firstLineChars="0" w:firstLine="0"/>
        <w:jc w:val="center"/>
        <w:rPr>
          <w:noProof/>
          <w:sz w:val="24"/>
          <w:szCs w:val="24"/>
        </w:rPr>
      </w:pPr>
      <w:r w:rsidRPr="00A86023">
        <w:rPr>
          <w:noProof/>
          <w:sz w:val="24"/>
          <w:szCs w:val="24"/>
        </w:rPr>
        <w:t xml:space="preserve">Bảng 1. </w:t>
      </w:r>
      <w:r w:rsidR="002A27E4">
        <w:rPr>
          <w:noProof/>
          <w:sz w:val="24"/>
          <w:szCs w:val="24"/>
        </w:rPr>
        <w:t>Năng lượng tiêu thụ năm 2025</w:t>
      </w:r>
    </w:p>
    <w:tbl>
      <w:tblPr>
        <w:tblStyle w:val="TableGrid"/>
        <w:tblW w:w="3015" w:type="pct"/>
        <w:jc w:val="center"/>
        <w:tblLook w:val="04A0" w:firstRow="1" w:lastRow="0" w:firstColumn="1" w:lastColumn="0" w:noHBand="0" w:noVBand="1"/>
      </w:tblPr>
      <w:tblGrid>
        <w:gridCol w:w="476"/>
        <w:gridCol w:w="2639"/>
        <w:gridCol w:w="1558"/>
        <w:gridCol w:w="1133"/>
      </w:tblGrid>
      <w:tr w:rsidR="00A86023" w:rsidRPr="008A4FBB" w14:paraId="132BC542" w14:textId="77777777" w:rsidTr="000D1731">
        <w:trPr>
          <w:cantSplit/>
          <w:tblHeader/>
          <w:jc w:val="center"/>
        </w:trPr>
        <w:tc>
          <w:tcPr>
            <w:tcW w:w="409" w:type="pct"/>
          </w:tcPr>
          <w:p w14:paraId="1BA76EFF" w14:textId="77777777" w:rsidR="00A86023" w:rsidRPr="008A4FBB" w:rsidRDefault="00A86023" w:rsidP="004457DB">
            <w:pPr>
              <w:pStyle w:val="chtrongbng"/>
              <w:spacing w:after="0"/>
              <w:rPr>
                <w:b/>
                <w:bCs/>
                <w:noProof/>
                <w:sz w:val="18"/>
                <w:szCs w:val="18"/>
              </w:rPr>
            </w:pPr>
            <w:r w:rsidRPr="008A4FBB">
              <w:rPr>
                <w:b/>
                <w:bCs/>
                <w:noProof/>
                <w:sz w:val="18"/>
                <w:szCs w:val="18"/>
              </w:rPr>
              <w:t>TT</w:t>
            </w:r>
          </w:p>
        </w:tc>
        <w:tc>
          <w:tcPr>
            <w:tcW w:w="2272" w:type="pct"/>
          </w:tcPr>
          <w:p w14:paraId="0159F9D1" w14:textId="3A71FEF4" w:rsidR="00A86023" w:rsidRPr="008A4FBB" w:rsidRDefault="008A1AC4" w:rsidP="004457DB">
            <w:pPr>
              <w:pStyle w:val="chtrongbng"/>
              <w:spacing w:after="0"/>
              <w:rPr>
                <w:b/>
                <w:bCs/>
                <w:noProof/>
                <w:sz w:val="18"/>
                <w:szCs w:val="18"/>
              </w:rPr>
            </w:pPr>
            <w:r>
              <w:rPr>
                <w:b/>
                <w:bCs/>
                <w:noProof/>
                <w:sz w:val="18"/>
                <w:szCs w:val="18"/>
              </w:rPr>
              <w:t>Thiết bị tiêu thụ năng lượng</w:t>
            </w:r>
          </w:p>
        </w:tc>
        <w:tc>
          <w:tcPr>
            <w:tcW w:w="1342" w:type="pct"/>
          </w:tcPr>
          <w:p w14:paraId="73D17DD8" w14:textId="52BA5103" w:rsidR="00A86023" w:rsidRPr="008A4FBB" w:rsidRDefault="008A1AC4" w:rsidP="004457DB">
            <w:pPr>
              <w:pStyle w:val="chtrongbng"/>
              <w:spacing w:after="0"/>
              <w:rPr>
                <w:b/>
                <w:bCs/>
                <w:noProof/>
                <w:sz w:val="18"/>
                <w:szCs w:val="18"/>
              </w:rPr>
            </w:pPr>
            <w:r>
              <w:rPr>
                <w:b/>
                <w:bCs/>
                <w:noProof/>
                <w:sz w:val="18"/>
                <w:szCs w:val="18"/>
              </w:rPr>
              <w:t>Loại n</w:t>
            </w:r>
            <w:r w:rsidR="00A07B1A">
              <w:rPr>
                <w:b/>
                <w:bCs/>
                <w:noProof/>
                <w:sz w:val="18"/>
                <w:szCs w:val="18"/>
              </w:rPr>
              <w:t>ăng lượng</w:t>
            </w:r>
          </w:p>
        </w:tc>
        <w:tc>
          <w:tcPr>
            <w:tcW w:w="976" w:type="pct"/>
          </w:tcPr>
          <w:p w14:paraId="46D5CD24" w14:textId="5882396F" w:rsidR="00A86023" w:rsidRPr="008A4FBB" w:rsidRDefault="002A27E4" w:rsidP="004457DB">
            <w:pPr>
              <w:pStyle w:val="chtrongbng"/>
              <w:spacing w:after="0"/>
              <w:rPr>
                <w:b/>
                <w:bCs/>
                <w:noProof/>
                <w:sz w:val="18"/>
                <w:szCs w:val="18"/>
              </w:rPr>
            </w:pPr>
            <w:r>
              <w:rPr>
                <w:b/>
                <w:bCs/>
                <w:noProof/>
                <w:sz w:val="18"/>
                <w:szCs w:val="18"/>
              </w:rPr>
              <w:t>Số lượng</w:t>
            </w:r>
          </w:p>
        </w:tc>
      </w:tr>
      <w:tr w:rsidR="002A27E4" w:rsidRPr="008A4FBB" w14:paraId="3BBA52E9" w14:textId="77777777" w:rsidTr="000D1731">
        <w:trPr>
          <w:jc w:val="center"/>
        </w:trPr>
        <w:tc>
          <w:tcPr>
            <w:tcW w:w="409" w:type="pct"/>
            <w:vAlign w:val="center"/>
          </w:tcPr>
          <w:p w14:paraId="113B2D07" w14:textId="77777777" w:rsidR="002A27E4" w:rsidRPr="008A4FBB" w:rsidRDefault="002A27E4" w:rsidP="004457DB">
            <w:pPr>
              <w:pStyle w:val="chtrongbng"/>
              <w:spacing w:after="0"/>
              <w:rPr>
                <w:b/>
                <w:bCs/>
                <w:noProof/>
                <w:sz w:val="18"/>
                <w:szCs w:val="18"/>
              </w:rPr>
            </w:pPr>
            <w:r w:rsidRPr="008A4FBB">
              <w:rPr>
                <w:noProof/>
                <w:sz w:val="18"/>
                <w:szCs w:val="18"/>
              </w:rPr>
              <w:t>1</w:t>
            </w:r>
          </w:p>
        </w:tc>
        <w:tc>
          <w:tcPr>
            <w:tcW w:w="2272" w:type="pct"/>
            <w:vAlign w:val="center"/>
          </w:tcPr>
          <w:p w14:paraId="263B13ED" w14:textId="4C93BA1E" w:rsidR="002A27E4" w:rsidRPr="008A4FBB" w:rsidRDefault="002A27E4" w:rsidP="004457DB">
            <w:pPr>
              <w:pStyle w:val="chtrongbng"/>
              <w:spacing w:after="0"/>
              <w:jc w:val="left"/>
              <w:rPr>
                <w:noProof/>
                <w:sz w:val="18"/>
                <w:szCs w:val="18"/>
              </w:rPr>
            </w:pPr>
            <w:r w:rsidRPr="00A07B1A">
              <w:rPr>
                <w:noProof/>
                <w:sz w:val="18"/>
                <w:szCs w:val="18"/>
              </w:rPr>
              <w:t>Đập đá, đập sét, máy rải kho, cẩu kho, băng tải vận chuyển,...</w:t>
            </w:r>
          </w:p>
        </w:tc>
        <w:tc>
          <w:tcPr>
            <w:tcW w:w="1342" w:type="pct"/>
            <w:vAlign w:val="center"/>
          </w:tcPr>
          <w:p w14:paraId="43782F48" w14:textId="2EE4594F" w:rsidR="002A27E4" w:rsidRPr="008A4FBB" w:rsidRDefault="002A27E4" w:rsidP="004457DB">
            <w:pPr>
              <w:pStyle w:val="chtrongbng"/>
              <w:spacing w:after="0"/>
              <w:rPr>
                <w:noProof/>
                <w:sz w:val="18"/>
                <w:szCs w:val="18"/>
              </w:rPr>
            </w:pPr>
            <w:r>
              <w:rPr>
                <w:noProof/>
                <w:sz w:val="18"/>
                <w:szCs w:val="18"/>
              </w:rPr>
              <w:t>Điện (kWh)</w:t>
            </w:r>
          </w:p>
        </w:tc>
        <w:tc>
          <w:tcPr>
            <w:tcW w:w="976" w:type="pct"/>
            <w:vAlign w:val="center"/>
          </w:tcPr>
          <w:p w14:paraId="74BAC23B" w14:textId="4E19EE19" w:rsidR="002A27E4" w:rsidRPr="008A4FBB" w:rsidRDefault="000624A1" w:rsidP="004457DB">
            <w:pPr>
              <w:pStyle w:val="chtrongbng"/>
              <w:spacing w:after="0"/>
              <w:jc w:val="right"/>
              <w:rPr>
                <w:noProof/>
                <w:sz w:val="18"/>
                <w:szCs w:val="18"/>
              </w:rPr>
            </w:pPr>
            <w:r>
              <w:rPr>
                <w:noProof/>
                <w:sz w:val="18"/>
                <w:szCs w:val="18"/>
              </w:rPr>
              <w:t>5.846.</w:t>
            </w:r>
            <w:r w:rsidR="002A27E4" w:rsidRPr="002A27E4">
              <w:rPr>
                <w:noProof/>
                <w:sz w:val="18"/>
                <w:szCs w:val="18"/>
              </w:rPr>
              <w:t xml:space="preserve">569   </w:t>
            </w:r>
          </w:p>
        </w:tc>
      </w:tr>
      <w:tr w:rsidR="002A27E4" w:rsidRPr="008A4FBB" w14:paraId="07EE821A" w14:textId="77777777" w:rsidTr="000D1731">
        <w:trPr>
          <w:jc w:val="center"/>
        </w:trPr>
        <w:tc>
          <w:tcPr>
            <w:tcW w:w="409" w:type="pct"/>
            <w:vAlign w:val="center"/>
          </w:tcPr>
          <w:p w14:paraId="760B89AF" w14:textId="77777777" w:rsidR="002A27E4" w:rsidRPr="008A4FBB" w:rsidRDefault="002A27E4" w:rsidP="004457DB">
            <w:pPr>
              <w:pStyle w:val="chtrongbng"/>
              <w:spacing w:after="0"/>
              <w:rPr>
                <w:b/>
                <w:bCs/>
                <w:noProof/>
                <w:sz w:val="18"/>
                <w:szCs w:val="18"/>
              </w:rPr>
            </w:pPr>
            <w:r w:rsidRPr="008A4FBB">
              <w:rPr>
                <w:noProof/>
                <w:sz w:val="18"/>
                <w:szCs w:val="18"/>
              </w:rPr>
              <w:t>2</w:t>
            </w:r>
          </w:p>
        </w:tc>
        <w:tc>
          <w:tcPr>
            <w:tcW w:w="2272" w:type="pct"/>
            <w:vAlign w:val="center"/>
          </w:tcPr>
          <w:p w14:paraId="33AE04FF" w14:textId="510C5E24" w:rsidR="002A27E4" w:rsidRPr="008A4FBB" w:rsidRDefault="004B5458" w:rsidP="004457DB">
            <w:pPr>
              <w:pStyle w:val="chtrongbng"/>
              <w:spacing w:after="0"/>
              <w:jc w:val="left"/>
              <w:rPr>
                <w:noProof/>
                <w:sz w:val="18"/>
                <w:szCs w:val="18"/>
              </w:rPr>
            </w:pPr>
            <w:r>
              <w:rPr>
                <w:noProof/>
                <w:sz w:val="18"/>
                <w:szCs w:val="18"/>
              </w:rPr>
              <w:t>Máy nghiền</w:t>
            </w:r>
            <w:r w:rsidR="002A27E4" w:rsidRPr="00A07B1A">
              <w:rPr>
                <w:noProof/>
                <w:sz w:val="18"/>
                <w:szCs w:val="18"/>
              </w:rPr>
              <w:t>, máy cào, băng tải vận chuyển, gầu nâng, máng khí động, silo bột liệu,...</w:t>
            </w:r>
          </w:p>
        </w:tc>
        <w:tc>
          <w:tcPr>
            <w:tcW w:w="1342" w:type="pct"/>
          </w:tcPr>
          <w:p w14:paraId="36027F62" w14:textId="304AC61C" w:rsidR="002A27E4" w:rsidRPr="008A4FBB" w:rsidRDefault="002A27E4" w:rsidP="004457DB">
            <w:pPr>
              <w:pStyle w:val="chtrongbng"/>
              <w:spacing w:after="0"/>
              <w:rPr>
                <w:noProof/>
                <w:sz w:val="18"/>
                <w:szCs w:val="18"/>
              </w:rPr>
            </w:pPr>
            <w:r w:rsidRPr="00B53B4D">
              <w:rPr>
                <w:noProof/>
                <w:sz w:val="18"/>
                <w:szCs w:val="18"/>
              </w:rPr>
              <w:t>Điện (kWh)</w:t>
            </w:r>
          </w:p>
        </w:tc>
        <w:tc>
          <w:tcPr>
            <w:tcW w:w="976" w:type="pct"/>
            <w:vAlign w:val="center"/>
          </w:tcPr>
          <w:p w14:paraId="18DD96CA" w14:textId="65D7FEEB" w:rsidR="002A27E4" w:rsidRPr="008A4FBB" w:rsidRDefault="000624A1" w:rsidP="004457DB">
            <w:pPr>
              <w:pStyle w:val="chtrongbng"/>
              <w:spacing w:after="0"/>
              <w:jc w:val="right"/>
              <w:rPr>
                <w:noProof/>
                <w:sz w:val="18"/>
                <w:szCs w:val="18"/>
              </w:rPr>
            </w:pPr>
            <w:r>
              <w:rPr>
                <w:noProof/>
                <w:sz w:val="18"/>
                <w:szCs w:val="18"/>
              </w:rPr>
              <w:t>55.865.</w:t>
            </w:r>
            <w:r w:rsidR="002A27E4" w:rsidRPr="002A27E4">
              <w:rPr>
                <w:noProof/>
                <w:sz w:val="18"/>
                <w:szCs w:val="18"/>
              </w:rPr>
              <w:t xml:space="preserve">314   </w:t>
            </w:r>
          </w:p>
        </w:tc>
      </w:tr>
      <w:tr w:rsidR="002A27E4" w:rsidRPr="008A4FBB" w14:paraId="65DCC2A4" w14:textId="77777777" w:rsidTr="000D1731">
        <w:trPr>
          <w:jc w:val="center"/>
        </w:trPr>
        <w:tc>
          <w:tcPr>
            <w:tcW w:w="409" w:type="pct"/>
            <w:vAlign w:val="center"/>
          </w:tcPr>
          <w:p w14:paraId="6401D431" w14:textId="77777777" w:rsidR="002A27E4" w:rsidRPr="008A4FBB" w:rsidRDefault="002A27E4" w:rsidP="004457DB">
            <w:pPr>
              <w:pStyle w:val="chtrongbng"/>
              <w:spacing w:after="0"/>
              <w:rPr>
                <w:b/>
                <w:bCs/>
                <w:noProof/>
                <w:sz w:val="18"/>
                <w:szCs w:val="18"/>
              </w:rPr>
            </w:pPr>
            <w:r w:rsidRPr="008A4FBB">
              <w:rPr>
                <w:noProof/>
                <w:sz w:val="18"/>
                <w:szCs w:val="18"/>
              </w:rPr>
              <w:t>3</w:t>
            </w:r>
          </w:p>
        </w:tc>
        <w:tc>
          <w:tcPr>
            <w:tcW w:w="2272" w:type="pct"/>
            <w:vAlign w:val="center"/>
          </w:tcPr>
          <w:p w14:paraId="35365735" w14:textId="0200DF74" w:rsidR="002A27E4" w:rsidRPr="008A4FBB" w:rsidRDefault="002A27E4" w:rsidP="004457DB">
            <w:pPr>
              <w:pStyle w:val="chtrongbng"/>
              <w:spacing w:after="0"/>
              <w:jc w:val="left"/>
              <w:rPr>
                <w:noProof/>
                <w:sz w:val="18"/>
                <w:szCs w:val="18"/>
              </w:rPr>
            </w:pPr>
            <w:r w:rsidRPr="00A07B1A">
              <w:rPr>
                <w:noProof/>
                <w:sz w:val="18"/>
                <w:szCs w:val="18"/>
              </w:rPr>
              <w:t>Máy làm nguội clinker, băng gầu, silô cliker</w:t>
            </w:r>
          </w:p>
        </w:tc>
        <w:tc>
          <w:tcPr>
            <w:tcW w:w="1342" w:type="pct"/>
          </w:tcPr>
          <w:p w14:paraId="00BC6C51" w14:textId="51C48CEF" w:rsidR="002A27E4" w:rsidRPr="008A4FBB" w:rsidRDefault="002A27E4" w:rsidP="004457DB">
            <w:pPr>
              <w:pStyle w:val="chtrongbng"/>
              <w:spacing w:after="0"/>
              <w:rPr>
                <w:noProof/>
                <w:sz w:val="18"/>
                <w:szCs w:val="18"/>
              </w:rPr>
            </w:pPr>
            <w:r w:rsidRPr="00B53B4D">
              <w:rPr>
                <w:noProof/>
                <w:sz w:val="18"/>
                <w:szCs w:val="18"/>
              </w:rPr>
              <w:t>Điện (kWh)</w:t>
            </w:r>
          </w:p>
        </w:tc>
        <w:tc>
          <w:tcPr>
            <w:tcW w:w="976" w:type="pct"/>
            <w:vAlign w:val="center"/>
          </w:tcPr>
          <w:p w14:paraId="57940DA8" w14:textId="69AE988F" w:rsidR="002A27E4" w:rsidRPr="008A4FBB" w:rsidRDefault="000624A1" w:rsidP="004457DB">
            <w:pPr>
              <w:pStyle w:val="chtrongbng"/>
              <w:spacing w:after="0"/>
              <w:jc w:val="right"/>
              <w:rPr>
                <w:noProof/>
                <w:sz w:val="18"/>
                <w:szCs w:val="18"/>
              </w:rPr>
            </w:pPr>
            <w:r>
              <w:rPr>
                <w:noProof/>
                <w:sz w:val="18"/>
                <w:szCs w:val="18"/>
              </w:rPr>
              <w:t>101.186.</w:t>
            </w:r>
            <w:r w:rsidR="002A27E4" w:rsidRPr="002A27E4">
              <w:rPr>
                <w:noProof/>
                <w:sz w:val="18"/>
                <w:szCs w:val="18"/>
              </w:rPr>
              <w:t xml:space="preserve">374   </w:t>
            </w:r>
          </w:p>
        </w:tc>
      </w:tr>
      <w:tr w:rsidR="002A27E4" w:rsidRPr="008A4FBB" w14:paraId="3D1BBD73" w14:textId="77777777" w:rsidTr="000D1731">
        <w:trPr>
          <w:jc w:val="center"/>
        </w:trPr>
        <w:tc>
          <w:tcPr>
            <w:tcW w:w="409" w:type="pct"/>
            <w:vAlign w:val="center"/>
          </w:tcPr>
          <w:p w14:paraId="6124065C" w14:textId="77777777" w:rsidR="002A27E4" w:rsidRPr="008A4FBB" w:rsidRDefault="002A27E4" w:rsidP="004457DB">
            <w:pPr>
              <w:pStyle w:val="chtrongbng"/>
              <w:spacing w:after="0"/>
              <w:rPr>
                <w:b/>
                <w:bCs/>
                <w:noProof/>
                <w:sz w:val="18"/>
                <w:szCs w:val="18"/>
              </w:rPr>
            </w:pPr>
            <w:r w:rsidRPr="008A4FBB">
              <w:rPr>
                <w:noProof/>
                <w:sz w:val="18"/>
                <w:szCs w:val="18"/>
              </w:rPr>
              <w:lastRenderedPageBreak/>
              <w:t>4</w:t>
            </w:r>
          </w:p>
        </w:tc>
        <w:tc>
          <w:tcPr>
            <w:tcW w:w="2272" w:type="pct"/>
            <w:vAlign w:val="center"/>
          </w:tcPr>
          <w:p w14:paraId="3E14F022" w14:textId="04DE32F0" w:rsidR="002A27E4" w:rsidRPr="008A4FBB" w:rsidRDefault="002A27E4" w:rsidP="004457DB">
            <w:pPr>
              <w:pStyle w:val="chtrongbng"/>
              <w:spacing w:after="0"/>
              <w:jc w:val="left"/>
              <w:rPr>
                <w:noProof/>
                <w:sz w:val="18"/>
                <w:szCs w:val="18"/>
              </w:rPr>
            </w:pPr>
            <w:r w:rsidRPr="00A07B1A">
              <w:rPr>
                <w:noProof/>
                <w:sz w:val="18"/>
                <w:szCs w:val="18"/>
              </w:rPr>
              <w:t>Nghiền xi măng, băng tải vận chuyển, gầu nâng, máng khí động, silo xi măng,...</w:t>
            </w:r>
          </w:p>
        </w:tc>
        <w:tc>
          <w:tcPr>
            <w:tcW w:w="1342" w:type="pct"/>
          </w:tcPr>
          <w:p w14:paraId="444D13BB" w14:textId="76BB4511" w:rsidR="002A27E4" w:rsidRPr="008A4FBB" w:rsidRDefault="002A27E4" w:rsidP="004457DB">
            <w:pPr>
              <w:pStyle w:val="chtrongbng"/>
              <w:spacing w:after="0"/>
              <w:rPr>
                <w:noProof/>
                <w:sz w:val="18"/>
                <w:szCs w:val="18"/>
              </w:rPr>
            </w:pPr>
            <w:r w:rsidRPr="00B53B4D">
              <w:rPr>
                <w:noProof/>
                <w:sz w:val="18"/>
                <w:szCs w:val="18"/>
              </w:rPr>
              <w:t>Điện (kWh)</w:t>
            </w:r>
          </w:p>
        </w:tc>
        <w:tc>
          <w:tcPr>
            <w:tcW w:w="976" w:type="pct"/>
            <w:vAlign w:val="center"/>
          </w:tcPr>
          <w:p w14:paraId="5BFABC6E" w14:textId="4B781DE4" w:rsidR="002A27E4" w:rsidRPr="008A4FBB" w:rsidRDefault="000624A1" w:rsidP="004457DB">
            <w:pPr>
              <w:pStyle w:val="chtrongbng"/>
              <w:spacing w:after="0"/>
              <w:jc w:val="right"/>
              <w:rPr>
                <w:noProof/>
                <w:sz w:val="18"/>
                <w:szCs w:val="18"/>
              </w:rPr>
            </w:pPr>
            <w:r>
              <w:rPr>
                <w:noProof/>
                <w:sz w:val="18"/>
                <w:szCs w:val="18"/>
              </w:rPr>
              <w:t>113.525.</w:t>
            </w:r>
            <w:r w:rsidR="002A27E4" w:rsidRPr="002A27E4">
              <w:rPr>
                <w:noProof/>
                <w:sz w:val="18"/>
                <w:szCs w:val="18"/>
              </w:rPr>
              <w:t xml:space="preserve">056   </w:t>
            </w:r>
          </w:p>
        </w:tc>
      </w:tr>
      <w:tr w:rsidR="002A27E4" w:rsidRPr="008A4FBB" w14:paraId="790C900B" w14:textId="77777777" w:rsidTr="000D1731">
        <w:trPr>
          <w:jc w:val="center"/>
        </w:trPr>
        <w:tc>
          <w:tcPr>
            <w:tcW w:w="409" w:type="pct"/>
            <w:vAlign w:val="center"/>
          </w:tcPr>
          <w:p w14:paraId="6C3FB76C" w14:textId="77777777" w:rsidR="002A27E4" w:rsidRPr="008A4FBB" w:rsidRDefault="002A27E4" w:rsidP="004457DB">
            <w:pPr>
              <w:pStyle w:val="chtrongbng"/>
              <w:spacing w:after="0"/>
              <w:rPr>
                <w:b/>
                <w:bCs/>
                <w:noProof/>
                <w:sz w:val="18"/>
                <w:szCs w:val="18"/>
              </w:rPr>
            </w:pPr>
            <w:r w:rsidRPr="008A4FBB">
              <w:rPr>
                <w:noProof/>
                <w:sz w:val="18"/>
                <w:szCs w:val="18"/>
              </w:rPr>
              <w:t>5</w:t>
            </w:r>
          </w:p>
        </w:tc>
        <w:tc>
          <w:tcPr>
            <w:tcW w:w="2272" w:type="pct"/>
            <w:vAlign w:val="center"/>
          </w:tcPr>
          <w:p w14:paraId="636C917C" w14:textId="614F8557" w:rsidR="002A27E4" w:rsidRPr="008A4FBB" w:rsidRDefault="002A27E4" w:rsidP="004457DB">
            <w:pPr>
              <w:pStyle w:val="chtrongbng"/>
              <w:spacing w:after="0"/>
              <w:jc w:val="left"/>
              <w:rPr>
                <w:noProof/>
                <w:sz w:val="18"/>
                <w:szCs w:val="18"/>
              </w:rPr>
            </w:pPr>
            <w:r w:rsidRPr="00A07B1A">
              <w:rPr>
                <w:noProof/>
                <w:sz w:val="18"/>
                <w:szCs w:val="18"/>
              </w:rPr>
              <w:t>Máy đóng bao, hệ thống xuất xi măng rời, jumbo, ...</w:t>
            </w:r>
          </w:p>
        </w:tc>
        <w:tc>
          <w:tcPr>
            <w:tcW w:w="1342" w:type="pct"/>
          </w:tcPr>
          <w:p w14:paraId="57162793" w14:textId="32897ABF" w:rsidR="002A27E4" w:rsidRPr="008A4FBB" w:rsidRDefault="002A27E4" w:rsidP="004457DB">
            <w:pPr>
              <w:pStyle w:val="chtrongbng"/>
              <w:spacing w:after="0"/>
              <w:rPr>
                <w:noProof/>
                <w:sz w:val="18"/>
                <w:szCs w:val="18"/>
              </w:rPr>
            </w:pPr>
            <w:r w:rsidRPr="00B53B4D">
              <w:rPr>
                <w:noProof/>
                <w:sz w:val="18"/>
                <w:szCs w:val="18"/>
              </w:rPr>
              <w:t>Điện (kWh)</w:t>
            </w:r>
          </w:p>
        </w:tc>
        <w:tc>
          <w:tcPr>
            <w:tcW w:w="976" w:type="pct"/>
            <w:vAlign w:val="center"/>
          </w:tcPr>
          <w:p w14:paraId="07F910F7" w14:textId="44DF04CF" w:rsidR="002A27E4" w:rsidRPr="008A4FBB" w:rsidRDefault="000624A1" w:rsidP="004457DB">
            <w:pPr>
              <w:pStyle w:val="chtrongbng"/>
              <w:spacing w:after="0"/>
              <w:jc w:val="right"/>
              <w:rPr>
                <w:noProof/>
                <w:sz w:val="18"/>
                <w:szCs w:val="18"/>
              </w:rPr>
            </w:pPr>
            <w:r>
              <w:rPr>
                <w:noProof/>
                <w:sz w:val="18"/>
                <w:szCs w:val="18"/>
              </w:rPr>
              <w:t>6.273.</w:t>
            </w:r>
            <w:r w:rsidR="002A27E4" w:rsidRPr="002A27E4">
              <w:rPr>
                <w:noProof/>
                <w:sz w:val="18"/>
                <w:szCs w:val="18"/>
              </w:rPr>
              <w:t xml:space="preserve">734   </w:t>
            </w:r>
          </w:p>
        </w:tc>
      </w:tr>
      <w:tr w:rsidR="002A27E4" w:rsidRPr="008A4FBB" w14:paraId="49AF4E12" w14:textId="77777777" w:rsidTr="000D1731">
        <w:trPr>
          <w:jc w:val="center"/>
        </w:trPr>
        <w:tc>
          <w:tcPr>
            <w:tcW w:w="409" w:type="pct"/>
            <w:vAlign w:val="center"/>
          </w:tcPr>
          <w:p w14:paraId="71FEFEAA" w14:textId="77777777" w:rsidR="002A27E4" w:rsidRPr="008A4FBB" w:rsidRDefault="002A27E4" w:rsidP="004457DB">
            <w:pPr>
              <w:pStyle w:val="chtrongbng"/>
              <w:spacing w:after="0"/>
              <w:rPr>
                <w:b/>
                <w:bCs/>
                <w:noProof/>
                <w:sz w:val="18"/>
                <w:szCs w:val="18"/>
              </w:rPr>
            </w:pPr>
            <w:r w:rsidRPr="008A4FBB">
              <w:rPr>
                <w:noProof/>
                <w:sz w:val="18"/>
                <w:szCs w:val="18"/>
              </w:rPr>
              <w:t>6</w:t>
            </w:r>
          </w:p>
        </w:tc>
        <w:tc>
          <w:tcPr>
            <w:tcW w:w="2272" w:type="pct"/>
            <w:vAlign w:val="center"/>
          </w:tcPr>
          <w:p w14:paraId="5E7CA595" w14:textId="2658A2BD" w:rsidR="002A27E4" w:rsidRPr="008A4FBB" w:rsidRDefault="002A27E4" w:rsidP="004457DB">
            <w:pPr>
              <w:pStyle w:val="chtrongbng"/>
              <w:spacing w:after="0"/>
              <w:jc w:val="left"/>
              <w:rPr>
                <w:noProof/>
                <w:sz w:val="18"/>
                <w:szCs w:val="18"/>
              </w:rPr>
            </w:pPr>
            <w:r w:rsidRPr="00A07B1A">
              <w:rPr>
                <w:noProof/>
                <w:sz w:val="18"/>
                <w:szCs w:val="18"/>
              </w:rPr>
              <w:t xml:space="preserve">Lò nung </w:t>
            </w:r>
          </w:p>
        </w:tc>
        <w:tc>
          <w:tcPr>
            <w:tcW w:w="1342" w:type="pct"/>
            <w:vAlign w:val="center"/>
          </w:tcPr>
          <w:p w14:paraId="6EE93FA2" w14:textId="1DE1DFE3" w:rsidR="002A27E4" w:rsidRPr="008A4FBB" w:rsidRDefault="002A27E4" w:rsidP="004457DB">
            <w:pPr>
              <w:pStyle w:val="chtrongbng"/>
              <w:spacing w:after="0"/>
              <w:rPr>
                <w:noProof/>
                <w:sz w:val="18"/>
                <w:szCs w:val="18"/>
              </w:rPr>
            </w:pPr>
            <w:r>
              <w:rPr>
                <w:noProof/>
                <w:sz w:val="18"/>
                <w:szCs w:val="18"/>
              </w:rPr>
              <w:t>Than cám (kg)</w:t>
            </w:r>
          </w:p>
        </w:tc>
        <w:tc>
          <w:tcPr>
            <w:tcW w:w="976" w:type="pct"/>
            <w:vAlign w:val="center"/>
          </w:tcPr>
          <w:p w14:paraId="053B2962" w14:textId="225117A8" w:rsidR="002A27E4" w:rsidRPr="008A4FBB" w:rsidRDefault="000624A1" w:rsidP="004457DB">
            <w:pPr>
              <w:pStyle w:val="chtrongbng"/>
              <w:spacing w:after="0"/>
              <w:jc w:val="right"/>
              <w:rPr>
                <w:noProof/>
                <w:sz w:val="18"/>
                <w:szCs w:val="18"/>
              </w:rPr>
            </w:pPr>
            <w:r>
              <w:rPr>
                <w:noProof/>
                <w:sz w:val="18"/>
                <w:szCs w:val="18"/>
              </w:rPr>
              <w:t>470.591.</w:t>
            </w:r>
            <w:r w:rsidR="002A27E4" w:rsidRPr="002A27E4">
              <w:rPr>
                <w:noProof/>
                <w:sz w:val="18"/>
                <w:szCs w:val="18"/>
              </w:rPr>
              <w:t>723</w:t>
            </w:r>
          </w:p>
        </w:tc>
      </w:tr>
      <w:tr w:rsidR="00A07B1A" w:rsidRPr="008A4FBB" w14:paraId="66D74FB4" w14:textId="77777777" w:rsidTr="000D1731">
        <w:trPr>
          <w:jc w:val="center"/>
        </w:trPr>
        <w:tc>
          <w:tcPr>
            <w:tcW w:w="409" w:type="pct"/>
            <w:vAlign w:val="center"/>
          </w:tcPr>
          <w:p w14:paraId="32505984" w14:textId="1BD61E36" w:rsidR="00A07B1A" w:rsidRPr="008A4FBB" w:rsidRDefault="00A07B1A" w:rsidP="004457DB">
            <w:pPr>
              <w:pStyle w:val="chtrongbng"/>
              <w:spacing w:after="0"/>
              <w:rPr>
                <w:noProof/>
                <w:sz w:val="18"/>
                <w:szCs w:val="18"/>
              </w:rPr>
            </w:pPr>
            <w:r>
              <w:rPr>
                <w:noProof/>
                <w:sz w:val="18"/>
                <w:szCs w:val="18"/>
              </w:rPr>
              <w:t>7</w:t>
            </w:r>
          </w:p>
        </w:tc>
        <w:tc>
          <w:tcPr>
            <w:tcW w:w="2272" w:type="pct"/>
            <w:vAlign w:val="center"/>
          </w:tcPr>
          <w:p w14:paraId="4F86FA8A" w14:textId="4915EFB3" w:rsidR="00A07B1A" w:rsidRPr="00A07B1A" w:rsidRDefault="00A07B1A" w:rsidP="004457DB">
            <w:pPr>
              <w:pStyle w:val="chtrongbng"/>
              <w:spacing w:after="0"/>
              <w:jc w:val="left"/>
              <w:rPr>
                <w:noProof/>
                <w:sz w:val="18"/>
                <w:szCs w:val="18"/>
              </w:rPr>
            </w:pPr>
            <w:r>
              <w:rPr>
                <w:noProof/>
                <w:sz w:val="18"/>
                <w:szCs w:val="18"/>
              </w:rPr>
              <w:t>Xe vận chuyển</w:t>
            </w:r>
          </w:p>
        </w:tc>
        <w:tc>
          <w:tcPr>
            <w:tcW w:w="1342" w:type="pct"/>
            <w:vAlign w:val="center"/>
          </w:tcPr>
          <w:p w14:paraId="084654F5" w14:textId="166B0493" w:rsidR="00A07B1A" w:rsidRDefault="00A07B1A" w:rsidP="004457DB">
            <w:pPr>
              <w:pStyle w:val="chtrongbng"/>
              <w:spacing w:after="0"/>
              <w:rPr>
                <w:noProof/>
                <w:sz w:val="18"/>
                <w:szCs w:val="18"/>
              </w:rPr>
            </w:pPr>
            <w:r>
              <w:rPr>
                <w:noProof/>
                <w:sz w:val="18"/>
                <w:szCs w:val="18"/>
              </w:rPr>
              <w:t>Dầu diesel</w:t>
            </w:r>
            <w:r w:rsidR="008A1AC4">
              <w:rPr>
                <w:noProof/>
                <w:sz w:val="18"/>
                <w:szCs w:val="18"/>
              </w:rPr>
              <w:t xml:space="preserve"> (lít)</w:t>
            </w:r>
          </w:p>
        </w:tc>
        <w:tc>
          <w:tcPr>
            <w:tcW w:w="976" w:type="pct"/>
            <w:vAlign w:val="center"/>
          </w:tcPr>
          <w:p w14:paraId="0D35DFCC" w14:textId="3691D892" w:rsidR="00A07B1A" w:rsidRPr="00A07B1A" w:rsidRDefault="00DA1A45" w:rsidP="004457DB">
            <w:pPr>
              <w:pStyle w:val="chtrongbng"/>
              <w:spacing w:after="0"/>
              <w:jc w:val="right"/>
              <w:rPr>
                <w:noProof/>
                <w:sz w:val="18"/>
                <w:szCs w:val="18"/>
              </w:rPr>
            </w:pPr>
            <w:r>
              <w:rPr>
                <w:noProof/>
                <w:sz w:val="18"/>
                <w:szCs w:val="18"/>
              </w:rPr>
              <w:t>393.288</w:t>
            </w:r>
          </w:p>
        </w:tc>
      </w:tr>
    </w:tbl>
    <w:p w14:paraId="60B1A3AB" w14:textId="77972FCB" w:rsidR="008441D0" w:rsidRPr="008441D0" w:rsidRDefault="008441D0" w:rsidP="004457DB">
      <w:pPr>
        <w:pStyle w:val="ListParagraph"/>
        <w:widowControl w:val="0"/>
        <w:pBdr>
          <w:top w:val="nil"/>
          <w:left w:val="nil"/>
          <w:bottom w:val="nil"/>
          <w:right w:val="nil"/>
          <w:between w:val="nil"/>
        </w:pBdr>
        <w:spacing w:beforeLines="0" w:before="120" w:after="72"/>
        <w:ind w:leftChars="0" w:firstLineChars="0" w:firstLine="720"/>
        <w:rPr>
          <w:i/>
          <w:noProof/>
          <w:sz w:val="22"/>
          <w:szCs w:val="24"/>
        </w:rPr>
      </w:pPr>
      <w:r w:rsidRPr="008441D0">
        <w:rPr>
          <w:i/>
          <w:noProof/>
          <w:sz w:val="22"/>
          <w:szCs w:val="24"/>
        </w:rPr>
        <w:t xml:space="preserve">(Nguồn: Công ty </w:t>
      </w:r>
      <w:r w:rsidR="00770120">
        <w:rPr>
          <w:i/>
          <w:noProof/>
          <w:sz w:val="22"/>
          <w:szCs w:val="24"/>
          <w:lang w:val="en-US"/>
        </w:rPr>
        <w:t>X</w:t>
      </w:r>
      <w:r w:rsidRPr="008441D0">
        <w:rPr>
          <w:i/>
          <w:noProof/>
          <w:sz w:val="22"/>
          <w:szCs w:val="24"/>
        </w:rPr>
        <w:t>i măng Bỉm Sơn)</w:t>
      </w:r>
    </w:p>
    <w:p w14:paraId="3E25BD78" w14:textId="7FD886AD" w:rsidR="005F0512" w:rsidRPr="008A4FBB" w:rsidRDefault="006F5894" w:rsidP="004457DB">
      <w:pPr>
        <w:pStyle w:val="Heading2"/>
        <w:numPr>
          <w:ilvl w:val="0"/>
          <w:numId w:val="0"/>
        </w:numPr>
        <w:tabs>
          <w:tab w:val="left" w:pos="180"/>
        </w:tabs>
        <w:spacing w:beforeLines="0" w:after="72"/>
        <w:rPr>
          <w:b/>
          <w:noProof/>
          <w:sz w:val="24"/>
          <w:szCs w:val="24"/>
        </w:rPr>
      </w:pPr>
      <w:r>
        <w:rPr>
          <w:b/>
          <w:noProof/>
          <w:sz w:val="24"/>
          <w:szCs w:val="24"/>
          <w:lang w:val="en-US"/>
        </w:rPr>
        <w:t xml:space="preserve">3.2. </w:t>
      </w:r>
      <w:r w:rsidR="005F0512">
        <w:rPr>
          <w:b/>
          <w:noProof/>
          <w:sz w:val="24"/>
          <w:szCs w:val="24"/>
        </w:rPr>
        <w:t>Phát thải khí nhà kính năm 2025</w:t>
      </w:r>
    </w:p>
    <w:p w14:paraId="1F831314" w14:textId="1573F1A1" w:rsidR="00A07B1A" w:rsidRPr="00A86023" w:rsidRDefault="00392648" w:rsidP="004457DB">
      <w:pPr>
        <w:pStyle w:val="ListParagraph"/>
        <w:widowControl w:val="0"/>
        <w:pBdr>
          <w:top w:val="nil"/>
          <w:left w:val="nil"/>
          <w:bottom w:val="nil"/>
          <w:right w:val="nil"/>
          <w:between w:val="nil"/>
        </w:pBdr>
        <w:spacing w:beforeLines="0" w:before="120" w:after="72"/>
        <w:ind w:leftChars="0" w:left="0" w:firstLineChars="0" w:firstLine="0"/>
        <w:jc w:val="both"/>
        <w:rPr>
          <w:noProof/>
          <w:sz w:val="24"/>
          <w:szCs w:val="24"/>
        </w:rPr>
      </w:pPr>
      <w:r w:rsidRPr="00392648">
        <w:rPr>
          <w:noProof/>
          <w:sz w:val="24"/>
          <w:szCs w:val="24"/>
        </w:rPr>
        <w:t xml:space="preserve">Để tính toán lượng phát thải </w:t>
      </w:r>
      <w:r>
        <w:rPr>
          <w:noProof/>
          <w:sz w:val="24"/>
          <w:szCs w:val="24"/>
        </w:rPr>
        <w:t xml:space="preserve">khí nhà kính cần xác định nguồn phát thải trực tiếp và gián tiếp. </w:t>
      </w:r>
      <w:r w:rsidR="00A07B1A" w:rsidRPr="00A86023">
        <w:rPr>
          <w:noProof/>
          <w:sz w:val="24"/>
          <w:szCs w:val="24"/>
        </w:rPr>
        <w:t xml:space="preserve">Nguồn phát thải trực tiếp </w:t>
      </w:r>
      <w:r w:rsidR="006F2536">
        <w:rPr>
          <w:noProof/>
          <w:sz w:val="24"/>
          <w:szCs w:val="24"/>
        </w:rPr>
        <w:t xml:space="preserve">của Công ty </w:t>
      </w:r>
      <w:r w:rsidR="00A07B1A" w:rsidRPr="00A86023">
        <w:rPr>
          <w:noProof/>
          <w:sz w:val="24"/>
          <w:szCs w:val="24"/>
        </w:rPr>
        <w:t>bao gồm tất cả các phát thải carbon trực tiếp từ các hoạt động của công ty như đốt cháy nhiên liệu hóa thạch và lượng khí nhà kính thải ra bởi các quá trình hóa họ</w:t>
      </w:r>
      <w:r w:rsidR="00302E7B">
        <w:rPr>
          <w:noProof/>
          <w:sz w:val="24"/>
          <w:szCs w:val="24"/>
        </w:rPr>
        <w:t xml:space="preserve">c và vật lý như xử lý nước thải, </w:t>
      </w:r>
      <w:r w:rsidR="00A07B1A" w:rsidRPr="00A86023">
        <w:rPr>
          <w:noProof/>
          <w:sz w:val="24"/>
          <w:szCs w:val="24"/>
        </w:rPr>
        <w:t>rò rỉ khí nhà kính từ việc sử dụng thiết bị làm mát và điều hòa k</w:t>
      </w:r>
      <w:r>
        <w:rPr>
          <w:noProof/>
          <w:sz w:val="24"/>
          <w:szCs w:val="24"/>
        </w:rPr>
        <w:t>hông khí và bình cứu hỏa (Bảng 2</w:t>
      </w:r>
      <w:r w:rsidR="00A07B1A" w:rsidRPr="00A86023">
        <w:rPr>
          <w:noProof/>
          <w:sz w:val="24"/>
          <w:szCs w:val="24"/>
        </w:rPr>
        <w:t>).</w:t>
      </w:r>
    </w:p>
    <w:p w14:paraId="4A45EFB0" w14:textId="082874A4" w:rsidR="00392648" w:rsidRPr="008A4FBB" w:rsidRDefault="00392648" w:rsidP="004457DB">
      <w:pPr>
        <w:widowControl w:val="0"/>
        <w:pBdr>
          <w:top w:val="nil"/>
          <w:left w:val="nil"/>
          <w:bottom w:val="nil"/>
          <w:right w:val="nil"/>
          <w:between w:val="nil"/>
        </w:pBdr>
        <w:spacing w:beforeLines="0" w:before="120" w:after="72"/>
        <w:ind w:left="0" w:hanging="2"/>
        <w:jc w:val="center"/>
        <w:rPr>
          <w:noProof/>
          <w:sz w:val="24"/>
          <w:szCs w:val="24"/>
        </w:rPr>
      </w:pPr>
      <w:r w:rsidRPr="008A4FBB">
        <w:rPr>
          <w:noProof/>
          <w:sz w:val="24"/>
          <w:szCs w:val="24"/>
        </w:rPr>
        <w:t xml:space="preserve">Bảng </w:t>
      </w:r>
      <w:r>
        <w:rPr>
          <w:noProof/>
          <w:sz w:val="24"/>
          <w:szCs w:val="24"/>
        </w:rPr>
        <w:t>2</w:t>
      </w:r>
      <w:r w:rsidRPr="008A4FBB">
        <w:rPr>
          <w:noProof/>
          <w:sz w:val="24"/>
          <w:szCs w:val="24"/>
        </w:rPr>
        <w:t xml:space="preserve">. Các nguồn phát thải </w:t>
      </w:r>
      <w:r>
        <w:rPr>
          <w:noProof/>
          <w:sz w:val="24"/>
          <w:szCs w:val="24"/>
        </w:rPr>
        <w:t>trực tiếp</w:t>
      </w:r>
    </w:p>
    <w:tbl>
      <w:tblPr>
        <w:tblStyle w:val="TableGrid"/>
        <w:tblW w:w="3785" w:type="pct"/>
        <w:jc w:val="center"/>
        <w:tblLook w:val="04A0" w:firstRow="1" w:lastRow="0" w:firstColumn="1" w:lastColumn="0" w:noHBand="0" w:noVBand="1"/>
      </w:tblPr>
      <w:tblGrid>
        <w:gridCol w:w="476"/>
        <w:gridCol w:w="3298"/>
        <w:gridCol w:w="1537"/>
        <w:gridCol w:w="1978"/>
      </w:tblGrid>
      <w:tr w:rsidR="00392648" w:rsidRPr="008A4FBB" w14:paraId="08975837" w14:textId="77777777" w:rsidTr="006F2536">
        <w:trPr>
          <w:cantSplit/>
          <w:tblHeader/>
          <w:jc w:val="center"/>
        </w:trPr>
        <w:tc>
          <w:tcPr>
            <w:tcW w:w="327" w:type="pct"/>
          </w:tcPr>
          <w:p w14:paraId="7809061B" w14:textId="77777777" w:rsidR="00392648" w:rsidRPr="008A4FBB" w:rsidRDefault="00392648" w:rsidP="004457DB">
            <w:pPr>
              <w:pStyle w:val="chtrongbng"/>
              <w:spacing w:after="0"/>
              <w:rPr>
                <w:b/>
                <w:bCs/>
                <w:noProof/>
                <w:sz w:val="18"/>
                <w:szCs w:val="18"/>
              </w:rPr>
            </w:pPr>
            <w:r w:rsidRPr="008A4FBB">
              <w:rPr>
                <w:b/>
                <w:bCs/>
                <w:noProof/>
                <w:sz w:val="18"/>
                <w:szCs w:val="18"/>
              </w:rPr>
              <w:t>TT</w:t>
            </w:r>
          </w:p>
        </w:tc>
        <w:tc>
          <w:tcPr>
            <w:tcW w:w="2262" w:type="pct"/>
          </w:tcPr>
          <w:p w14:paraId="0D3C2B7A" w14:textId="77777777" w:rsidR="00392648" w:rsidRPr="008A4FBB" w:rsidRDefault="00392648" w:rsidP="004457DB">
            <w:pPr>
              <w:pStyle w:val="chtrongbng"/>
              <w:spacing w:after="0"/>
              <w:rPr>
                <w:b/>
                <w:bCs/>
                <w:noProof/>
                <w:sz w:val="18"/>
                <w:szCs w:val="18"/>
              </w:rPr>
            </w:pPr>
            <w:r w:rsidRPr="008A4FBB">
              <w:rPr>
                <w:b/>
                <w:bCs/>
                <w:noProof/>
                <w:sz w:val="18"/>
                <w:szCs w:val="18"/>
              </w:rPr>
              <w:t>Hoạt động gây phát thải</w:t>
            </w:r>
          </w:p>
        </w:tc>
        <w:tc>
          <w:tcPr>
            <w:tcW w:w="1054" w:type="pct"/>
          </w:tcPr>
          <w:p w14:paraId="585CAFED" w14:textId="77777777" w:rsidR="00392648" w:rsidRPr="008A4FBB" w:rsidRDefault="00392648" w:rsidP="004457DB">
            <w:pPr>
              <w:pStyle w:val="chtrongbng"/>
              <w:spacing w:after="0"/>
              <w:rPr>
                <w:b/>
                <w:bCs/>
                <w:noProof/>
                <w:sz w:val="18"/>
                <w:szCs w:val="18"/>
              </w:rPr>
            </w:pPr>
            <w:r w:rsidRPr="008A4FBB">
              <w:rPr>
                <w:b/>
                <w:bCs/>
                <w:noProof/>
                <w:sz w:val="18"/>
                <w:szCs w:val="18"/>
              </w:rPr>
              <w:t>Nguồn phát thải</w:t>
            </w:r>
          </w:p>
        </w:tc>
        <w:tc>
          <w:tcPr>
            <w:tcW w:w="1357" w:type="pct"/>
          </w:tcPr>
          <w:p w14:paraId="76D5F14F" w14:textId="77777777" w:rsidR="00392648" w:rsidRPr="008A4FBB" w:rsidRDefault="00392648" w:rsidP="004457DB">
            <w:pPr>
              <w:pStyle w:val="chtrongbng"/>
              <w:spacing w:after="0"/>
              <w:rPr>
                <w:b/>
                <w:bCs/>
                <w:noProof/>
                <w:sz w:val="18"/>
                <w:szCs w:val="18"/>
              </w:rPr>
            </w:pPr>
            <w:r w:rsidRPr="008A4FBB">
              <w:rPr>
                <w:b/>
                <w:bCs/>
                <w:noProof/>
                <w:sz w:val="18"/>
                <w:szCs w:val="18"/>
              </w:rPr>
              <w:t>Khí nhà kính phát thải</w:t>
            </w:r>
          </w:p>
        </w:tc>
      </w:tr>
      <w:tr w:rsidR="00392648" w:rsidRPr="008A4FBB" w14:paraId="753327D2" w14:textId="77777777" w:rsidTr="006F2536">
        <w:trPr>
          <w:jc w:val="center"/>
        </w:trPr>
        <w:tc>
          <w:tcPr>
            <w:tcW w:w="327" w:type="pct"/>
            <w:vAlign w:val="center"/>
          </w:tcPr>
          <w:p w14:paraId="311FFAD7" w14:textId="77777777" w:rsidR="00392648" w:rsidRPr="008A4FBB" w:rsidRDefault="00392648" w:rsidP="004457DB">
            <w:pPr>
              <w:pStyle w:val="chtrongbng"/>
              <w:spacing w:after="0"/>
              <w:rPr>
                <w:b/>
                <w:bCs/>
                <w:noProof/>
                <w:sz w:val="18"/>
                <w:szCs w:val="18"/>
              </w:rPr>
            </w:pPr>
            <w:r w:rsidRPr="008A4FBB">
              <w:rPr>
                <w:noProof/>
                <w:sz w:val="18"/>
                <w:szCs w:val="18"/>
              </w:rPr>
              <w:t>1</w:t>
            </w:r>
          </w:p>
        </w:tc>
        <w:tc>
          <w:tcPr>
            <w:tcW w:w="2262" w:type="pct"/>
            <w:vAlign w:val="center"/>
          </w:tcPr>
          <w:p w14:paraId="32E6E12C" w14:textId="4077D3FA" w:rsidR="00392648" w:rsidRPr="008A4FBB" w:rsidRDefault="00392648" w:rsidP="004457DB">
            <w:pPr>
              <w:pStyle w:val="chtrongbng"/>
              <w:spacing w:after="0"/>
              <w:jc w:val="both"/>
              <w:rPr>
                <w:noProof/>
                <w:sz w:val="18"/>
                <w:szCs w:val="18"/>
              </w:rPr>
            </w:pPr>
            <w:r w:rsidRPr="008A4FBB">
              <w:rPr>
                <w:noProof/>
                <w:sz w:val="18"/>
                <w:szCs w:val="18"/>
              </w:rPr>
              <w:t xml:space="preserve">Sử dụng dầu DO </w:t>
            </w:r>
            <w:r>
              <w:rPr>
                <w:noProof/>
                <w:sz w:val="18"/>
                <w:szCs w:val="18"/>
              </w:rPr>
              <w:t>cho hoạt động vận chuyển nội bộ</w:t>
            </w:r>
          </w:p>
        </w:tc>
        <w:tc>
          <w:tcPr>
            <w:tcW w:w="1054" w:type="pct"/>
            <w:vAlign w:val="center"/>
          </w:tcPr>
          <w:p w14:paraId="5E59315F" w14:textId="77777777" w:rsidR="00392648" w:rsidRPr="008A4FBB" w:rsidRDefault="00392648" w:rsidP="004457DB">
            <w:pPr>
              <w:pStyle w:val="chtrongbng"/>
              <w:spacing w:after="0"/>
              <w:rPr>
                <w:noProof/>
                <w:sz w:val="18"/>
                <w:szCs w:val="18"/>
              </w:rPr>
            </w:pPr>
            <w:r w:rsidRPr="008A4FBB">
              <w:rPr>
                <w:noProof/>
                <w:sz w:val="18"/>
                <w:szCs w:val="18"/>
              </w:rPr>
              <w:t>Dầu DO</w:t>
            </w:r>
          </w:p>
        </w:tc>
        <w:tc>
          <w:tcPr>
            <w:tcW w:w="1357" w:type="pct"/>
            <w:vAlign w:val="center"/>
          </w:tcPr>
          <w:p w14:paraId="1EC7E1EE" w14:textId="77777777" w:rsidR="00392648" w:rsidRPr="008A4FBB" w:rsidRDefault="00392648" w:rsidP="004457DB">
            <w:pPr>
              <w:pStyle w:val="chtrongbng"/>
              <w:spacing w:after="0"/>
              <w:rPr>
                <w:noProof/>
                <w:sz w:val="18"/>
                <w:szCs w:val="18"/>
              </w:rPr>
            </w:pPr>
            <w:r w:rsidRPr="008A4FBB">
              <w:rPr>
                <w:noProof/>
                <w:sz w:val="18"/>
                <w:szCs w:val="18"/>
              </w:rPr>
              <w:t>CO</w:t>
            </w:r>
            <w:r w:rsidRPr="00BF5FBC">
              <w:rPr>
                <w:noProof/>
                <w:sz w:val="18"/>
                <w:szCs w:val="18"/>
                <w:vertAlign w:val="subscript"/>
              </w:rPr>
              <w:t>2</w:t>
            </w:r>
            <w:r w:rsidRPr="008A4FBB">
              <w:rPr>
                <w:noProof/>
                <w:sz w:val="18"/>
                <w:szCs w:val="18"/>
              </w:rPr>
              <w:t>; CH</w:t>
            </w:r>
            <w:r w:rsidRPr="00BF5FBC">
              <w:rPr>
                <w:noProof/>
                <w:sz w:val="18"/>
                <w:szCs w:val="18"/>
                <w:vertAlign w:val="subscript"/>
              </w:rPr>
              <w:t>4</w:t>
            </w:r>
            <w:r w:rsidRPr="008A4FBB">
              <w:rPr>
                <w:noProof/>
                <w:sz w:val="18"/>
                <w:szCs w:val="18"/>
              </w:rPr>
              <w:t>; N</w:t>
            </w:r>
            <w:r w:rsidRPr="00BF5FBC">
              <w:rPr>
                <w:noProof/>
                <w:sz w:val="18"/>
                <w:szCs w:val="18"/>
                <w:vertAlign w:val="subscript"/>
              </w:rPr>
              <w:t>2</w:t>
            </w:r>
            <w:r w:rsidRPr="008A4FBB">
              <w:rPr>
                <w:noProof/>
                <w:sz w:val="18"/>
                <w:szCs w:val="18"/>
              </w:rPr>
              <w:t>O</w:t>
            </w:r>
          </w:p>
        </w:tc>
      </w:tr>
      <w:tr w:rsidR="00392648" w:rsidRPr="008A4FBB" w14:paraId="4FE7793F" w14:textId="77777777" w:rsidTr="006F2536">
        <w:trPr>
          <w:jc w:val="center"/>
        </w:trPr>
        <w:tc>
          <w:tcPr>
            <w:tcW w:w="327" w:type="pct"/>
            <w:vAlign w:val="center"/>
          </w:tcPr>
          <w:p w14:paraId="468BA49D" w14:textId="77777777" w:rsidR="00392648" w:rsidRPr="008A4FBB" w:rsidRDefault="00392648" w:rsidP="004457DB">
            <w:pPr>
              <w:pStyle w:val="chtrongbng"/>
              <w:spacing w:after="0"/>
              <w:rPr>
                <w:b/>
                <w:bCs/>
                <w:noProof/>
                <w:sz w:val="18"/>
                <w:szCs w:val="18"/>
              </w:rPr>
            </w:pPr>
            <w:r w:rsidRPr="008A4FBB">
              <w:rPr>
                <w:noProof/>
                <w:sz w:val="18"/>
                <w:szCs w:val="18"/>
              </w:rPr>
              <w:t>2</w:t>
            </w:r>
          </w:p>
        </w:tc>
        <w:tc>
          <w:tcPr>
            <w:tcW w:w="2262" w:type="pct"/>
            <w:vAlign w:val="center"/>
          </w:tcPr>
          <w:p w14:paraId="763708A7" w14:textId="17C6C763" w:rsidR="00392648" w:rsidRPr="008A4FBB" w:rsidRDefault="00392648" w:rsidP="004457DB">
            <w:pPr>
              <w:pStyle w:val="chtrongbng"/>
              <w:spacing w:after="0"/>
              <w:jc w:val="both"/>
              <w:rPr>
                <w:noProof/>
                <w:sz w:val="18"/>
                <w:szCs w:val="18"/>
              </w:rPr>
            </w:pPr>
            <w:r>
              <w:rPr>
                <w:noProof/>
                <w:sz w:val="18"/>
                <w:szCs w:val="18"/>
              </w:rPr>
              <w:t>Sử dụng than cho lò nung</w:t>
            </w:r>
          </w:p>
        </w:tc>
        <w:tc>
          <w:tcPr>
            <w:tcW w:w="1054" w:type="pct"/>
            <w:vAlign w:val="center"/>
          </w:tcPr>
          <w:p w14:paraId="3853E4E8" w14:textId="47DCBF71" w:rsidR="00392648" w:rsidRPr="008A4FBB" w:rsidRDefault="00392648" w:rsidP="004457DB">
            <w:pPr>
              <w:pStyle w:val="chtrongbng"/>
              <w:spacing w:after="0"/>
              <w:rPr>
                <w:noProof/>
                <w:sz w:val="18"/>
                <w:szCs w:val="18"/>
              </w:rPr>
            </w:pPr>
            <w:r>
              <w:rPr>
                <w:noProof/>
                <w:sz w:val="18"/>
                <w:szCs w:val="18"/>
              </w:rPr>
              <w:t>Than cám</w:t>
            </w:r>
          </w:p>
        </w:tc>
        <w:tc>
          <w:tcPr>
            <w:tcW w:w="1357" w:type="pct"/>
            <w:vAlign w:val="center"/>
          </w:tcPr>
          <w:p w14:paraId="0581640A" w14:textId="72FB542C" w:rsidR="00392648" w:rsidRPr="008A4FBB" w:rsidRDefault="00392648" w:rsidP="004457DB">
            <w:pPr>
              <w:pStyle w:val="chtrongbng"/>
              <w:spacing w:after="0"/>
              <w:rPr>
                <w:noProof/>
                <w:sz w:val="18"/>
                <w:szCs w:val="18"/>
              </w:rPr>
            </w:pPr>
            <w:r>
              <w:rPr>
                <w:noProof/>
                <w:sz w:val="18"/>
                <w:szCs w:val="18"/>
              </w:rPr>
              <w:t>CO</w:t>
            </w:r>
            <w:r w:rsidRPr="00BF5FBC">
              <w:rPr>
                <w:noProof/>
                <w:sz w:val="18"/>
                <w:szCs w:val="18"/>
                <w:vertAlign w:val="subscript"/>
              </w:rPr>
              <w:t>2</w:t>
            </w:r>
          </w:p>
        </w:tc>
      </w:tr>
      <w:tr w:rsidR="00392648" w:rsidRPr="008A4FBB" w14:paraId="7D0E403B" w14:textId="77777777" w:rsidTr="006F2536">
        <w:trPr>
          <w:jc w:val="center"/>
        </w:trPr>
        <w:tc>
          <w:tcPr>
            <w:tcW w:w="327" w:type="pct"/>
            <w:vAlign w:val="center"/>
          </w:tcPr>
          <w:p w14:paraId="7E2346C4" w14:textId="77777777" w:rsidR="00392648" w:rsidRPr="008A4FBB" w:rsidRDefault="00392648" w:rsidP="004457DB">
            <w:pPr>
              <w:pStyle w:val="chtrongbng"/>
              <w:spacing w:after="0"/>
              <w:rPr>
                <w:b/>
                <w:bCs/>
                <w:noProof/>
                <w:sz w:val="18"/>
                <w:szCs w:val="18"/>
              </w:rPr>
            </w:pPr>
            <w:r w:rsidRPr="008A4FBB">
              <w:rPr>
                <w:noProof/>
                <w:sz w:val="18"/>
                <w:szCs w:val="18"/>
              </w:rPr>
              <w:t>3</w:t>
            </w:r>
          </w:p>
        </w:tc>
        <w:tc>
          <w:tcPr>
            <w:tcW w:w="2262" w:type="pct"/>
            <w:vAlign w:val="center"/>
          </w:tcPr>
          <w:p w14:paraId="2A5EC816" w14:textId="01CC42AB" w:rsidR="00392648" w:rsidRPr="008A4FBB" w:rsidRDefault="00392648" w:rsidP="004457DB">
            <w:pPr>
              <w:pStyle w:val="chtrongbng"/>
              <w:spacing w:after="0"/>
              <w:jc w:val="both"/>
              <w:rPr>
                <w:noProof/>
                <w:sz w:val="18"/>
                <w:szCs w:val="18"/>
              </w:rPr>
            </w:pPr>
            <w:r w:rsidRPr="008A4FBB">
              <w:rPr>
                <w:noProof/>
                <w:sz w:val="18"/>
                <w:szCs w:val="18"/>
              </w:rPr>
              <w:t>Sử dụng môi chất lạnh cho điều hòa không khí, thiết bị lạnh</w:t>
            </w:r>
          </w:p>
        </w:tc>
        <w:tc>
          <w:tcPr>
            <w:tcW w:w="1054" w:type="pct"/>
            <w:vAlign w:val="center"/>
          </w:tcPr>
          <w:p w14:paraId="112EC9A3" w14:textId="142659F7" w:rsidR="00392648" w:rsidRPr="008A4FBB" w:rsidRDefault="00392648" w:rsidP="004457DB">
            <w:pPr>
              <w:pStyle w:val="chtrongbng"/>
              <w:spacing w:after="0"/>
              <w:rPr>
                <w:noProof/>
                <w:sz w:val="18"/>
                <w:szCs w:val="18"/>
              </w:rPr>
            </w:pPr>
            <w:r w:rsidRPr="008A4FBB">
              <w:rPr>
                <w:noProof/>
                <w:sz w:val="18"/>
                <w:szCs w:val="18"/>
              </w:rPr>
              <w:t>Môi chất lạnh</w:t>
            </w:r>
          </w:p>
        </w:tc>
        <w:tc>
          <w:tcPr>
            <w:tcW w:w="1357" w:type="pct"/>
            <w:vAlign w:val="center"/>
          </w:tcPr>
          <w:p w14:paraId="4AFA3D4B" w14:textId="1E5602EB" w:rsidR="00392648" w:rsidRPr="008A4FBB" w:rsidRDefault="00392648" w:rsidP="004457DB">
            <w:pPr>
              <w:pStyle w:val="chtrongbng"/>
              <w:spacing w:after="0"/>
              <w:rPr>
                <w:noProof/>
                <w:sz w:val="18"/>
                <w:szCs w:val="18"/>
              </w:rPr>
            </w:pPr>
            <w:r w:rsidRPr="008A4FBB">
              <w:rPr>
                <w:noProof/>
                <w:sz w:val="18"/>
                <w:szCs w:val="18"/>
              </w:rPr>
              <w:t>HFCs; HCFCs</w:t>
            </w:r>
          </w:p>
        </w:tc>
      </w:tr>
      <w:tr w:rsidR="00392648" w:rsidRPr="008A4FBB" w14:paraId="505DF72F" w14:textId="77777777" w:rsidTr="006F2536">
        <w:trPr>
          <w:jc w:val="center"/>
        </w:trPr>
        <w:tc>
          <w:tcPr>
            <w:tcW w:w="327" w:type="pct"/>
            <w:vAlign w:val="center"/>
          </w:tcPr>
          <w:p w14:paraId="26C31D68" w14:textId="77777777" w:rsidR="00392648" w:rsidRPr="008A4FBB" w:rsidRDefault="00392648" w:rsidP="004457DB">
            <w:pPr>
              <w:pStyle w:val="chtrongbng"/>
              <w:spacing w:after="0"/>
              <w:rPr>
                <w:b/>
                <w:bCs/>
                <w:noProof/>
                <w:sz w:val="18"/>
                <w:szCs w:val="18"/>
              </w:rPr>
            </w:pPr>
            <w:r w:rsidRPr="008A4FBB">
              <w:rPr>
                <w:noProof/>
                <w:sz w:val="18"/>
                <w:szCs w:val="18"/>
              </w:rPr>
              <w:t>4</w:t>
            </w:r>
          </w:p>
        </w:tc>
        <w:tc>
          <w:tcPr>
            <w:tcW w:w="2262" w:type="pct"/>
            <w:vAlign w:val="center"/>
          </w:tcPr>
          <w:p w14:paraId="264BEFEE" w14:textId="317B4DC8" w:rsidR="00392648" w:rsidRPr="008A4FBB" w:rsidRDefault="00392648" w:rsidP="004457DB">
            <w:pPr>
              <w:pStyle w:val="chtrongbng"/>
              <w:spacing w:after="0"/>
              <w:jc w:val="both"/>
              <w:rPr>
                <w:noProof/>
                <w:sz w:val="18"/>
                <w:szCs w:val="18"/>
              </w:rPr>
            </w:pPr>
            <w:r>
              <w:rPr>
                <w:noProof/>
                <w:sz w:val="18"/>
                <w:szCs w:val="18"/>
              </w:rPr>
              <w:t>X</w:t>
            </w:r>
            <w:r w:rsidRPr="008A4FBB">
              <w:rPr>
                <w:noProof/>
                <w:sz w:val="18"/>
                <w:szCs w:val="18"/>
              </w:rPr>
              <w:t>ử lý nước thải sinh hoạt tại Công ty</w:t>
            </w:r>
          </w:p>
        </w:tc>
        <w:tc>
          <w:tcPr>
            <w:tcW w:w="1054" w:type="pct"/>
            <w:vAlign w:val="center"/>
          </w:tcPr>
          <w:p w14:paraId="4A404C6F" w14:textId="6263BCBC" w:rsidR="00392648" w:rsidRPr="008A4FBB" w:rsidRDefault="00392648" w:rsidP="004457DB">
            <w:pPr>
              <w:pStyle w:val="chtrongbng"/>
              <w:spacing w:after="0"/>
              <w:rPr>
                <w:noProof/>
                <w:sz w:val="18"/>
                <w:szCs w:val="18"/>
              </w:rPr>
            </w:pPr>
            <w:r w:rsidRPr="008A4FBB">
              <w:rPr>
                <w:noProof/>
                <w:sz w:val="18"/>
                <w:szCs w:val="18"/>
              </w:rPr>
              <w:t>Nước thải sinh hoạt</w:t>
            </w:r>
          </w:p>
        </w:tc>
        <w:tc>
          <w:tcPr>
            <w:tcW w:w="1357" w:type="pct"/>
            <w:vAlign w:val="center"/>
          </w:tcPr>
          <w:p w14:paraId="1FC12966" w14:textId="274C524A" w:rsidR="00392648" w:rsidRPr="008A4FBB" w:rsidRDefault="00392648" w:rsidP="004457DB">
            <w:pPr>
              <w:pStyle w:val="chtrongbng"/>
              <w:spacing w:after="0"/>
              <w:rPr>
                <w:noProof/>
                <w:sz w:val="18"/>
                <w:szCs w:val="18"/>
              </w:rPr>
            </w:pPr>
            <w:r w:rsidRPr="008A4FBB">
              <w:rPr>
                <w:noProof/>
                <w:sz w:val="18"/>
                <w:szCs w:val="18"/>
              </w:rPr>
              <w:t>CH</w:t>
            </w:r>
            <w:r w:rsidRPr="00BF5FBC">
              <w:rPr>
                <w:noProof/>
                <w:sz w:val="18"/>
                <w:szCs w:val="18"/>
                <w:vertAlign w:val="subscript"/>
              </w:rPr>
              <w:t>4</w:t>
            </w:r>
            <w:r w:rsidRPr="008A4FBB">
              <w:rPr>
                <w:noProof/>
                <w:sz w:val="18"/>
                <w:szCs w:val="18"/>
              </w:rPr>
              <w:t>; N</w:t>
            </w:r>
            <w:r w:rsidRPr="00BF5FBC">
              <w:rPr>
                <w:noProof/>
                <w:sz w:val="18"/>
                <w:szCs w:val="18"/>
                <w:vertAlign w:val="subscript"/>
              </w:rPr>
              <w:t>2</w:t>
            </w:r>
            <w:r w:rsidRPr="008A4FBB">
              <w:rPr>
                <w:noProof/>
                <w:sz w:val="18"/>
                <w:szCs w:val="18"/>
              </w:rPr>
              <w:t>O</w:t>
            </w:r>
          </w:p>
        </w:tc>
      </w:tr>
    </w:tbl>
    <w:p w14:paraId="6552EE97" w14:textId="2DDAF784" w:rsidR="00A86023" w:rsidRPr="00A86023" w:rsidRDefault="00A86023" w:rsidP="004457DB">
      <w:pPr>
        <w:pStyle w:val="ListParagraph"/>
        <w:widowControl w:val="0"/>
        <w:spacing w:beforeLines="0" w:before="120" w:after="72"/>
        <w:ind w:leftChars="0" w:left="0" w:firstLineChars="0" w:firstLine="0"/>
        <w:jc w:val="both"/>
        <w:rPr>
          <w:noProof/>
          <w:sz w:val="24"/>
          <w:szCs w:val="24"/>
        </w:rPr>
      </w:pPr>
      <w:r w:rsidRPr="00A86023">
        <w:rPr>
          <w:noProof/>
          <w:sz w:val="24"/>
          <w:szCs w:val="24"/>
        </w:rPr>
        <w:t xml:space="preserve">Nguồn phát thải gián tiếp bao gồm phát thải từ việc sử dụng điện năng, hơi nước, nhiệt hoặc làm mát mà tổ chức mua từ các nhà cung ứng năng lượng bên ngoài (Bảng </w:t>
      </w:r>
      <w:r w:rsidR="004A61AC">
        <w:rPr>
          <w:noProof/>
          <w:sz w:val="24"/>
          <w:szCs w:val="24"/>
        </w:rPr>
        <w:t>3</w:t>
      </w:r>
      <w:r w:rsidRPr="00A86023">
        <w:rPr>
          <w:noProof/>
          <w:sz w:val="24"/>
          <w:szCs w:val="24"/>
        </w:rPr>
        <w:t xml:space="preserve">). </w:t>
      </w:r>
    </w:p>
    <w:p w14:paraId="3997FFD5" w14:textId="347F25C0" w:rsidR="00A86023" w:rsidRPr="00A86023" w:rsidRDefault="00A86023" w:rsidP="004457DB">
      <w:pPr>
        <w:pStyle w:val="ListParagraph"/>
        <w:widowControl w:val="0"/>
        <w:spacing w:beforeLines="0" w:before="120" w:after="72"/>
        <w:ind w:leftChars="0" w:left="0" w:firstLineChars="0" w:firstLine="0"/>
        <w:jc w:val="center"/>
        <w:rPr>
          <w:noProof/>
          <w:sz w:val="24"/>
          <w:szCs w:val="24"/>
        </w:rPr>
      </w:pPr>
      <w:r w:rsidRPr="00A86023">
        <w:rPr>
          <w:noProof/>
          <w:sz w:val="24"/>
          <w:szCs w:val="24"/>
        </w:rPr>
        <w:t xml:space="preserve">Bảng </w:t>
      </w:r>
      <w:r w:rsidR="00776747">
        <w:rPr>
          <w:noProof/>
          <w:sz w:val="24"/>
          <w:szCs w:val="24"/>
        </w:rPr>
        <w:t>3</w:t>
      </w:r>
      <w:r w:rsidRPr="00A86023">
        <w:rPr>
          <w:noProof/>
          <w:sz w:val="24"/>
          <w:szCs w:val="24"/>
        </w:rPr>
        <w:t xml:space="preserve">. Các nguồn phát thải </w:t>
      </w:r>
      <w:r w:rsidR="004F49F1">
        <w:rPr>
          <w:noProof/>
          <w:sz w:val="24"/>
          <w:szCs w:val="24"/>
        </w:rPr>
        <w:t>gián tiếp</w:t>
      </w:r>
    </w:p>
    <w:tbl>
      <w:tblPr>
        <w:tblStyle w:val="TableGrid"/>
        <w:tblW w:w="0" w:type="auto"/>
        <w:jc w:val="center"/>
        <w:tblLook w:val="04A0" w:firstRow="1" w:lastRow="0" w:firstColumn="1" w:lastColumn="0" w:noHBand="0" w:noVBand="1"/>
      </w:tblPr>
      <w:tblGrid>
        <w:gridCol w:w="456"/>
        <w:gridCol w:w="2094"/>
        <w:gridCol w:w="1506"/>
        <w:gridCol w:w="2070"/>
      </w:tblGrid>
      <w:tr w:rsidR="00A86023" w:rsidRPr="008A4FBB" w14:paraId="2F754CF9" w14:textId="77777777" w:rsidTr="00164D5C">
        <w:trPr>
          <w:jc w:val="center"/>
        </w:trPr>
        <w:tc>
          <w:tcPr>
            <w:tcW w:w="456" w:type="dxa"/>
          </w:tcPr>
          <w:p w14:paraId="173E5437" w14:textId="77777777" w:rsidR="00A86023" w:rsidRPr="008A4FBB" w:rsidRDefault="00A86023" w:rsidP="004457DB">
            <w:pPr>
              <w:widowControl w:val="0"/>
              <w:spacing w:beforeLines="0" w:before="120" w:afterLines="0" w:after="0"/>
              <w:ind w:leftChars="0" w:firstLineChars="0" w:firstLine="0"/>
              <w:jc w:val="center"/>
              <w:rPr>
                <w:noProof/>
                <w:sz w:val="18"/>
                <w:szCs w:val="18"/>
              </w:rPr>
            </w:pPr>
            <w:r w:rsidRPr="008A4FBB">
              <w:rPr>
                <w:b/>
                <w:bCs/>
                <w:noProof/>
                <w:sz w:val="18"/>
                <w:szCs w:val="18"/>
              </w:rPr>
              <w:t>TT</w:t>
            </w:r>
          </w:p>
        </w:tc>
        <w:tc>
          <w:tcPr>
            <w:tcW w:w="2094" w:type="dxa"/>
          </w:tcPr>
          <w:p w14:paraId="4D31808C" w14:textId="77777777" w:rsidR="00A86023" w:rsidRPr="008A4FBB" w:rsidRDefault="00A86023" w:rsidP="004457DB">
            <w:pPr>
              <w:widowControl w:val="0"/>
              <w:spacing w:beforeLines="0" w:before="120" w:afterLines="0" w:after="0"/>
              <w:ind w:leftChars="0" w:firstLineChars="0" w:firstLine="0"/>
              <w:jc w:val="center"/>
              <w:rPr>
                <w:noProof/>
                <w:sz w:val="18"/>
                <w:szCs w:val="18"/>
              </w:rPr>
            </w:pPr>
            <w:r w:rsidRPr="008A4FBB">
              <w:rPr>
                <w:b/>
                <w:bCs/>
                <w:noProof/>
                <w:sz w:val="18"/>
                <w:szCs w:val="18"/>
              </w:rPr>
              <w:t>Hoạt động gây phát thải</w:t>
            </w:r>
          </w:p>
        </w:tc>
        <w:tc>
          <w:tcPr>
            <w:tcW w:w="1506" w:type="dxa"/>
          </w:tcPr>
          <w:p w14:paraId="7F1D4808" w14:textId="77777777" w:rsidR="00A86023" w:rsidRPr="008A4FBB" w:rsidRDefault="00A86023" w:rsidP="004457DB">
            <w:pPr>
              <w:widowControl w:val="0"/>
              <w:spacing w:beforeLines="0" w:before="120" w:afterLines="0" w:after="0"/>
              <w:ind w:leftChars="0" w:firstLineChars="0" w:firstLine="0"/>
              <w:jc w:val="center"/>
              <w:rPr>
                <w:noProof/>
                <w:sz w:val="18"/>
                <w:szCs w:val="18"/>
              </w:rPr>
            </w:pPr>
            <w:r w:rsidRPr="008A4FBB">
              <w:rPr>
                <w:b/>
                <w:bCs/>
                <w:noProof/>
                <w:sz w:val="18"/>
                <w:szCs w:val="18"/>
              </w:rPr>
              <w:t>Nguồn phát thải</w:t>
            </w:r>
          </w:p>
        </w:tc>
        <w:tc>
          <w:tcPr>
            <w:tcW w:w="2070" w:type="dxa"/>
          </w:tcPr>
          <w:p w14:paraId="21615E8F" w14:textId="77777777" w:rsidR="00A86023" w:rsidRPr="008A4FBB" w:rsidRDefault="00A86023" w:rsidP="004457DB">
            <w:pPr>
              <w:widowControl w:val="0"/>
              <w:spacing w:beforeLines="0" w:before="120" w:afterLines="0" w:after="0"/>
              <w:ind w:leftChars="0" w:firstLineChars="0" w:firstLine="0"/>
              <w:jc w:val="center"/>
              <w:rPr>
                <w:noProof/>
                <w:sz w:val="18"/>
                <w:szCs w:val="18"/>
              </w:rPr>
            </w:pPr>
            <w:r w:rsidRPr="008A4FBB">
              <w:rPr>
                <w:b/>
                <w:bCs/>
                <w:noProof/>
                <w:sz w:val="18"/>
                <w:szCs w:val="18"/>
              </w:rPr>
              <w:t>Khí nhà kính phát thải</w:t>
            </w:r>
          </w:p>
        </w:tc>
      </w:tr>
      <w:tr w:rsidR="00A86023" w:rsidRPr="008A4FBB" w14:paraId="140E37BC" w14:textId="77777777" w:rsidTr="00164D5C">
        <w:trPr>
          <w:jc w:val="center"/>
        </w:trPr>
        <w:tc>
          <w:tcPr>
            <w:tcW w:w="456" w:type="dxa"/>
            <w:vAlign w:val="center"/>
          </w:tcPr>
          <w:p w14:paraId="4216A8B3" w14:textId="21B4E8EA" w:rsidR="00A86023" w:rsidRPr="008A4FBB" w:rsidRDefault="004F49F1" w:rsidP="004457DB">
            <w:pPr>
              <w:widowControl w:val="0"/>
              <w:spacing w:beforeLines="0" w:before="120" w:afterLines="0" w:after="0"/>
              <w:ind w:leftChars="0" w:firstLineChars="0" w:firstLine="0"/>
              <w:jc w:val="center"/>
              <w:rPr>
                <w:noProof/>
                <w:sz w:val="18"/>
                <w:szCs w:val="18"/>
              </w:rPr>
            </w:pPr>
            <w:r>
              <w:rPr>
                <w:noProof/>
                <w:sz w:val="18"/>
                <w:szCs w:val="18"/>
              </w:rPr>
              <w:t>1</w:t>
            </w:r>
          </w:p>
        </w:tc>
        <w:tc>
          <w:tcPr>
            <w:tcW w:w="2094" w:type="dxa"/>
            <w:vAlign w:val="center"/>
          </w:tcPr>
          <w:p w14:paraId="7A52B65D" w14:textId="77777777" w:rsidR="00A86023" w:rsidRPr="008A4FBB" w:rsidRDefault="00A86023" w:rsidP="004457DB">
            <w:pPr>
              <w:widowControl w:val="0"/>
              <w:spacing w:beforeLines="0" w:before="120" w:afterLines="0" w:after="0"/>
              <w:ind w:leftChars="0" w:firstLineChars="0" w:firstLine="0"/>
              <w:jc w:val="both"/>
              <w:rPr>
                <w:noProof/>
                <w:sz w:val="18"/>
                <w:szCs w:val="18"/>
              </w:rPr>
            </w:pPr>
            <w:r w:rsidRPr="008A4FBB">
              <w:rPr>
                <w:noProof/>
                <w:sz w:val="18"/>
                <w:szCs w:val="18"/>
              </w:rPr>
              <w:t>Sử dụng điện mua từ lưới điện của EVN</w:t>
            </w:r>
          </w:p>
        </w:tc>
        <w:tc>
          <w:tcPr>
            <w:tcW w:w="1506" w:type="dxa"/>
            <w:vAlign w:val="center"/>
          </w:tcPr>
          <w:p w14:paraId="522AF7BC" w14:textId="77777777" w:rsidR="00A86023" w:rsidRPr="008A4FBB" w:rsidRDefault="00A86023" w:rsidP="004457DB">
            <w:pPr>
              <w:widowControl w:val="0"/>
              <w:spacing w:beforeLines="0" w:before="120" w:afterLines="0" w:after="0"/>
              <w:ind w:leftChars="0" w:firstLineChars="0" w:firstLine="0"/>
              <w:jc w:val="center"/>
              <w:rPr>
                <w:noProof/>
                <w:sz w:val="18"/>
                <w:szCs w:val="18"/>
              </w:rPr>
            </w:pPr>
            <w:r w:rsidRPr="008A4FBB">
              <w:rPr>
                <w:noProof/>
                <w:sz w:val="18"/>
                <w:szCs w:val="18"/>
              </w:rPr>
              <w:t>Điện lưới</w:t>
            </w:r>
          </w:p>
        </w:tc>
        <w:tc>
          <w:tcPr>
            <w:tcW w:w="2070" w:type="dxa"/>
            <w:vAlign w:val="center"/>
          </w:tcPr>
          <w:p w14:paraId="556EBB24" w14:textId="77777777" w:rsidR="00A86023" w:rsidRPr="008A4FBB" w:rsidRDefault="00A86023" w:rsidP="004457DB">
            <w:pPr>
              <w:widowControl w:val="0"/>
              <w:spacing w:beforeLines="0" w:before="120" w:afterLines="0" w:after="0"/>
              <w:ind w:leftChars="0" w:firstLineChars="0" w:firstLine="0"/>
              <w:jc w:val="center"/>
              <w:rPr>
                <w:noProof/>
                <w:sz w:val="18"/>
                <w:szCs w:val="18"/>
              </w:rPr>
            </w:pPr>
            <w:r w:rsidRPr="008A4FBB">
              <w:rPr>
                <w:noProof/>
                <w:sz w:val="18"/>
                <w:szCs w:val="18"/>
              </w:rPr>
              <w:t>CO</w:t>
            </w:r>
            <w:r w:rsidRPr="00BF5FBC">
              <w:rPr>
                <w:noProof/>
                <w:sz w:val="18"/>
                <w:szCs w:val="18"/>
                <w:vertAlign w:val="subscript"/>
              </w:rPr>
              <w:t>2</w:t>
            </w:r>
            <w:r w:rsidRPr="008A4FBB">
              <w:rPr>
                <w:noProof/>
                <w:sz w:val="18"/>
                <w:szCs w:val="18"/>
              </w:rPr>
              <w:t>e</w:t>
            </w:r>
          </w:p>
        </w:tc>
      </w:tr>
    </w:tbl>
    <w:p w14:paraId="705786F3" w14:textId="263249A7" w:rsidR="00B31AE5" w:rsidRPr="00B31AE5" w:rsidRDefault="00313F6D" w:rsidP="004457DB">
      <w:pPr>
        <w:pStyle w:val="ListParagraph"/>
        <w:widowControl w:val="0"/>
        <w:pBdr>
          <w:top w:val="nil"/>
          <w:left w:val="nil"/>
          <w:bottom w:val="nil"/>
          <w:right w:val="nil"/>
          <w:between w:val="nil"/>
        </w:pBdr>
        <w:spacing w:beforeLines="0" w:before="120" w:after="72"/>
        <w:ind w:leftChars="0" w:left="0" w:firstLineChars="0" w:firstLine="0"/>
        <w:jc w:val="both"/>
        <w:rPr>
          <w:noProof/>
          <w:sz w:val="24"/>
          <w:szCs w:val="24"/>
        </w:rPr>
      </w:pPr>
      <w:r>
        <w:rPr>
          <w:noProof/>
          <w:sz w:val="24"/>
          <w:szCs w:val="24"/>
        </w:rPr>
        <w:t xml:space="preserve">Để tính toán lượng phát thải khí nhà kính tại </w:t>
      </w:r>
      <w:r w:rsidR="00BF5FBC">
        <w:rPr>
          <w:noProof/>
          <w:sz w:val="24"/>
          <w:szCs w:val="24"/>
          <w:lang w:val="en-US"/>
        </w:rPr>
        <w:t>C</w:t>
      </w:r>
      <w:r>
        <w:rPr>
          <w:noProof/>
          <w:sz w:val="24"/>
          <w:szCs w:val="24"/>
        </w:rPr>
        <w:t>ông ty, h</w:t>
      </w:r>
      <w:r w:rsidR="00B31AE5" w:rsidRPr="00B31AE5">
        <w:rPr>
          <w:noProof/>
          <w:sz w:val="24"/>
          <w:szCs w:val="24"/>
        </w:rPr>
        <w:t xml:space="preserve">ệ số phát thải của nhiên liệu được lấy theo Quyết định </w:t>
      </w:r>
      <w:r w:rsidR="00BF5FBC">
        <w:rPr>
          <w:noProof/>
          <w:sz w:val="24"/>
          <w:szCs w:val="24"/>
          <w:lang w:val="en-US"/>
        </w:rPr>
        <w:t xml:space="preserve">số </w:t>
      </w:r>
      <w:r w:rsidR="00B31AE5" w:rsidRPr="00B31AE5">
        <w:rPr>
          <w:noProof/>
          <w:sz w:val="24"/>
          <w:szCs w:val="24"/>
        </w:rPr>
        <w:t>2626/QĐ-BTNMT; Hệ số quy đổi từ CH</w:t>
      </w:r>
      <w:r w:rsidR="00B31AE5" w:rsidRPr="00BF5FBC">
        <w:rPr>
          <w:noProof/>
          <w:sz w:val="24"/>
          <w:szCs w:val="24"/>
          <w:vertAlign w:val="subscript"/>
        </w:rPr>
        <w:t>4</w:t>
      </w:r>
      <w:r w:rsidR="00B31AE5" w:rsidRPr="00B31AE5">
        <w:rPr>
          <w:noProof/>
          <w:sz w:val="24"/>
          <w:szCs w:val="24"/>
        </w:rPr>
        <w:t xml:space="preserve"> và N</w:t>
      </w:r>
      <w:r w:rsidR="00B31AE5" w:rsidRPr="00BF5FBC">
        <w:rPr>
          <w:noProof/>
          <w:sz w:val="24"/>
          <w:szCs w:val="24"/>
          <w:vertAlign w:val="subscript"/>
        </w:rPr>
        <w:t>2</w:t>
      </w:r>
      <w:r w:rsidR="00B31AE5" w:rsidRPr="00B31AE5">
        <w:rPr>
          <w:noProof/>
          <w:sz w:val="24"/>
          <w:szCs w:val="24"/>
        </w:rPr>
        <w:t>O sang CO</w:t>
      </w:r>
      <w:r w:rsidR="00B31AE5" w:rsidRPr="00BF5FBC">
        <w:rPr>
          <w:noProof/>
          <w:sz w:val="24"/>
          <w:szCs w:val="24"/>
          <w:vertAlign w:val="subscript"/>
        </w:rPr>
        <w:t>2</w:t>
      </w:r>
      <w:r w:rsidR="00B31AE5" w:rsidRPr="00B31AE5">
        <w:rPr>
          <w:noProof/>
          <w:sz w:val="24"/>
          <w:szCs w:val="24"/>
        </w:rPr>
        <w:t>e được lấy</w:t>
      </w:r>
      <w:r w:rsidR="000D1731">
        <w:rPr>
          <w:noProof/>
          <w:sz w:val="24"/>
          <w:szCs w:val="24"/>
        </w:rPr>
        <w:t xml:space="preserve"> theo</w:t>
      </w:r>
      <w:r w:rsidR="00B31AE5" w:rsidRPr="00B31AE5">
        <w:rPr>
          <w:noProof/>
          <w:sz w:val="24"/>
          <w:szCs w:val="24"/>
        </w:rPr>
        <w:t xml:space="preserve"> </w:t>
      </w:r>
      <w:r w:rsidR="000D1731">
        <w:rPr>
          <w:noProof/>
          <w:sz w:val="24"/>
          <w:szCs w:val="24"/>
        </w:rPr>
        <w:t xml:space="preserve">Phụ lục VII_Thông tư số </w:t>
      </w:r>
      <w:r w:rsidR="000D1731" w:rsidRPr="000D1731">
        <w:rPr>
          <w:noProof/>
          <w:sz w:val="24"/>
          <w:szCs w:val="24"/>
        </w:rPr>
        <w:t>13/2024/TT-BXD</w:t>
      </w:r>
      <w:r w:rsidR="00B31AE5" w:rsidRPr="00B31AE5">
        <w:rPr>
          <w:noProof/>
          <w:sz w:val="24"/>
          <w:szCs w:val="24"/>
        </w:rPr>
        <w:t>.</w:t>
      </w:r>
    </w:p>
    <w:p w14:paraId="3E3F3A2A" w14:textId="4649881C" w:rsidR="00DE1FAC" w:rsidRPr="008A4FBB" w:rsidRDefault="00183D5E" w:rsidP="004457DB">
      <w:pPr>
        <w:pStyle w:val="Heading2"/>
        <w:numPr>
          <w:ilvl w:val="0"/>
          <w:numId w:val="0"/>
        </w:numPr>
        <w:spacing w:beforeLines="0" w:after="72"/>
        <w:ind w:left="-2"/>
        <w:jc w:val="both"/>
        <w:rPr>
          <w:i w:val="0"/>
          <w:noProof/>
          <w:sz w:val="24"/>
          <w:szCs w:val="24"/>
        </w:rPr>
      </w:pPr>
      <w:r>
        <w:rPr>
          <w:i w:val="0"/>
          <w:noProof/>
          <w:sz w:val="24"/>
          <w:szCs w:val="24"/>
        </w:rPr>
        <w:t>Trong phạm vi bài viết này</w:t>
      </w:r>
      <w:r w:rsidR="00313F6D">
        <w:rPr>
          <w:i w:val="0"/>
          <w:noProof/>
          <w:sz w:val="24"/>
          <w:szCs w:val="24"/>
        </w:rPr>
        <w:t xml:space="preserve">, tác giả tập trung tính toán </w:t>
      </w:r>
      <w:r w:rsidR="000624A1">
        <w:rPr>
          <w:i w:val="0"/>
          <w:noProof/>
          <w:sz w:val="24"/>
          <w:szCs w:val="24"/>
        </w:rPr>
        <w:t xml:space="preserve">lượng </w:t>
      </w:r>
      <w:r w:rsidR="00313F6D">
        <w:rPr>
          <w:i w:val="0"/>
          <w:noProof/>
          <w:sz w:val="24"/>
          <w:szCs w:val="24"/>
        </w:rPr>
        <w:t xml:space="preserve">khí nhà kính </w:t>
      </w:r>
      <w:r w:rsidR="000624A1">
        <w:rPr>
          <w:i w:val="0"/>
          <w:noProof/>
          <w:sz w:val="24"/>
          <w:szCs w:val="24"/>
        </w:rPr>
        <w:t xml:space="preserve">phát thải </w:t>
      </w:r>
      <w:r w:rsidR="00313F6D">
        <w:rPr>
          <w:i w:val="0"/>
          <w:noProof/>
          <w:sz w:val="24"/>
          <w:szCs w:val="24"/>
        </w:rPr>
        <w:t xml:space="preserve">từ các nguồn tiêu thụ năng lượng </w:t>
      </w:r>
      <w:r w:rsidR="009415A1">
        <w:rPr>
          <w:i w:val="0"/>
          <w:noProof/>
          <w:sz w:val="24"/>
          <w:szCs w:val="24"/>
        </w:rPr>
        <w:t xml:space="preserve">chính </w:t>
      </w:r>
      <w:r w:rsidR="00313F6D">
        <w:rPr>
          <w:i w:val="0"/>
          <w:noProof/>
          <w:sz w:val="24"/>
          <w:szCs w:val="24"/>
        </w:rPr>
        <w:t>trong công ty</w:t>
      </w:r>
      <w:r w:rsidR="000624A1">
        <w:rPr>
          <w:i w:val="0"/>
          <w:noProof/>
          <w:sz w:val="24"/>
          <w:szCs w:val="24"/>
        </w:rPr>
        <w:t xml:space="preserve"> năm 2025</w:t>
      </w:r>
      <w:r w:rsidR="00313F6D">
        <w:rPr>
          <w:i w:val="0"/>
          <w:noProof/>
          <w:sz w:val="24"/>
          <w:szCs w:val="24"/>
        </w:rPr>
        <w:t xml:space="preserve">. Kết quả tính toán chi tiết trong </w:t>
      </w:r>
      <w:r w:rsidR="00BF5FBC">
        <w:rPr>
          <w:i w:val="0"/>
          <w:noProof/>
          <w:sz w:val="24"/>
          <w:szCs w:val="24"/>
          <w:lang w:val="en-US"/>
        </w:rPr>
        <w:t>B</w:t>
      </w:r>
      <w:r w:rsidR="00313F6D">
        <w:rPr>
          <w:i w:val="0"/>
          <w:noProof/>
          <w:sz w:val="24"/>
          <w:szCs w:val="24"/>
        </w:rPr>
        <w:t>ảng 4.</w:t>
      </w:r>
    </w:p>
    <w:p w14:paraId="1AA7275D" w14:textId="171C624A" w:rsidR="00DE1FAC" w:rsidRDefault="00C74E7E" w:rsidP="004457DB">
      <w:pPr>
        <w:widowControl w:val="0"/>
        <w:spacing w:beforeLines="0" w:before="120" w:after="72"/>
        <w:ind w:left="0" w:hanging="2"/>
        <w:jc w:val="center"/>
        <w:rPr>
          <w:noProof/>
          <w:sz w:val="24"/>
          <w:szCs w:val="24"/>
        </w:rPr>
      </w:pPr>
      <w:r w:rsidRPr="008A4FBB">
        <w:rPr>
          <w:noProof/>
          <w:sz w:val="24"/>
          <w:szCs w:val="24"/>
        </w:rPr>
        <w:t xml:space="preserve">Bảng </w:t>
      </w:r>
      <w:r w:rsidR="00313F6D">
        <w:rPr>
          <w:noProof/>
          <w:sz w:val="24"/>
          <w:szCs w:val="24"/>
        </w:rPr>
        <w:t>4</w:t>
      </w:r>
      <w:r w:rsidRPr="008A4FBB">
        <w:rPr>
          <w:noProof/>
          <w:sz w:val="24"/>
          <w:szCs w:val="24"/>
        </w:rPr>
        <w:t xml:space="preserve">. Lượng phát thải KNK của </w:t>
      </w:r>
      <w:r w:rsidR="00BF5FBC">
        <w:rPr>
          <w:noProof/>
          <w:sz w:val="24"/>
          <w:szCs w:val="24"/>
          <w:lang w:val="en-US"/>
        </w:rPr>
        <w:t>C</w:t>
      </w:r>
      <w:r w:rsidRPr="008A4FBB">
        <w:rPr>
          <w:noProof/>
          <w:sz w:val="24"/>
          <w:szCs w:val="24"/>
        </w:rPr>
        <w:t xml:space="preserve">ông ty </w:t>
      </w:r>
      <w:r w:rsidR="00313F6D">
        <w:rPr>
          <w:noProof/>
          <w:sz w:val="24"/>
          <w:szCs w:val="24"/>
        </w:rPr>
        <w:t xml:space="preserve">năm </w:t>
      </w:r>
      <w:r w:rsidR="000624A1">
        <w:rPr>
          <w:noProof/>
          <w:sz w:val="24"/>
          <w:szCs w:val="24"/>
        </w:rPr>
        <w:t>2025</w:t>
      </w:r>
    </w:p>
    <w:tbl>
      <w:tblPr>
        <w:tblStyle w:val="TableGrid"/>
        <w:tblW w:w="2473" w:type="pct"/>
        <w:jc w:val="center"/>
        <w:tblLook w:val="04A0" w:firstRow="1" w:lastRow="0" w:firstColumn="1" w:lastColumn="0" w:noHBand="0" w:noVBand="1"/>
      </w:tblPr>
      <w:tblGrid>
        <w:gridCol w:w="459"/>
        <w:gridCol w:w="2867"/>
        <w:gridCol w:w="1437"/>
      </w:tblGrid>
      <w:tr w:rsidR="000624A1" w:rsidRPr="008A4FBB" w14:paraId="1F651602" w14:textId="77777777" w:rsidTr="000624A1">
        <w:trPr>
          <w:jc w:val="center"/>
        </w:trPr>
        <w:tc>
          <w:tcPr>
            <w:tcW w:w="482" w:type="pct"/>
          </w:tcPr>
          <w:p w14:paraId="1FE6AAFC" w14:textId="77777777" w:rsidR="000624A1" w:rsidRPr="008A4FBB" w:rsidRDefault="000624A1" w:rsidP="004457DB">
            <w:pPr>
              <w:pStyle w:val="chtrongbng"/>
              <w:spacing w:after="0"/>
              <w:rPr>
                <w:b/>
                <w:bCs/>
                <w:noProof/>
                <w:sz w:val="18"/>
                <w:szCs w:val="18"/>
              </w:rPr>
            </w:pPr>
            <w:r w:rsidRPr="008A4FBB">
              <w:rPr>
                <w:b/>
                <w:bCs/>
                <w:noProof/>
                <w:sz w:val="18"/>
                <w:szCs w:val="18"/>
              </w:rPr>
              <w:t>TT</w:t>
            </w:r>
          </w:p>
        </w:tc>
        <w:tc>
          <w:tcPr>
            <w:tcW w:w="3010" w:type="pct"/>
          </w:tcPr>
          <w:p w14:paraId="6F3A3BDE" w14:textId="77777777" w:rsidR="000624A1" w:rsidRPr="008A4FBB" w:rsidRDefault="000624A1" w:rsidP="004457DB">
            <w:pPr>
              <w:pStyle w:val="chtrongbng"/>
              <w:spacing w:after="0"/>
              <w:rPr>
                <w:b/>
                <w:bCs/>
                <w:noProof/>
                <w:sz w:val="18"/>
                <w:szCs w:val="18"/>
              </w:rPr>
            </w:pPr>
            <w:r w:rsidRPr="008A4FBB">
              <w:rPr>
                <w:b/>
                <w:bCs/>
                <w:noProof/>
                <w:sz w:val="18"/>
                <w:szCs w:val="18"/>
              </w:rPr>
              <w:t>Hạng mục</w:t>
            </w:r>
          </w:p>
        </w:tc>
        <w:tc>
          <w:tcPr>
            <w:tcW w:w="1509" w:type="pct"/>
          </w:tcPr>
          <w:p w14:paraId="2817A7F0" w14:textId="77777777" w:rsidR="000624A1" w:rsidRPr="008A4FBB" w:rsidRDefault="000624A1" w:rsidP="004457DB">
            <w:pPr>
              <w:pStyle w:val="chtrongbng"/>
              <w:spacing w:after="0"/>
              <w:rPr>
                <w:b/>
                <w:bCs/>
                <w:noProof/>
                <w:sz w:val="18"/>
                <w:szCs w:val="18"/>
              </w:rPr>
            </w:pPr>
            <w:r w:rsidRPr="008A4FBB">
              <w:rPr>
                <w:b/>
                <w:bCs/>
                <w:noProof/>
                <w:sz w:val="18"/>
                <w:szCs w:val="18"/>
              </w:rPr>
              <w:t>Phát thải CO</w:t>
            </w:r>
            <w:r w:rsidRPr="008A4FBB">
              <w:rPr>
                <w:b/>
                <w:bCs/>
                <w:noProof/>
                <w:sz w:val="18"/>
                <w:szCs w:val="18"/>
                <w:vertAlign w:val="subscript"/>
              </w:rPr>
              <w:t>2</w:t>
            </w:r>
            <w:r w:rsidRPr="008A4FBB">
              <w:rPr>
                <w:b/>
                <w:bCs/>
                <w:noProof/>
                <w:sz w:val="18"/>
                <w:szCs w:val="18"/>
              </w:rPr>
              <w:t>e</w:t>
            </w:r>
          </w:p>
          <w:p w14:paraId="2E92786E" w14:textId="77777777" w:rsidR="000624A1" w:rsidRPr="008A4FBB" w:rsidRDefault="000624A1" w:rsidP="004457DB">
            <w:pPr>
              <w:pStyle w:val="chtrongbng"/>
              <w:spacing w:after="0"/>
              <w:rPr>
                <w:b/>
                <w:bCs/>
                <w:noProof/>
                <w:sz w:val="18"/>
                <w:szCs w:val="18"/>
              </w:rPr>
            </w:pPr>
            <w:r w:rsidRPr="008A4FBB">
              <w:rPr>
                <w:b/>
                <w:bCs/>
                <w:noProof/>
                <w:sz w:val="18"/>
                <w:szCs w:val="18"/>
              </w:rPr>
              <w:t>(tấn)</w:t>
            </w:r>
          </w:p>
        </w:tc>
      </w:tr>
      <w:tr w:rsidR="000624A1" w:rsidRPr="008A4FBB" w14:paraId="36D49688" w14:textId="77777777" w:rsidTr="000624A1">
        <w:trPr>
          <w:jc w:val="center"/>
        </w:trPr>
        <w:tc>
          <w:tcPr>
            <w:tcW w:w="482" w:type="pct"/>
          </w:tcPr>
          <w:p w14:paraId="0409FFB4" w14:textId="77777777" w:rsidR="000624A1" w:rsidRPr="008A4FBB" w:rsidRDefault="000624A1" w:rsidP="004457DB">
            <w:pPr>
              <w:pStyle w:val="chtrongbng"/>
              <w:spacing w:after="0"/>
              <w:rPr>
                <w:b/>
                <w:bCs/>
                <w:noProof/>
                <w:sz w:val="18"/>
                <w:szCs w:val="18"/>
              </w:rPr>
            </w:pPr>
          </w:p>
        </w:tc>
        <w:tc>
          <w:tcPr>
            <w:tcW w:w="3010" w:type="pct"/>
          </w:tcPr>
          <w:p w14:paraId="0EA35FFB" w14:textId="77777777" w:rsidR="000624A1" w:rsidRPr="008A4FBB" w:rsidRDefault="000624A1" w:rsidP="004457DB">
            <w:pPr>
              <w:pStyle w:val="chtrongbng"/>
              <w:spacing w:after="0"/>
              <w:jc w:val="left"/>
              <w:rPr>
                <w:b/>
                <w:bCs/>
                <w:noProof/>
                <w:sz w:val="18"/>
                <w:szCs w:val="18"/>
              </w:rPr>
            </w:pPr>
            <w:r w:rsidRPr="008A4FBB">
              <w:rPr>
                <w:b/>
                <w:bCs/>
                <w:noProof/>
                <w:sz w:val="18"/>
                <w:szCs w:val="18"/>
              </w:rPr>
              <w:t>Phạm vi 1: Phát thải khí nhà kính trực tiếp</w:t>
            </w:r>
          </w:p>
        </w:tc>
        <w:tc>
          <w:tcPr>
            <w:tcW w:w="1509" w:type="pct"/>
          </w:tcPr>
          <w:p w14:paraId="2CA5CD84" w14:textId="4EFDA5DC" w:rsidR="000624A1" w:rsidRPr="00E305E8" w:rsidRDefault="008939E9" w:rsidP="004457DB">
            <w:pPr>
              <w:pStyle w:val="chtrongbng"/>
              <w:spacing w:after="0"/>
              <w:jc w:val="right"/>
              <w:rPr>
                <w:b/>
                <w:bCs/>
                <w:noProof/>
                <w:sz w:val="18"/>
                <w:szCs w:val="18"/>
              </w:rPr>
            </w:pPr>
            <w:r w:rsidRPr="00E305E8">
              <w:rPr>
                <w:b/>
                <w:bCs/>
                <w:noProof/>
                <w:sz w:val="18"/>
                <w:szCs w:val="18"/>
              </w:rPr>
              <w:t>1.164.298,89</w:t>
            </w:r>
          </w:p>
        </w:tc>
      </w:tr>
      <w:tr w:rsidR="000624A1" w:rsidRPr="008A4FBB" w14:paraId="10F724F2" w14:textId="77777777" w:rsidTr="000624A1">
        <w:trPr>
          <w:jc w:val="center"/>
        </w:trPr>
        <w:tc>
          <w:tcPr>
            <w:tcW w:w="482" w:type="pct"/>
          </w:tcPr>
          <w:p w14:paraId="149FB55A" w14:textId="77777777" w:rsidR="000624A1" w:rsidRPr="008A4FBB" w:rsidRDefault="000624A1" w:rsidP="004457DB">
            <w:pPr>
              <w:pStyle w:val="chtrongbng"/>
              <w:spacing w:after="0"/>
              <w:rPr>
                <w:b/>
                <w:bCs/>
                <w:noProof/>
                <w:sz w:val="18"/>
                <w:szCs w:val="18"/>
              </w:rPr>
            </w:pPr>
            <w:r w:rsidRPr="008A4FBB">
              <w:rPr>
                <w:noProof/>
                <w:sz w:val="18"/>
                <w:szCs w:val="18"/>
              </w:rPr>
              <w:t>1</w:t>
            </w:r>
          </w:p>
        </w:tc>
        <w:tc>
          <w:tcPr>
            <w:tcW w:w="3010" w:type="pct"/>
          </w:tcPr>
          <w:p w14:paraId="4DFCFE48" w14:textId="304A2D23" w:rsidR="000624A1" w:rsidRPr="008A4FBB" w:rsidRDefault="000624A1" w:rsidP="004457DB">
            <w:pPr>
              <w:pStyle w:val="chtrongbng"/>
              <w:spacing w:after="0"/>
              <w:jc w:val="left"/>
              <w:rPr>
                <w:noProof/>
                <w:sz w:val="18"/>
                <w:szCs w:val="18"/>
              </w:rPr>
            </w:pPr>
            <w:r>
              <w:rPr>
                <w:noProof/>
                <w:sz w:val="18"/>
                <w:szCs w:val="18"/>
              </w:rPr>
              <w:t>Than</w:t>
            </w:r>
          </w:p>
        </w:tc>
        <w:tc>
          <w:tcPr>
            <w:tcW w:w="1509" w:type="pct"/>
          </w:tcPr>
          <w:p w14:paraId="7DB40005" w14:textId="0654E2A8" w:rsidR="000624A1" w:rsidRPr="00E305E8" w:rsidRDefault="000624A1" w:rsidP="004457DB">
            <w:pPr>
              <w:suppressAutoHyphens w:val="0"/>
              <w:autoSpaceDE/>
              <w:autoSpaceDN/>
              <w:spacing w:beforeLines="0" w:before="120" w:afterLines="0" w:after="0"/>
              <w:ind w:leftChars="0" w:left="0" w:firstLineChars="0" w:firstLine="0"/>
              <w:jc w:val="right"/>
              <w:textDirection w:val="lrTb"/>
              <w:textAlignment w:val="auto"/>
              <w:outlineLvl w:val="9"/>
              <w:rPr>
                <w:color w:val="000000"/>
                <w:position w:val="0"/>
                <w:sz w:val="18"/>
                <w:szCs w:val="18"/>
              </w:rPr>
            </w:pPr>
            <w:r w:rsidRPr="00E305E8">
              <w:rPr>
                <w:color w:val="000000"/>
                <w:sz w:val="18"/>
                <w:szCs w:val="18"/>
              </w:rPr>
              <w:t xml:space="preserve"> 1.</w:t>
            </w:r>
            <w:r w:rsidR="007E4F57" w:rsidRPr="00E305E8">
              <w:rPr>
                <w:color w:val="000000"/>
                <w:sz w:val="18"/>
                <w:szCs w:val="18"/>
              </w:rPr>
              <w:t>163.225,21</w:t>
            </w:r>
          </w:p>
        </w:tc>
      </w:tr>
      <w:tr w:rsidR="000624A1" w:rsidRPr="008A4FBB" w14:paraId="1C9652DE" w14:textId="77777777" w:rsidTr="000624A1">
        <w:trPr>
          <w:jc w:val="center"/>
        </w:trPr>
        <w:tc>
          <w:tcPr>
            <w:tcW w:w="482" w:type="pct"/>
          </w:tcPr>
          <w:p w14:paraId="74512144" w14:textId="77777777" w:rsidR="000624A1" w:rsidRPr="008A4FBB" w:rsidRDefault="000624A1" w:rsidP="004457DB">
            <w:pPr>
              <w:pStyle w:val="chtrongbng"/>
              <w:spacing w:after="0"/>
              <w:rPr>
                <w:b/>
                <w:bCs/>
                <w:noProof/>
                <w:sz w:val="18"/>
                <w:szCs w:val="18"/>
              </w:rPr>
            </w:pPr>
            <w:r w:rsidRPr="008A4FBB">
              <w:rPr>
                <w:noProof/>
                <w:sz w:val="18"/>
                <w:szCs w:val="18"/>
              </w:rPr>
              <w:t>2</w:t>
            </w:r>
          </w:p>
        </w:tc>
        <w:tc>
          <w:tcPr>
            <w:tcW w:w="3010" w:type="pct"/>
          </w:tcPr>
          <w:p w14:paraId="6776273C" w14:textId="61DCE647" w:rsidR="000624A1" w:rsidRPr="008A4FBB" w:rsidRDefault="000624A1" w:rsidP="004457DB">
            <w:pPr>
              <w:pStyle w:val="chtrongbng"/>
              <w:spacing w:after="0"/>
              <w:jc w:val="left"/>
              <w:rPr>
                <w:noProof/>
                <w:sz w:val="18"/>
                <w:szCs w:val="18"/>
              </w:rPr>
            </w:pPr>
            <w:r>
              <w:rPr>
                <w:noProof/>
                <w:sz w:val="18"/>
                <w:szCs w:val="18"/>
              </w:rPr>
              <w:t>Dầu DO</w:t>
            </w:r>
          </w:p>
        </w:tc>
        <w:tc>
          <w:tcPr>
            <w:tcW w:w="1509" w:type="pct"/>
          </w:tcPr>
          <w:p w14:paraId="3ACC1A9D" w14:textId="5CF8F2B8" w:rsidR="000624A1" w:rsidRPr="00E305E8" w:rsidRDefault="009415A1" w:rsidP="004457DB">
            <w:pPr>
              <w:pStyle w:val="chtrongbng"/>
              <w:spacing w:after="0"/>
              <w:jc w:val="right"/>
              <w:rPr>
                <w:noProof/>
                <w:sz w:val="18"/>
                <w:szCs w:val="18"/>
              </w:rPr>
            </w:pPr>
            <w:r w:rsidRPr="00E305E8">
              <w:rPr>
                <w:noProof/>
                <w:sz w:val="18"/>
                <w:szCs w:val="18"/>
              </w:rPr>
              <w:t>1.</w:t>
            </w:r>
            <w:r w:rsidR="007E4F57" w:rsidRPr="00E305E8">
              <w:rPr>
                <w:noProof/>
                <w:sz w:val="18"/>
                <w:szCs w:val="18"/>
              </w:rPr>
              <w:t>073,68</w:t>
            </w:r>
          </w:p>
        </w:tc>
      </w:tr>
      <w:tr w:rsidR="000624A1" w:rsidRPr="008A4FBB" w14:paraId="6E3AADDA" w14:textId="77777777" w:rsidTr="000624A1">
        <w:trPr>
          <w:jc w:val="center"/>
        </w:trPr>
        <w:tc>
          <w:tcPr>
            <w:tcW w:w="482" w:type="pct"/>
          </w:tcPr>
          <w:p w14:paraId="0CB5FFD5" w14:textId="283B8DF1" w:rsidR="000624A1" w:rsidRPr="008A4FBB" w:rsidRDefault="000624A1" w:rsidP="004457DB">
            <w:pPr>
              <w:pStyle w:val="chtrongbng"/>
              <w:spacing w:after="0"/>
              <w:rPr>
                <w:b/>
                <w:bCs/>
                <w:noProof/>
                <w:sz w:val="18"/>
                <w:szCs w:val="18"/>
              </w:rPr>
            </w:pPr>
          </w:p>
        </w:tc>
        <w:tc>
          <w:tcPr>
            <w:tcW w:w="3010" w:type="pct"/>
          </w:tcPr>
          <w:p w14:paraId="3D243664" w14:textId="789B5DA3" w:rsidR="000624A1" w:rsidRPr="008A4FBB" w:rsidRDefault="000624A1" w:rsidP="004457DB">
            <w:pPr>
              <w:pStyle w:val="chtrongbng"/>
              <w:spacing w:after="0"/>
              <w:jc w:val="left"/>
              <w:rPr>
                <w:noProof/>
                <w:sz w:val="18"/>
                <w:szCs w:val="18"/>
              </w:rPr>
            </w:pPr>
            <w:r w:rsidRPr="008A4FBB">
              <w:rPr>
                <w:b/>
                <w:bCs/>
                <w:noProof/>
                <w:sz w:val="18"/>
                <w:szCs w:val="18"/>
              </w:rPr>
              <w:t>Phạm vi 2: Phát thải khí nhà kính gián tiếp</w:t>
            </w:r>
          </w:p>
        </w:tc>
        <w:tc>
          <w:tcPr>
            <w:tcW w:w="1509" w:type="pct"/>
          </w:tcPr>
          <w:p w14:paraId="31477405" w14:textId="5DEA43E6" w:rsidR="000624A1" w:rsidRPr="00183D5E" w:rsidRDefault="008939E9" w:rsidP="004457DB">
            <w:pPr>
              <w:pStyle w:val="chtrongbng"/>
              <w:spacing w:after="0"/>
              <w:jc w:val="right"/>
              <w:rPr>
                <w:b/>
                <w:noProof/>
                <w:sz w:val="18"/>
                <w:szCs w:val="18"/>
              </w:rPr>
            </w:pPr>
            <w:r w:rsidRPr="00183D5E">
              <w:rPr>
                <w:b/>
                <w:color w:val="000000"/>
                <w:sz w:val="18"/>
                <w:szCs w:val="18"/>
              </w:rPr>
              <w:t xml:space="preserve">      191.272,82</w:t>
            </w:r>
          </w:p>
        </w:tc>
      </w:tr>
      <w:tr w:rsidR="000624A1" w:rsidRPr="008A4FBB" w14:paraId="5A9F407E" w14:textId="77777777" w:rsidTr="000624A1">
        <w:trPr>
          <w:jc w:val="center"/>
        </w:trPr>
        <w:tc>
          <w:tcPr>
            <w:tcW w:w="482" w:type="pct"/>
          </w:tcPr>
          <w:p w14:paraId="5C2C7808" w14:textId="3237B622" w:rsidR="000624A1" w:rsidRPr="009415A1" w:rsidRDefault="009415A1" w:rsidP="004457DB">
            <w:pPr>
              <w:pStyle w:val="chtrongbng"/>
              <w:spacing w:after="0"/>
              <w:rPr>
                <w:bCs/>
                <w:noProof/>
                <w:sz w:val="18"/>
                <w:szCs w:val="18"/>
              </w:rPr>
            </w:pPr>
            <w:r w:rsidRPr="009415A1">
              <w:rPr>
                <w:bCs/>
                <w:noProof/>
                <w:sz w:val="18"/>
                <w:szCs w:val="18"/>
              </w:rPr>
              <w:lastRenderedPageBreak/>
              <w:t>3</w:t>
            </w:r>
          </w:p>
        </w:tc>
        <w:tc>
          <w:tcPr>
            <w:tcW w:w="3010" w:type="pct"/>
          </w:tcPr>
          <w:p w14:paraId="3105C437" w14:textId="4DE77FDC" w:rsidR="000624A1" w:rsidRPr="008A4FBB" w:rsidRDefault="000624A1" w:rsidP="004457DB">
            <w:pPr>
              <w:pStyle w:val="chtrongbng"/>
              <w:spacing w:after="0"/>
              <w:jc w:val="left"/>
              <w:rPr>
                <w:noProof/>
                <w:sz w:val="18"/>
                <w:szCs w:val="18"/>
              </w:rPr>
            </w:pPr>
            <w:r w:rsidRPr="008A4FBB">
              <w:rPr>
                <w:noProof/>
                <w:sz w:val="18"/>
                <w:szCs w:val="18"/>
              </w:rPr>
              <w:t>Điện mua từ lưới điện của EVN</w:t>
            </w:r>
          </w:p>
        </w:tc>
        <w:tc>
          <w:tcPr>
            <w:tcW w:w="1509" w:type="pct"/>
          </w:tcPr>
          <w:p w14:paraId="45454EBE" w14:textId="0C626C9B" w:rsidR="000624A1" w:rsidRPr="00183D5E" w:rsidRDefault="004F400B" w:rsidP="004457DB">
            <w:pPr>
              <w:suppressAutoHyphens w:val="0"/>
              <w:autoSpaceDE/>
              <w:autoSpaceDN/>
              <w:spacing w:beforeLines="0" w:before="120" w:afterLines="0" w:after="0"/>
              <w:ind w:leftChars="0" w:left="0" w:firstLineChars="0"/>
              <w:jc w:val="right"/>
              <w:textDirection w:val="lrTb"/>
              <w:textAlignment w:val="auto"/>
              <w:outlineLvl w:val="9"/>
              <w:rPr>
                <w:color w:val="000000"/>
                <w:position w:val="0"/>
                <w:sz w:val="18"/>
                <w:szCs w:val="18"/>
              </w:rPr>
            </w:pPr>
            <w:r w:rsidRPr="00183D5E">
              <w:rPr>
                <w:color w:val="000000"/>
                <w:sz w:val="18"/>
                <w:szCs w:val="18"/>
              </w:rPr>
              <w:t xml:space="preserve">      </w:t>
            </w:r>
            <w:r w:rsidR="007E4F57" w:rsidRPr="00183D5E">
              <w:rPr>
                <w:color w:val="000000"/>
                <w:sz w:val="18"/>
                <w:szCs w:val="18"/>
              </w:rPr>
              <w:t>191.272,82</w:t>
            </w:r>
            <w:r w:rsidRPr="00183D5E">
              <w:rPr>
                <w:color w:val="000000"/>
                <w:sz w:val="18"/>
                <w:szCs w:val="18"/>
              </w:rPr>
              <w:t xml:space="preserve"> </w:t>
            </w:r>
          </w:p>
        </w:tc>
      </w:tr>
      <w:tr w:rsidR="000624A1" w:rsidRPr="008A4FBB" w14:paraId="65688BA2" w14:textId="77777777" w:rsidTr="000624A1">
        <w:trPr>
          <w:jc w:val="center"/>
        </w:trPr>
        <w:tc>
          <w:tcPr>
            <w:tcW w:w="482" w:type="pct"/>
          </w:tcPr>
          <w:p w14:paraId="2A79FE9C" w14:textId="77777777" w:rsidR="000624A1" w:rsidRPr="008A4FBB" w:rsidRDefault="000624A1" w:rsidP="004457DB">
            <w:pPr>
              <w:pStyle w:val="chtrongbng"/>
              <w:spacing w:after="0"/>
              <w:rPr>
                <w:b/>
                <w:bCs/>
                <w:noProof/>
                <w:sz w:val="18"/>
                <w:szCs w:val="18"/>
              </w:rPr>
            </w:pPr>
          </w:p>
        </w:tc>
        <w:tc>
          <w:tcPr>
            <w:tcW w:w="3010" w:type="pct"/>
          </w:tcPr>
          <w:p w14:paraId="25298289" w14:textId="1D6EA219" w:rsidR="000624A1" w:rsidRPr="008A4FBB" w:rsidRDefault="000624A1" w:rsidP="004457DB">
            <w:pPr>
              <w:pStyle w:val="chtrongbng"/>
              <w:spacing w:after="0"/>
              <w:jc w:val="left"/>
              <w:rPr>
                <w:b/>
                <w:bCs/>
                <w:noProof/>
                <w:sz w:val="18"/>
                <w:szCs w:val="18"/>
              </w:rPr>
            </w:pPr>
            <w:r w:rsidRPr="008A4FBB">
              <w:rPr>
                <w:b/>
                <w:bCs/>
                <w:noProof/>
                <w:sz w:val="18"/>
                <w:szCs w:val="18"/>
              </w:rPr>
              <w:t>Tổng</w:t>
            </w:r>
          </w:p>
        </w:tc>
        <w:tc>
          <w:tcPr>
            <w:tcW w:w="1509" w:type="pct"/>
          </w:tcPr>
          <w:p w14:paraId="44818FC5" w14:textId="32FC294B" w:rsidR="000624A1" w:rsidRPr="00E305E8" w:rsidRDefault="008939E9" w:rsidP="004457DB">
            <w:pPr>
              <w:pStyle w:val="chtrongbng"/>
              <w:spacing w:after="0"/>
              <w:jc w:val="right"/>
              <w:rPr>
                <w:b/>
                <w:bCs/>
                <w:noProof/>
                <w:sz w:val="18"/>
                <w:szCs w:val="18"/>
              </w:rPr>
            </w:pPr>
            <w:r w:rsidRPr="00E305E8">
              <w:rPr>
                <w:b/>
                <w:bCs/>
                <w:noProof/>
                <w:sz w:val="18"/>
                <w:szCs w:val="18"/>
              </w:rPr>
              <w:t>1.355.571,71</w:t>
            </w:r>
          </w:p>
        </w:tc>
      </w:tr>
    </w:tbl>
    <w:p w14:paraId="5E72D427" w14:textId="30B39C8D" w:rsidR="00DE1FAC" w:rsidRDefault="00D93255">
      <w:pPr>
        <w:spacing w:beforeLines="0" w:before="120" w:after="72"/>
        <w:ind w:left="0" w:hanging="2"/>
        <w:jc w:val="both"/>
        <w:rPr>
          <w:noProof/>
          <w:sz w:val="24"/>
          <w:szCs w:val="24"/>
          <w:lang w:val="en-US"/>
        </w:rPr>
      </w:pPr>
      <w:r>
        <w:rPr>
          <w:noProof/>
          <w:sz w:val="24"/>
          <w:szCs w:val="24"/>
        </w:rPr>
        <w:t xml:space="preserve">Theo </w:t>
      </w:r>
      <w:r w:rsidRPr="00D93255">
        <w:rPr>
          <w:noProof/>
          <w:sz w:val="24"/>
          <w:szCs w:val="24"/>
        </w:rPr>
        <w:t xml:space="preserve">TS. Lương Đức Long, Phó Chủ tịch kiêm Tổng Thư ký Hiệp hội Xi măng Việt </w:t>
      </w:r>
      <w:r>
        <w:rPr>
          <w:noProof/>
          <w:sz w:val="24"/>
          <w:szCs w:val="24"/>
        </w:rPr>
        <w:t>Nam:</w:t>
      </w:r>
      <w:r w:rsidRPr="00D93255">
        <w:rPr>
          <w:noProof/>
          <w:sz w:val="24"/>
          <w:szCs w:val="24"/>
        </w:rPr>
        <w:t xml:space="preserve"> </w:t>
      </w:r>
      <w:r>
        <w:rPr>
          <w:noProof/>
          <w:sz w:val="24"/>
          <w:szCs w:val="24"/>
        </w:rPr>
        <w:t>“</w:t>
      </w:r>
      <w:r w:rsidRPr="00D93255">
        <w:rPr>
          <w:noProof/>
          <w:sz w:val="24"/>
          <w:szCs w:val="24"/>
        </w:rPr>
        <w:t xml:space="preserve">phát thải khí nhà kính trong sản xuất xi măng chủ yếu đến từ quá trình sản xuất clinker và tiêu thụ nhiên liệu trong lò nung. Trong đó phát thải từ quá trình sản xuất clinker chiếm khoảng 55 - 60% tổng lượng phát thải của toàn </w:t>
      </w:r>
      <w:r w:rsidR="004A61AC">
        <w:rPr>
          <w:noProof/>
          <w:sz w:val="24"/>
          <w:szCs w:val="24"/>
        </w:rPr>
        <w:t>ngành”</w:t>
      </w:r>
      <w:r>
        <w:rPr>
          <w:noProof/>
          <w:sz w:val="24"/>
          <w:szCs w:val="24"/>
        </w:rPr>
        <w:t xml:space="preserve">. Do vậy, tổng lượng phát thải KNK của Công ty </w:t>
      </w:r>
      <w:r w:rsidR="00141F61">
        <w:rPr>
          <w:noProof/>
          <w:sz w:val="24"/>
          <w:szCs w:val="24"/>
          <w:lang w:val="en-US"/>
        </w:rPr>
        <w:t>X</w:t>
      </w:r>
      <w:r>
        <w:rPr>
          <w:noProof/>
          <w:sz w:val="24"/>
          <w:szCs w:val="24"/>
        </w:rPr>
        <w:t>i măng Bỉm Sơn năm 2025 khoảng 2,3 triệu tấn CO</w:t>
      </w:r>
      <w:r w:rsidRPr="004457DB">
        <w:rPr>
          <w:noProof/>
          <w:sz w:val="24"/>
          <w:szCs w:val="24"/>
          <w:vertAlign w:val="subscript"/>
        </w:rPr>
        <w:t>2</w:t>
      </w:r>
      <w:r>
        <w:rPr>
          <w:noProof/>
          <w:sz w:val="24"/>
          <w:szCs w:val="24"/>
        </w:rPr>
        <w:t xml:space="preserve"> tương đương. </w:t>
      </w:r>
    </w:p>
    <w:p w14:paraId="45161003" w14:textId="18B55496" w:rsidR="00F1409E" w:rsidRPr="004457DB" w:rsidRDefault="00F1409E" w:rsidP="004457DB">
      <w:pPr>
        <w:spacing w:beforeLines="0" w:before="120" w:after="72"/>
        <w:ind w:left="0" w:hanging="2"/>
        <w:jc w:val="both"/>
        <w:rPr>
          <w:b/>
          <w:bCs/>
          <w:noProof/>
          <w:sz w:val="24"/>
          <w:szCs w:val="24"/>
          <w:lang w:val="en-US"/>
        </w:rPr>
      </w:pPr>
      <w:r w:rsidRPr="004457DB">
        <w:rPr>
          <w:b/>
          <w:bCs/>
          <w:noProof/>
          <w:sz w:val="24"/>
          <w:szCs w:val="24"/>
          <w:lang w:val="en-US"/>
        </w:rPr>
        <w:t>4. Một số giải pháp</w:t>
      </w:r>
      <w:r w:rsidR="00C8331E">
        <w:rPr>
          <w:b/>
          <w:bCs/>
          <w:noProof/>
          <w:sz w:val="24"/>
          <w:szCs w:val="24"/>
          <w:lang w:val="en-US"/>
        </w:rPr>
        <w:t xml:space="preserve"> đề xuất</w:t>
      </w:r>
    </w:p>
    <w:p w14:paraId="648C83F2" w14:textId="4E5B02A2" w:rsidR="00DE1FAC" w:rsidRDefault="003E3B10" w:rsidP="004457DB">
      <w:pPr>
        <w:widowControl w:val="0"/>
        <w:pBdr>
          <w:top w:val="nil"/>
          <w:left w:val="nil"/>
          <w:bottom w:val="nil"/>
          <w:right w:val="nil"/>
          <w:between w:val="nil"/>
        </w:pBdr>
        <w:spacing w:beforeLines="0" w:before="120" w:after="72"/>
        <w:ind w:left="0" w:hanging="2"/>
        <w:jc w:val="both"/>
        <w:rPr>
          <w:noProof/>
          <w:sz w:val="24"/>
          <w:szCs w:val="24"/>
        </w:rPr>
      </w:pPr>
      <w:bookmarkStart w:id="1" w:name="_heading=h.ur27kwylavvy" w:colFirst="0" w:colLast="0"/>
      <w:bookmarkEnd w:id="1"/>
      <w:r>
        <w:rPr>
          <w:noProof/>
          <w:sz w:val="24"/>
          <w:szCs w:val="24"/>
        </w:rPr>
        <w:t>Với</w:t>
      </w:r>
      <w:r w:rsidR="004F4DE1">
        <w:rPr>
          <w:noProof/>
          <w:sz w:val="24"/>
          <w:szCs w:val="24"/>
        </w:rPr>
        <w:t xml:space="preserve"> kết quả tính toán ở trên, tổng phát thải KNK của Công ty </w:t>
      </w:r>
      <w:r w:rsidR="00141F61">
        <w:rPr>
          <w:noProof/>
          <w:sz w:val="24"/>
          <w:szCs w:val="24"/>
          <w:lang w:val="en-US"/>
        </w:rPr>
        <w:t>X</w:t>
      </w:r>
      <w:r w:rsidR="004F4DE1">
        <w:rPr>
          <w:noProof/>
          <w:sz w:val="24"/>
          <w:szCs w:val="24"/>
        </w:rPr>
        <w:t xml:space="preserve">i măng Bỉm Sơn năm 2025 nằm trong giới hạn của hạn ngạch được giao </w:t>
      </w:r>
      <w:r w:rsidR="0084325F">
        <w:rPr>
          <w:noProof/>
          <w:sz w:val="24"/>
          <w:szCs w:val="24"/>
        </w:rPr>
        <w:t xml:space="preserve">là </w:t>
      </w:r>
      <w:r w:rsidR="004F4DE1">
        <w:rPr>
          <w:noProof/>
          <w:sz w:val="24"/>
          <w:szCs w:val="24"/>
        </w:rPr>
        <w:t>2,</w:t>
      </w:r>
      <w:r w:rsidR="0084325F">
        <w:rPr>
          <w:noProof/>
          <w:sz w:val="24"/>
          <w:szCs w:val="24"/>
        </w:rPr>
        <w:t>51 triệu tấn CO</w:t>
      </w:r>
      <w:r w:rsidR="0084325F" w:rsidRPr="004457DB">
        <w:rPr>
          <w:noProof/>
          <w:sz w:val="24"/>
          <w:szCs w:val="24"/>
          <w:vertAlign w:val="subscript"/>
        </w:rPr>
        <w:t>2</w:t>
      </w:r>
      <w:r w:rsidR="0084325F">
        <w:rPr>
          <w:noProof/>
          <w:sz w:val="24"/>
          <w:szCs w:val="24"/>
        </w:rPr>
        <w:t xml:space="preserve"> tương đương</w:t>
      </w:r>
      <w:r w:rsidR="00C74E7E" w:rsidRPr="008A4FBB">
        <w:rPr>
          <w:noProof/>
          <w:sz w:val="24"/>
          <w:szCs w:val="24"/>
        </w:rPr>
        <w:t>.</w:t>
      </w:r>
      <w:r w:rsidR="0084325F">
        <w:rPr>
          <w:noProof/>
          <w:sz w:val="24"/>
          <w:szCs w:val="24"/>
        </w:rPr>
        <w:t xml:space="preserve"> </w:t>
      </w:r>
      <w:r>
        <w:rPr>
          <w:noProof/>
          <w:sz w:val="24"/>
          <w:szCs w:val="24"/>
        </w:rPr>
        <w:t xml:space="preserve">Tuy nhiên, xi măng là lĩnh vực tiêu thụ năng lượng lớn thứ 2 sau ngành sắt thép, chiếm </w:t>
      </w:r>
      <w:r w:rsidR="00FD2C78">
        <w:rPr>
          <w:noProof/>
          <w:sz w:val="24"/>
          <w:szCs w:val="24"/>
        </w:rPr>
        <w:t>tỷ</w:t>
      </w:r>
      <w:r>
        <w:rPr>
          <w:noProof/>
          <w:sz w:val="24"/>
          <w:szCs w:val="24"/>
        </w:rPr>
        <w:t xml:space="preserve"> trọng khoảng 20% tổng tiêu thụ năng lượng của ngành công nghiệp. Theo các chuyên gia </w:t>
      </w:r>
      <w:r w:rsidR="00534795">
        <w:rPr>
          <w:noProof/>
          <w:sz w:val="24"/>
          <w:szCs w:val="24"/>
        </w:rPr>
        <w:t xml:space="preserve">đánh giá tiềm năng tiết kiệm năng lượng của ngành nằm trong khoảng 20-25%. Cụ thể với Công ty </w:t>
      </w:r>
      <w:r w:rsidR="00141F61">
        <w:rPr>
          <w:noProof/>
          <w:sz w:val="24"/>
          <w:szCs w:val="24"/>
          <w:lang w:val="en-US"/>
        </w:rPr>
        <w:t>X</w:t>
      </w:r>
      <w:r w:rsidR="00141F61">
        <w:rPr>
          <w:noProof/>
          <w:sz w:val="24"/>
          <w:szCs w:val="24"/>
        </w:rPr>
        <w:t xml:space="preserve">i </w:t>
      </w:r>
      <w:r w:rsidR="00534795">
        <w:rPr>
          <w:noProof/>
          <w:sz w:val="24"/>
          <w:szCs w:val="24"/>
        </w:rPr>
        <w:t xml:space="preserve">măng Bỉm Sơn, tác giả xin </w:t>
      </w:r>
      <w:r w:rsidR="00437DD1">
        <w:rPr>
          <w:noProof/>
          <w:sz w:val="24"/>
          <w:szCs w:val="24"/>
        </w:rPr>
        <w:t xml:space="preserve">bàn luận </w:t>
      </w:r>
      <w:r w:rsidR="00534795">
        <w:rPr>
          <w:noProof/>
          <w:sz w:val="24"/>
          <w:szCs w:val="24"/>
        </w:rPr>
        <w:t>một số giải pháp sau:</w:t>
      </w:r>
    </w:p>
    <w:p w14:paraId="5477776E" w14:textId="1480F152" w:rsidR="00534795" w:rsidRPr="008A2261" w:rsidRDefault="00C87311" w:rsidP="004457DB">
      <w:pPr>
        <w:pStyle w:val="ListParagraph"/>
        <w:widowControl w:val="0"/>
        <w:numPr>
          <w:ilvl w:val="0"/>
          <w:numId w:val="21"/>
        </w:numPr>
        <w:pBdr>
          <w:top w:val="nil"/>
          <w:left w:val="nil"/>
          <w:bottom w:val="nil"/>
          <w:right w:val="nil"/>
          <w:between w:val="nil"/>
        </w:pBdr>
        <w:spacing w:beforeLines="0" w:before="120" w:after="72"/>
        <w:ind w:leftChars="0" w:firstLineChars="0"/>
        <w:jc w:val="both"/>
        <w:rPr>
          <w:noProof/>
          <w:color w:val="000000"/>
          <w:sz w:val="24"/>
          <w:szCs w:val="24"/>
        </w:rPr>
      </w:pPr>
      <w:r>
        <w:rPr>
          <w:noProof/>
          <w:color w:val="000000"/>
          <w:sz w:val="24"/>
          <w:szCs w:val="24"/>
        </w:rPr>
        <w:t>G</w:t>
      </w:r>
      <w:r w:rsidR="00183D29">
        <w:rPr>
          <w:noProof/>
          <w:color w:val="000000"/>
          <w:sz w:val="24"/>
          <w:szCs w:val="24"/>
        </w:rPr>
        <w:t>iải pháp lắp đặt hệ thống sản xuất điện từ nguồn nhiệt thải của lò nung</w:t>
      </w:r>
      <w:r w:rsidR="00275B00">
        <w:rPr>
          <w:noProof/>
          <w:color w:val="000000"/>
          <w:sz w:val="24"/>
          <w:szCs w:val="24"/>
        </w:rPr>
        <w:t xml:space="preserve"> có thể giảm từ 25-30% lượng điện mua từ lưới. </w:t>
      </w:r>
      <w:r>
        <w:rPr>
          <w:noProof/>
          <w:color w:val="000000"/>
          <w:sz w:val="24"/>
          <w:szCs w:val="24"/>
        </w:rPr>
        <w:t>Nếu</w:t>
      </w:r>
      <w:r w:rsidR="00275B00">
        <w:rPr>
          <w:noProof/>
          <w:color w:val="000000"/>
          <w:sz w:val="24"/>
          <w:szCs w:val="24"/>
        </w:rPr>
        <w:t xml:space="preserve"> áp dụng giải pháp này,</w:t>
      </w:r>
      <w:r w:rsidR="00A57CE5">
        <w:rPr>
          <w:noProof/>
          <w:color w:val="000000"/>
          <w:sz w:val="24"/>
          <w:szCs w:val="24"/>
        </w:rPr>
        <w:t xml:space="preserve"> Công ty xi măng Bỉm Sơn có thể </w:t>
      </w:r>
      <w:r w:rsidR="00275B00">
        <w:rPr>
          <w:noProof/>
          <w:color w:val="000000"/>
          <w:sz w:val="24"/>
          <w:szCs w:val="24"/>
        </w:rPr>
        <w:t>tiết kiệm</w:t>
      </w:r>
      <w:r w:rsidR="008A2261">
        <w:rPr>
          <w:noProof/>
          <w:color w:val="000000"/>
          <w:sz w:val="24"/>
          <w:szCs w:val="24"/>
        </w:rPr>
        <w:t xml:space="preserve"> </w:t>
      </w:r>
      <w:r w:rsidR="00A57CE5">
        <w:rPr>
          <w:noProof/>
          <w:color w:val="000000"/>
          <w:sz w:val="24"/>
          <w:szCs w:val="24"/>
        </w:rPr>
        <w:t xml:space="preserve">khoảng </w:t>
      </w:r>
      <w:r w:rsidR="008A2261">
        <w:rPr>
          <w:noProof/>
          <w:color w:val="000000"/>
          <w:sz w:val="24"/>
          <w:szCs w:val="24"/>
        </w:rPr>
        <w:t>71</w:t>
      </w:r>
      <w:r w:rsidR="00A57CE5">
        <w:rPr>
          <w:noProof/>
          <w:color w:val="000000"/>
          <w:sz w:val="24"/>
          <w:szCs w:val="24"/>
        </w:rPr>
        <w:t xml:space="preserve"> triệu kWh mỗi </w:t>
      </w:r>
      <w:r w:rsidR="008A2261">
        <w:rPr>
          <w:noProof/>
          <w:color w:val="000000"/>
          <w:sz w:val="24"/>
          <w:szCs w:val="24"/>
        </w:rPr>
        <w:t xml:space="preserve">năm, tiết kiệm khoảng 128 </w:t>
      </w:r>
      <w:r w:rsidR="00FD2C78">
        <w:rPr>
          <w:noProof/>
          <w:color w:val="000000"/>
          <w:sz w:val="24"/>
          <w:szCs w:val="24"/>
        </w:rPr>
        <w:t>tỷ</w:t>
      </w:r>
      <w:r w:rsidR="008A2261">
        <w:rPr>
          <w:noProof/>
          <w:color w:val="000000"/>
          <w:sz w:val="24"/>
          <w:szCs w:val="24"/>
        </w:rPr>
        <w:t xml:space="preserve"> đồng chi phí mua điện và góp phần giảm phát thải xấp xỉ 48 nghìn tấn </w:t>
      </w:r>
      <w:r w:rsidR="008A2261">
        <w:rPr>
          <w:noProof/>
          <w:sz w:val="24"/>
          <w:szCs w:val="24"/>
        </w:rPr>
        <w:t>CO2 tương đương</w:t>
      </w:r>
      <w:r w:rsidR="00275B00">
        <w:rPr>
          <w:noProof/>
          <w:sz w:val="24"/>
          <w:szCs w:val="24"/>
        </w:rPr>
        <w:t xml:space="preserve"> (nguồn phát thải gián tiếp).</w:t>
      </w:r>
    </w:p>
    <w:p w14:paraId="01BA14FD" w14:textId="31B6A2EB" w:rsidR="008A2261" w:rsidRDefault="00D62ADA" w:rsidP="004457DB">
      <w:pPr>
        <w:pStyle w:val="ListParagraph"/>
        <w:widowControl w:val="0"/>
        <w:numPr>
          <w:ilvl w:val="0"/>
          <w:numId w:val="21"/>
        </w:numPr>
        <w:pBdr>
          <w:top w:val="nil"/>
          <w:left w:val="nil"/>
          <w:bottom w:val="nil"/>
          <w:right w:val="nil"/>
          <w:between w:val="nil"/>
        </w:pBdr>
        <w:spacing w:beforeLines="0" w:before="120" w:after="72"/>
        <w:ind w:leftChars="0" w:firstLineChars="0"/>
        <w:jc w:val="both"/>
        <w:rPr>
          <w:noProof/>
          <w:color w:val="000000"/>
          <w:sz w:val="24"/>
          <w:szCs w:val="24"/>
        </w:rPr>
      </w:pPr>
      <w:r>
        <w:rPr>
          <w:noProof/>
          <w:color w:val="000000"/>
          <w:sz w:val="24"/>
          <w:szCs w:val="24"/>
        </w:rPr>
        <w:t xml:space="preserve">Lĩnh vực sản xuất </w:t>
      </w:r>
      <w:r w:rsidR="00275B00">
        <w:rPr>
          <w:noProof/>
          <w:color w:val="000000"/>
          <w:sz w:val="24"/>
          <w:szCs w:val="24"/>
        </w:rPr>
        <w:t xml:space="preserve">xi măng nói chung và Công ty </w:t>
      </w:r>
      <w:r w:rsidR="00141F61">
        <w:rPr>
          <w:noProof/>
          <w:color w:val="000000"/>
          <w:sz w:val="24"/>
          <w:szCs w:val="24"/>
          <w:lang w:val="en-US"/>
        </w:rPr>
        <w:t xml:space="preserve">Xi măng </w:t>
      </w:r>
      <w:r w:rsidR="00275B00">
        <w:rPr>
          <w:noProof/>
          <w:color w:val="000000"/>
          <w:sz w:val="24"/>
          <w:szCs w:val="24"/>
        </w:rPr>
        <w:t xml:space="preserve">Bỉm Sơn nói riêng, tiêu thụ năng lượng </w:t>
      </w:r>
      <w:r w:rsidR="00CD1A54">
        <w:rPr>
          <w:noProof/>
          <w:color w:val="000000"/>
          <w:sz w:val="24"/>
          <w:szCs w:val="24"/>
        </w:rPr>
        <w:t>than</w:t>
      </w:r>
      <w:r w:rsidR="00275B00">
        <w:rPr>
          <w:noProof/>
          <w:color w:val="000000"/>
          <w:sz w:val="24"/>
          <w:szCs w:val="24"/>
        </w:rPr>
        <w:t xml:space="preserve"> </w:t>
      </w:r>
      <w:r w:rsidR="005B023B">
        <w:rPr>
          <w:noProof/>
          <w:color w:val="000000"/>
          <w:sz w:val="24"/>
          <w:szCs w:val="24"/>
        </w:rPr>
        <w:t xml:space="preserve">tại </w:t>
      </w:r>
      <w:r w:rsidR="00275B00">
        <w:rPr>
          <w:noProof/>
          <w:color w:val="000000"/>
          <w:sz w:val="24"/>
          <w:szCs w:val="24"/>
        </w:rPr>
        <w:t xml:space="preserve">công đoạn lò nung chiếm </w:t>
      </w:r>
      <w:r w:rsidR="00FD2C78">
        <w:rPr>
          <w:noProof/>
          <w:color w:val="000000"/>
          <w:sz w:val="24"/>
          <w:szCs w:val="24"/>
        </w:rPr>
        <w:t>tỷ</w:t>
      </w:r>
      <w:r w:rsidR="00275B00">
        <w:rPr>
          <w:noProof/>
          <w:color w:val="000000"/>
          <w:sz w:val="24"/>
          <w:szCs w:val="24"/>
        </w:rPr>
        <w:t xml:space="preserve"> trọng tiêu thụ năng </w:t>
      </w:r>
      <w:r>
        <w:rPr>
          <w:noProof/>
          <w:color w:val="000000"/>
          <w:sz w:val="24"/>
          <w:szCs w:val="24"/>
        </w:rPr>
        <w:t>lượn</w:t>
      </w:r>
      <w:r w:rsidR="00275B00">
        <w:rPr>
          <w:noProof/>
          <w:color w:val="000000"/>
          <w:sz w:val="24"/>
          <w:szCs w:val="24"/>
        </w:rPr>
        <w:t xml:space="preserve">g </w:t>
      </w:r>
      <w:r w:rsidR="00CD1A54">
        <w:rPr>
          <w:noProof/>
          <w:color w:val="000000"/>
          <w:sz w:val="24"/>
          <w:szCs w:val="24"/>
        </w:rPr>
        <w:t xml:space="preserve">và phát thải KNK trực tiếp </w:t>
      </w:r>
      <w:r w:rsidR="00275B00">
        <w:rPr>
          <w:noProof/>
          <w:color w:val="000000"/>
          <w:sz w:val="24"/>
          <w:szCs w:val="24"/>
        </w:rPr>
        <w:t>lớn nh</w:t>
      </w:r>
      <w:r w:rsidR="00CD1A54">
        <w:rPr>
          <w:noProof/>
          <w:color w:val="000000"/>
          <w:sz w:val="24"/>
          <w:szCs w:val="24"/>
        </w:rPr>
        <w:t xml:space="preserve">ất. Nếu chỉ áp dụng giải pháp thu hồi nhiệt thải để sản xuất điện </w:t>
      </w:r>
      <w:r w:rsidR="00BD5110">
        <w:rPr>
          <w:noProof/>
          <w:color w:val="000000"/>
          <w:sz w:val="24"/>
          <w:szCs w:val="24"/>
        </w:rPr>
        <w:t xml:space="preserve">thì chỉ mang lại hiệu quả về chi phí năng lượng </w:t>
      </w:r>
      <w:r w:rsidR="005B023B">
        <w:rPr>
          <w:noProof/>
          <w:color w:val="000000"/>
          <w:sz w:val="24"/>
          <w:szCs w:val="24"/>
        </w:rPr>
        <w:t>và giảm một phần phát thải KNK từ</w:t>
      </w:r>
      <w:r w:rsidR="008972BA">
        <w:rPr>
          <w:noProof/>
          <w:color w:val="000000"/>
          <w:sz w:val="24"/>
          <w:szCs w:val="24"/>
        </w:rPr>
        <w:t xml:space="preserve"> việc giảm</w:t>
      </w:r>
      <w:r w:rsidR="005B023B">
        <w:rPr>
          <w:noProof/>
          <w:color w:val="000000"/>
          <w:sz w:val="24"/>
          <w:szCs w:val="24"/>
        </w:rPr>
        <w:t xml:space="preserve"> sử dụng điện </w:t>
      </w:r>
      <w:r w:rsidR="008972BA">
        <w:rPr>
          <w:noProof/>
          <w:color w:val="000000"/>
          <w:sz w:val="24"/>
          <w:szCs w:val="24"/>
        </w:rPr>
        <w:t xml:space="preserve">lưới. </w:t>
      </w:r>
      <w:r w:rsidR="003E4A95">
        <w:rPr>
          <w:noProof/>
          <w:color w:val="000000"/>
          <w:sz w:val="24"/>
          <w:szCs w:val="24"/>
        </w:rPr>
        <w:t>Tuy nhiên, t</w:t>
      </w:r>
      <w:r>
        <w:rPr>
          <w:noProof/>
          <w:color w:val="000000"/>
          <w:sz w:val="24"/>
          <w:szCs w:val="24"/>
        </w:rPr>
        <w:t>rong dài hạn, để giảm phát thải KNK ra môi trường cần áp dụng giải</w:t>
      </w:r>
      <w:r w:rsidR="003E4A95">
        <w:rPr>
          <w:noProof/>
          <w:color w:val="000000"/>
          <w:sz w:val="24"/>
          <w:szCs w:val="24"/>
        </w:rPr>
        <w:t xml:space="preserve"> pháp thu hồi và lưu trữ carbon</w:t>
      </w:r>
      <w:r>
        <w:rPr>
          <w:noProof/>
          <w:color w:val="000000"/>
          <w:sz w:val="24"/>
          <w:szCs w:val="24"/>
        </w:rPr>
        <w:t xml:space="preserve"> mới giúp giảm thiểu tác động biến đổi khí hậu và hướng tới Net Zero. </w:t>
      </w:r>
      <w:r w:rsidR="003E4A95">
        <w:rPr>
          <w:noProof/>
          <w:color w:val="000000"/>
          <w:sz w:val="24"/>
          <w:szCs w:val="24"/>
        </w:rPr>
        <w:t>Khi áp dụng giải pháp này doanh nghiệp có thể tham gia vào thị trường trao đổi tín chỉ carbon nếu còn dư hạn ngạch.</w:t>
      </w:r>
    </w:p>
    <w:p w14:paraId="664D99E5" w14:textId="4694D9D4" w:rsidR="0047778D" w:rsidRDefault="00634DC1" w:rsidP="004457DB">
      <w:pPr>
        <w:pStyle w:val="ListParagraph"/>
        <w:widowControl w:val="0"/>
        <w:numPr>
          <w:ilvl w:val="0"/>
          <w:numId w:val="21"/>
        </w:numPr>
        <w:pBdr>
          <w:top w:val="nil"/>
          <w:left w:val="nil"/>
          <w:bottom w:val="nil"/>
          <w:right w:val="nil"/>
          <w:between w:val="nil"/>
        </w:pBdr>
        <w:spacing w:beforeLines="0" w:before="120" w:after="72"/>
        <w:ind w:leftChars="0" w:firstLineChars="0"/>
        <w:jc w:val="both"/>
        <w:rPr>
          <w:noProof/>
          <w:color w:val="000000"/>
          <w:sz w:val="24"/>
          <w:szCs w:val="24"/>
        </w:rPr>
      </w:pPr>
      <w:r>
        <w:rPr>
          <w:noProof/>
          <w:color w:val="000000"/>
          <w:sz w:val="24"/>
          <w:szCs w:val="24"/>
        </w:rPr>
        <w:t>Bên cạnh đó</w:t>
      </w:r>
      <w:r w:rsidR="0047778D">
        <w:rPr>
          <w:noProof/>
          <w:color w:val="000000"/>
          <w:sz w:val="24"/>
          <w:szCs w:val="24"/>
        </w:rPr>
        <w:t>,</w:t>
      </w:r>
      <w:r>
        <w:rPr>
          <w:noProof/>
          <w:color w:val="000000"/>
          <w:sz w:val="24"/>
          <w:szCs w:val="24"/>
        </w:rPr>
        <w:t xml:space="preserve"> giải pháp giảm hàm lượng clinker trong xi măng, tăng cường phụ gia thay thế như tro bay (phế phẩm từ các nhà máy nhiệt điện), xỉ lò cao (sản phẩm phụ của quá trình sản xuất gang thép), bột đá vôi, bê tông tái chế... sẽ góp phần giảm chi phí sản xuất, giảm phát thải KNK từ quá trình nung clinker, tăng cường chất lượng cho xi măng. </w:t>
      </w:r>
    </w:p>
    <w:p w14:paraId="16DCC4F1" w14:textId="1C3EDEF1" w:rsidR="00D62ADA" w:rsidRPr="00057640" w:rsidRDefault="00D06D4A" w:rsidP="004457DB">
      <w:pPr>
        <w:widowControl w:val="0"/>
        <w:pBdr>
          <w:top w:val="nil"/>
          <w:left w:val="nil"/>
          <w:bottom w:val="nil"/>
          <w:right w:val="nil"/>
          <w:between w:val="nil"/>
        </w:pBdr>
        <w:spacing w:beforeLines="0" w:before="120" w:after="72"/>
        <w:ind w:leftChars="0" w:left="-2" w:firstLineChars="0" w:firstLine="0"/>
        <w:jc w:val="both"/>
        <w:rPr>
          <w:noProof/>
          <w:sz w:val="24"/>
          <w:szCs w:val="24"/>
        </w:rPr>
      </w:pPr>
      <w:r w:rsidRPr="00057640">
        <w:rPr>
          <w:noProof/>
          <w:sz w:val="24"/>
          <w:szCs w:val="24"/>
        </w:rPr>
        <w:t xml:space="preserve">Trong bối cảnh </w:t>
      </w:r>
      <w:r w:rsidR="00057640">
        <w:rPr>
          <w:noProof/>
          <w:sz w:val="24"/>
          <w:szCs w:val="24"/>
        </w:rPr>
        <w:t>áp lực giảm phát thải KNK</w:t>
      </w:r>
      <w:r w:rsidRPr="00057640">
        <w:rPr>
          <w:noProof/>
          <w:sz w:val="24"/>
          <w:szCs w:val="24"/>
        </w:rPr>
        <w:t xml:space="preserve">, </w:t>
      </w:r>
      <w:r w:rsidR="00057640">
        <w:rPr>
          <w:noProof/>
          <w:sz w:val="24"/>
          <w:szCs w:val="24"/>
        </w:rPr>
        <w:t>ngành xi măng</w:t>
      </w:r>
      <w:r w:rsidRPr="00057640">
        <w:rPr>
          <w:noProof/>
          <w:sz w:val="24"/>
          <w:szCs w:val="24"/>
        </w:rPr>
        <w:t xml:space="preserve"> Việt Nam</w:t>
      </w:r>
      <w:r w:rsidR="00057640">
        <w:rPr>
          <w:noProof/>
          <w:sz w:val="24"/>
          <w:szCs w:val="24"/>
        </w:rPr>
        <w:t xml:space="preserve"> nói chung và Công ty</w:t>
      </w:r>
      <w:r w:rsidR="00141F61">
        <w:rPr>
          <w:noProof/>
          <w:sz w:val="24"/>
          <w:szCs w:val="24"/>
          <w:lang w:val="en-US"/>
        </w:rPr>
        <w:t xml:space="preserve"> Xi măng</w:t>
      </w:r>
      <w:r w:rsidR="00057640">
        <w:rPr>
          <w:noProof/>
          <w:sz w:val="24"/>
          <w:szCs w:val="24"/>
        </w:rPr>
        <w:t xml:space="preserve"> Bỉm Sơn nói riêng</w:t>
      </w:r>
      <w:r w:rsidRPr="00057640">
        <w:rPr>
          <w:noProof/>
          <w:sz w:val="24"/>
          <w:szCs w:val="24"/>
        </w:rPr>
        <w:t xml:space="preserve"> </w:t>
      </w:r>
      <w:r w:rsidR="00057640">
        <w:rPr>
          <w:noProof/>
          <w:sz w:val="24"/>
          <w:szCs w:val="24"/>
        </w:rPr>
        <w:t xml:space="preserve">cần </w:t>
      </w:r>
      <w:r w:rsidRPr="00057640">
        <w:rPr>
          <w:noProof/>
          <w:sz w:val="24"/>
          <w:szCs w:val="24"/>
        </w:rPr>
        <w:t>tiến hành kiểm kê khí nhà kính và </w:t>
      </w:r>
      <w:r w:rsidR="00057640">
        <w:rPr>
          <w:noProof/>
          <w:sz w:val="24"/>
          <w:szCs w:val="24"/>
        </w:rPr>
        <w:t xml:space="preserve">xây dựng lộ trình </w:t>
      </w:r>
      <w:r w:rsidRPr="00057640">
        <w:rPr>
          <w:noProof/>
          <w:sz w:val="24"/>
          <w:szCs w:val="24"/>
        </w:rPr>
        <w:t xml:space="preserve">giảm phát thải </w:t>
      </w:r>
      <w:r w:rsidR="00057640">
        <w:rPr>
          <w:noProof/>
          <w:sz w:val="24"/>
          <w:szCs w:val="24"/>
        </w:rPr>
        <w:t xml:space="preserve">để </w:t>
      </w:r>
      <w:r w:rsidRPr="00057640">
        <w:rPr>
          <w:noProof/>
          <w:sz w:val="24"/>
          <w:szCs w:val="24"/>
        </w:rPr>
        <w:t xml:space="preserve">không chỉ đáp ứng yêu cầu pháp lý, mà còn là cơ hội để </w:t>
      </w:r>
      <w:r w:rsidR="00057640">
        <w:rPr>
          <w:noProof/>
          <w:sz w:val="24"/>
          <w:szCs w:val="24"/>
        </w:rPr>
        <w:t xml:space="preserve">doanh nghiệp </w:t>
      </w:r>
      <w:r w:rsidRPr="00057640">
        <w:rPr>
          <w:noProof/>
          <w:sz w:val="24"/>
          <w:szCs w:val="24"/>
        </w:rPr>
        <w:t>chủ động tham gia thị trường hạn ngạch carbon, nâng cao uy tín xuất khẩu và chuẩn bị cho các chí</w:t>
      </w:r>
      <w:r w:rsidR="00057640">
        <w:rPr>
          <w:noProof/>
          <w:sz w:val="24"/>
          <w:szCs w:val="24"/>
        </w:rPr>
        <w:t>nh sách carbon ngày càng khắt khe hơn</w:t>
      </w:r>
      <w:r w:rsidR="00057640" w:rsidRPr="00057640">
        <w:rPr>
          <w:noProof/>
          <w:sz w:val="24"/>
          <w:szCs w:val="24"/>
        </w:rPr>
        <w:t xml:space="preserve">. </w:t>
      </w:r>
    </w:p>
    <w:p w14:paraId="6EB5A3E3" w14:textId="50DF1A87" w:rsidR="00DE1FAC" w:rsidRPr="008F6E9E" w:rsidRDefault="00C74E7E" w:rsidP="004457DB">
      <w:pPr>
        <w:keepNext/>
        <w:pBdr>
          <w:top w:val="nil"/>
          <w:left w:val="nil"/>
          <w:bottom w:val="nil"/>
          <w:right w:val="nil"/>
          <w:between w:val="nil"/>
        </w:pBdr>
        <w:spacing w:beforeLines="0" w:before="120" w:after="72"/>
        <w:ind w:left="0" w:hanging="2"/>
        <w:rPr>
          <w:b/>
          <w:bCs/>
          <w:smallCaps/>
          <w:noProof/>
          <w:color w:val="000000"/>
          <w:sz w:val="24"/>
          <w:szCs w:val="24"/>
        </w:rPr>
      </w:pPr>
      <w:r w:rsidRPr="008A4FBB">
        <w:rPr>
          <w:b/>
          <w:bCs/>
          <w:smallCaps/>
          <w:noProof/>
          <w:color w:val="000000"/>
          <w:sz w:val="24"/>
          <w:szCs w:val="24"/>
        </w:rPr>
        <w:t>TÀI LIỆU THAM KHẢO</w:t>
      </w:r>
      <w:r w:rsidR="000219E3" w:rsidRPr="004457DB">
        <w:rPr>
          <w:b/>
          <w:bCs/>
          <w:smallCaps/>
          <w:noProof/>
          <w:color w:val="000000"/>
          <w:sz w:val="24"/>
          <w:szCs w:val="24"/>
        </w:rPr>
        <w:t>:</w:t>
      </w:r>
    </w:p>
    <w:p w14:paraId="3E8B6017" w14:textId="24C83BEE" w:rsidR="008F6E9E" w:rsidRPr="00207E74" w:rsidRDefault="00C74E7E" w:rsidP="00207E74">
      <w:pPr>
        <w:spacing w:beforeLines="0" w:before="120" w:after="72"/>
        <w:ind w:leftChars="0" w:firstLineChars="0" w:firstLine="0"/>
        <w:jc w:val="both"/>
        <w:rPr>
          <w:noProof/>
          <w:sz w:val="24"/>
          <w:szCs w:val="24"/>
        </w:rPr>
      </w:pPr>
      <w:r w:rsidRPr="00207E74">
        <w:rPr>
          <w:noProof/>
          <w:sz w:val="24"/>
          <w:szCs w:val="24"/>
        </w:rPr>
        <w:t>Chính phủ (</w:t>
      </w:r>
      <w:r w:rsidR="00196412" w:rsidRPr="00207E74">
        <w:rPr>
          <w:noProof/>
          <w:sz w:val="24"/>
          <w:szCs w:val="24"/>
        </w:rPr>
        <w:t>2025</w:t>
      </w:r>
      <w:r w:rsidR="008F6E9E" w:rsidRPr="00207E74">
        <w:rPr>
          <w:noProof/>
          <w:sz w:val="24"/>
          <w:szCs w:val="24"/>
        </w:rPr>
        <w:t xml:space="preserve">). </w:t>
      </w:r>
      <w:r w:rsidRPr="00207E74">
        <w:rPr>
          <w:i/>
          <w:noProof/>
          <w:sz w:val="24"/>
          <w:szCs w:val="24"/>
        </w:rPr>
        <w:t xml:space="preserve">Nghị định </w:t>
      </w:r>
      <w:r w:rsidR="008F6E9E" w:rsidRPr="00207E74">
        <w:rPr>
          <w:i/>
          <w:noProof/>
          <w:sz w:val="24"/>
          <w:szCs w:val="24"/>
        </w:rPr>
        <w:t xml:space="preserve">số </w:t>
      </w:r>
      <w:r w:rsidR="00196412" w:rsidRPr="00207E74">
        <w:rPr>
          <w:i/>
          <w:noProof/>
          <w:sz w:val="24"/>
          <w:szCs w:val="24"/>
        </w:rPr>
        <w:t xml:space="preserve">119/2025/ NĐ-CP </w:t>
      </w:r>
      <w:r w:rsidR="008F6E9E" w:rsidRPr="00207E74">
        <w:rPr>
          <w:i/>
          <w:noProof/>
          <w:sz w:val="24"/>
          <w:szCs w:val="24"/>
        </w:rPr>
        <w:t xml:space="preserve">ngày 09/6/2025, </w:t>
      </w:r>
      <w:r w:rsidR="00196412" w:rsidRPr="00207E74">
        <w:rPr>
          <w:i/>
          <w:noProof/>
          <w:sz w:val="24"/>
          <w:szCs w:val="24"/>
        </w:rPr>
        <w:t>sửa đổi, bổ sung Điều 12 của Nghị định số 06/2022/NĐ-CP</w:t>
      </w:r>
      <w:r w:rsidRPr="00207E74">
        <w:rPr>
          <w:i/>
          <w:noProof/>
          <w:sz w:val="24"/>
          <w:szCs w:val="24"/>
        </w:rPr>
        <w:t xml:space="preserve"> Quy định giảm nhẹ phát thải khí nhà kính và bảo vệ tầng ô-</w:t>
      </w:r>
      <w:r w:rsidR="001E26F2" w:rsidRPr="00207E74">
        <w:rPr>
          <w:i/>
          <w:noProof/>
          <w:sz w:val="24"/>
          <w:szCs w:val="24"/>
        </w:rPr>
        <w:t>z</w:t>
      </w:r>
      <w:r w:rsidRPr="00207E74">
        <w:rPr>
          <w:i/>
          <w:noProof/>
          <w:sz w:val="24"/>
          <w:szCs w:val="24"/>
        </w:rPr>
        <w:t>ôn.</w:t>
      </w:r>
    </w:p>
    <w:p w14:paraId="41EC062C" w14:textId="3E3E0651" w:rsidR="008F6E9E" w:rsidRPr="00207E74" w:rsidRDefault="00C74E7E" w:rsidP="00207E74">
      <w:pPr>
        <w:spacing w:beforeLines="0" w:before="120" w:after="72"/>
        <w:ind w:leftChars="0" w:firstLineChars="0" w:firstLine="0"/>
        <w:jc w:val="both"/>
        <w:rPr>
          <w:noProof/>
          <w:sz w:val="24"/>
          <w:szCs w:val="24"/>
          <w:lang w:val="en-US"/>
        </w:rPr>
      </w:pPr>
      <w:r w:rsidRPr="00207E74">
        <w:rPr>
          <w:noProof/>
          <w:sz w:val="24"/>
          <w:szCs w:val="24"/>
        </w:rPr>
        <w:t>Bộ Công Thương (2023</w:t>
      </w:r>
      <w:r w:rsidR="008F6E9E" w:rsidRPr="00207E74">
        <w:rPr>
          <w:noProof/>
          <w:sz w:val="24"/>
          <w:szCs w:val="24"/>
        </w:rPr>
        <w:t xml:space="preserve">). </w:t>
      </w:r>
      <w:r w:rsidRPr="00207E74">
        <w:rPr>
          <w:i/>
          <w:noProof/>
          <w:sz w:val="24"/>
          <w:szCs w:val="24"/>
        </w:rPr>
        <w:t xml:space="preserve">Thông tư </w:t>
      </w:r>
      <w:r w:rsidR="008F6E9E" w:rsidRPr="00207E74">
        <w:rPr>
          <w:i/>
          <w:noProof/>
          <w:sz w:val="24"/>
          <w:szCs w:val="24"/>
        </w:rPr>
        <w:t xml:space="preserve"> số </w:t>
      </w:r>
      <w:r w:rsidRPr="00207E74">
        <w:rPr>
          <w:i/>
          <w:noProof/>
          <w:sz w:val="24"/>
          <w:szCs w:val="24"/>
        </w:rPr>
        <w:t>38/2023</w:t>
      </w:r>
      <w:r w:rsidR="008F6E9E" w:rsidRPr="00207E74">
        <w:rPr>
          <w:i/>
          <w:noProof/>
          <w:sz w:val="24"/>
          <w:szCs w:val="24"/>
        </w:rPr>
        <w:t xml:space="preserve">, ngày 27/12/2023 </w:t>
      </w:r>
      <w:r w:rsidRPr="00207E74">
        <w:rPr>
          <w:i/>
          <w:noProof/>
          <w:sz w:val="24"/>
          <w:szCs w:val="24"/>
        </w:rPr>
        <w:t xml:space="preserve">Quy định kỹ thuật đo đạc, báo cáo, thẩm định giảm nhẹ phát thải khí nhà kính và kiểm kê khí nhà kính ngành </w:t>
      </w:r>
      <w:r w:rsidR="008F6E9E" w:rsidRPr="00207E74">
        <w:rPr>
          <w:i/>
          <w:noProof/>
          <w:sz w:val="24"/>
          <w:szCs w:val="24"/>
        </w:rPr>
        <w:t>Công Thương</w:t>
      </w:r>
      <w:r w:rsidRPr="00207E74">
        <w:rPr>
          <w:i/>
          <w:noProof/>
          <w:sz w:val="24"/>
          <w:szCs w:val="24"/>
        </w:rPr>
        <w:t>.</w:t>
      </w:r>
    </w:p>
    <w:p w14:paraId="3CE55829" w14:textId="749A8302" w:rsidR="00DE1FAC" w:rsidRPr="00207E74" w:rsidRDefault="00196412" w:rsidP="00207E74">
      <w:pPr>
        <w:spacing w:beforeLines="0" w:before="120" w:after="72"/>
        <w:ind w:leftChars="0" w:firstLineChars="0" w:firstLine="0"/>
        <w:jc w:val="both"/>
        <w:rPr>
          <w:noProof/>
          <w:sz w:val="24"/>
          <w:szCs w:val="24"/>
        </w:rPr>
      </w:pPr>
      <w:r w:rsidRPr="00207E74">
        <w:rPr>
          <w:noProof/>
          <w:sz w:val="24"/>
          <w:szCs w:val="24"/>
        </w:rPr>
        <w:t xml:space="preserve">Bộ Tài </w:t>
      </w:r>
      <w:r w:rsidR="008F6E9E" w:rsidRPr="00207E74">
        <w:rPr>
          <w:noProof/>
          <w:sz w:val="24"/>
          <w:szCs w:val="24"/>
        </w:rPr>
        <w:t xml:space="preserve">nguyên </w:t>
      </w:r>
      <w:r w:rsidRPr="00207E74">
        <w:rPr>
          <w:noProof/>
          <w:sz w:val="24"/>
          <w:szCs w:val="24"/>
        </w:rPr>
        <w:t xml:space="preserve">và Môi </w:t>
      </w:r>
      <w:r w:rsidR="008F6E9E" w:rsidRPr="00207E74">
        <w:rPr>
          <w:noProof/>
          <w:sz w:val="24"/>
          <w:szCs w:val="24"/>
        </w:rPr>
        <w:t>trường</w:t>
      </w:r>
      <w:r w:rsidRPr="00207E74">
        <w:rPr>
          <w:noProof/>
          <w:sz w:val="24"/>
          <w:szCs w:val="24"/>
        </w:rPr>
        <w:t xml:space="preserve">, </w:t>
      </w:r>
      <w:r w:rsidRPr="00207E74">
        <w:rPr>
          <w:i/>
          <w:noProof/>
          <w:sz w:val="24"/>
          <w:szCs w:val="24"/>
        </w:rPr>
        <w:t xml:space="preserve">Quyết định </w:t>
      </w:r>
      <w:r w:rsidR="008F6E9E" w:rsidRPr="00207E74">
        <w:rPr>
          <w:i/>
          <w:noProof/>
          <w:sz w:val="24"/>
          <w:szCs w:val="24"/>
        </w:rPr>
        <w:t xml:space="preserve">số </w:t>
      </w:r>
      <w:r w:rsidRPr="00207E74">
        <w:rPr>
          <w:i/>
          <w:noProof/>
          <w:sz w:val="24"/>
          <w:szCs w:val="24"/>
        </w:rPr>
        <w:t xml:space="preserve">2626/2022 </w:t>
      </w:r>
      <w:r w:rsidR="008F6E9E" w:rsidRPr="00207E74">
        <w:rPr>
          <w:i/>
          <w:noProof/>
          <w:sz w:val="24"/>
          <w:szCs w:val="24"/>
        </w:rPr>
        <w:t>ngày 10/10/2022</w:t>
      </w:r>
      <w:r w:rsidR="008F6E9E" w:rsidRPr="00207E74">
        <w:rPr>
          <w:i/>
          <w:noProof/>
          <w:sz w:val="24"/>
          <w:szCs w:val="24"/>
          <w:lang w:val="en-US"/>
        </w:rPr>
        <w:t xml:space="preserve"> </w:t>
      </w:r>
      <w:r w:rsidRPr="00207E74">
        <w:rPr>
          <w:i/>
          <w:noProof/>
          <w:sz w:val="24"/>
          <w:szCs w:val="24"/>
        </w:rPr>
        <w:t>Công bố danh mục hệ số phát thải phục vụ kiểm kê khí nhà kính</w:t>
      </w:r>
      <w:r w:rsidR="00C709E5" w:rsidRPr="00207E74">
        <w:rPr>
          <w:i/>
          <w:noProof/>
          <w:sz w:val="24"/>
          <w:szCs w:val="24"/>
        </w:rPr>
        <w:t xml:space="preserve"> </w:t>
      </w:r>
      <w:r w:rsidR="008F6E9E" w:rsidRPr="00207E74">
        <w:rPr>
          <w:i/>
          <w:noProof/>
          <w:sz w:val="24"/>
          <w:szCs w:val="24"/>
        </w:rPr>
        <w:t>.</w:t>
      </w:r>
    </w:p>
    <w:p w14:paraId="4573FC94" w14:textId="0FF0216D" w:rsidR="00DE1FAC" w:rsidRPr="00207E74" w:rsidRDefault="00F12658" w:rsidP="00207E74">
      <w:pPr>
        <w:spacing w:beforeLines="0" w:before="120" w:after="72"/>
        <w:ind w:leftChars="0" w:firstLineChars="0" w:firstLine="0"/>
        <w:jc w:val="both"/>
        <w:rPr>
          <w:noProof/>
          <w:sz w:val="24"/>
          <w:szCs w:val="24"/>
        </w:rPr>
      </w:pPr>
      <w:r w:rsidRPr="00207E74">
        <w:rPr>
          <w:noProof/>
          <w:sz w:val="24"/>
          <w:szCs w:val="24"/>
        </w:rPr>
        <w:t>EDGAR</w:t>
      </w:r>
      <w:r w:rsidR="008F6E9E" w:rsidRPr="00207E74">
        <w:rPr>
          <w:noProof/>
          <w:sz w:val="24"/>
          <w:szCs w:val="24"/>
          <w:lang w:val="en-US"/>
        </w:rPr>
        <w:t xml:space="preserve"> (2024).</w:t>
      </w:r>
      <w:r w:rsidRPr="00207E74">
        <w:rPr>
          <w:noProof/>
          <w:sz w:val="24"/>
          <w:szCs w:val="24"/>
        </w:rPr>
        <w:t xml:space="preserve"> </w:t>
      </w:r>
      <w:r w:rsidRPr="00207E74">
        <w:rPr>
          <w:i/>
          <w:noProof/>
          <w:sz w:val="24"/>
          <w:szCs w:val="24"/>
        </w:rPr>
        <w:t>GHG emissions of all world countries - JRC/IEA 2024 Report</w:t>
      </w:r>
    </w:p>
    <w:p w14:paraId="0DAD91E2" w14:textId="4C475412" w:rsidR="00DE1FAC" w:rsidRPr="00207E74" w:rsidRDefault="00F12658" w:rsidP="00207E74">
      <w:pPr>
        <w:spacing w:beforeLines="0" w:before="120" w:after="72"/>
        <w:ind w:leftChars="0" w:firstLineChars="0" w:firstLine="0"/>
        <w:jc w:val="both"/>
        <w:rPr>
          <w:noProof/>
          <w:sz w:val="24"/>
          <w:szCs w:val="24"/>
        </w:rPr>
      </w:pPr>
      <w:r w:rsidRPr="00207E74">
        <w:rPr>
          <w:noProof/>
          <w:sz w:val="24"/>
          <w:szCs w:val="24"/>
        </w:rPr>
        <w:t xml:space="preserve">IPCC, </w:t>
      </w:r>
      <w:r w:rsidR="008F6E9E" w:rsidRPr="00207E74">
        <w:rPr>
          <w:noProof/>
          <w:sz w:val="24"/>
          <w:szCs w:val="24"/>
          <w:lang w:val="en-US"/>
        </w:rPr>
        <w:t>(</w:t>
      </w:r>
      <w:r w:rsidRPr="00207E74">
        <w:rPr>
          <w:i/>
          <w:noProof/>
          <w:sz w:val="24"/>
          <w:szCs w:val="24"/>
        </w:rPr>
        <w:t>2006</w:t>
      </w:r>
      <w:r w:rsidR="008F6E9E" w:rsidRPr="00207E74">
        <w:rPr>
          <w:i/>
          <w:noProof/>
          <w:sz w:val="24"/>
          <w:szCs w:val="24"/>
          <w:lang w:val="en-US"/>
        </w:rPr>
        <w:t>).</w:t>
      </w:r>
      <w:r w:rsidRPr="00207E74">
        <w:rPr>
          <w:i/>
          <w:noProof/>
          <w:sz w:val="24"/>
          <w:szCs w:val="24"/>
        </w:rPr>
        <w:t xml:space="preserve"> IPCC Guidelines for National Greenhouse Gas Inventories</w:t>
      </w:r>
    </w:p>
    <w:p w14:paraId="56C255F4" w14:textId="0892E2B8" w:rsidR="00DE1FAC" w:rsidRPr="00207E74" w:rsidRDefault="003E4A95" w:rsidP="00207E74">
      <w:pPr>
        <w:spacing w:beforeLines="0" w:before="120" w:after="72"/>
        <w:ind w:leftChars="0" w:firstLineChars="0" w:firstLine="0"/>
        <w:jc w:val="both"/>
        <w:rPr>
          <w:noProof/>
          <w:color w:val="000000" w:themeColor="text1"/>
          <w:sz w:val="24"/>
          <w:szCs w:val="24"/>
        </w:rPr>
      </w:pPr>
      <w:r w:rsidRPr="00207E74">
        <w:rPr>
          <w:noProof/>
          <w:sz w:val="24"/>
          <w:szCs w:val="24"/>
        </w:rPr>
        <w:lastRenderedPageBreak/>
        <w:t xml:space="preserve">Hạn ngạch phát </w:t>
      </w:r>
      <w:r w:rsidRPr="00207E74">
        <w:rPr>
          <w:noProof/>
          <w:color w:val="000000" w:themeColor="text1"/>
          <w:sz w:val="24"/>
          <w:szCs w:val="24"/>
        </w:rPr>
        <w:t xml:space="preserve">thải. </w:t>
      </w:r>
      <w:r w:rsidR="000223C5" w:rsidRPr="00207E74">
        <w:rPr>
          <w:noProof/>
          <w:color w:val="000000" w:themeColor="text1"/>
          <w:sz w:val="24"/>
          <w:szCs w:val="24"/>
        </w:rPr>
        <w:t>Truy cập</w:t>
      </w:r>
      <w:r w:rsidR="00F12658" w:rsidRPr="00207E74">
        <w:rPr>
          <w:noProof/>
          <w:color w:val="000000" w:themeColor="text1"/>
          <w:sz w:val="24"/>
          <w:szCs w:val="24"/>
        </w:rPr>
        <w:t xml:space="preserve"> </w:t>
      </w:r>
      <w:hyperlink r:id="rId12" w:history="1">
        <w:r w:rsidRPr="00207E74">
          <w:rPr>
            <w:rStyle w:val="Hyperlink"/>
            <w:color w:val="000000" w:themeColor="text1"/>
            <w:sz w:val="24"/>
            <w:szCs w:val="24"/>
            <w:u w:val="none"/>
          </w:rPr>
          <w:t>https://eco-zenergy.com</w:t>
        </w:r>
      </w:hyperlink>
    </w:p>
    <w:p w14:paraId="6BCE5944" w14:textId="77BBC8F5" w:rsidR="003E4A95" w:rsidRPr="00207E74" w:rsidRDefault="003E4A95" w:rsidP="00207E74">
      <w:pPr>
        <w:spacing w:beforeLines="0" w:before="120" w:after="72"/>
        <w:ind w:leftChars="0" w:firstLineChars="0" w:firstLine="0"/>
        <w:rPr>
          <w:noProof/>
          <w:color w:val="000000" w:themeColor="text1"/>
          <w:sz w:val="24"/>
          <w:szCs w:val="24"/>
        </w:rPr>
      </w:pPr>
      <w:r w:rsidRPr="00207E74">
        <w:rPr>
          <w:noProof/>
          <w:color w:val="000000" w:themeColor="text1"/>
          <w:sz w:val="24"/>
          <w:szCs w:val="24"/>
        </w:rPr>
        <w:t xml:space="preserve">Quy trình sản xuất và công dụng của xi măng trong xây dựng. Truy cập: </w:t>
      </w:r>
      <w:hyperlink r:id="rId13" w:history="1">
        <w:r w:rsidRPr="00207E74">
          <w:rPr>
            <w:rStyle w:val="Hyperlink"/>
            <w:noProof/>
            <w:color w:val="000000" w:themeColor="text1"/>
            <w:sz w:val="24"/>
            <w:szCs w:val="24"/>
            <w:u w:val="none"/>
          </w:rPr>
          <w:t>https://ximang.vn</w:t>
        </w:r>
      </w:hyperlink>
    </w:p>
    <w:p w14:paraId="1C76E47F" w14:textId="3CBEEAE7" w:rsidR="00D06D4A" w:rsidRPr="00207E74" w:rsidRDefault="00D06D4A" w:rsidP="00207E74">
      <w:pPr>
        <w:spacing w:beforeLines="0" w:before="120" w:after="72"/>
        <w:ind w:leftChars="0" w:firstLineChars="0" w:firstLine="0"/>
        <w:rPr>
          <w:noProof/>
          <w:sz w:val="24"/>
          <w:szCs w:val="24"/>
        </w:rPr>
      </w:pPr>
      <w:r w:rsidRPr="00207E74">
        <w:rPr>
          <w:noProof/>
          <w:sz w:val="24"/>
          <w:szCs w:val="24"/>
        </w:rPr>
        <w:t>Đôn đốc lắp đặt và vận hành hệ thống phát điện tận dụng nhiệt thải tại các dây chuyền sản xuất xi măng. Truy cập: https://www.evn.com.vn</w:t>
      </w:r>
    </w:p>
    <w:p w14:paraId="4EB865D4" w14:textId="77777777" w:rsidR="003E4A95" w:rsidRDefault="003E4A95" w:rsidP="004457DB">
      <w:pPr>
        <w:spacing w:beforeLines="0" w:before="120" w:after="72"/>
        <w:ind w:left="0" w:hanging="2"/>
        <w:rPr>
          <w:b/>
          <w:bCs/>
          <w:noProof/>
        </w:rPr>
      </w:pPr>
    </w:p>
    <w:p w14:paraId="1ED349F7" w14:textId="77777777" w:rsidR="004C432E" w:rsidRPr="00673A8F" w:rsidRDefault="004C432E" w:rsidP="004C432E">
      <w:pPr>
        <w:widowControl w:val="0"/>
        <w:pBdr>
          <w:top w:val="nil"/>
          <w:left w:val="nil"/>
          <w:bottom w:val="nil"/>
          <w:right w:val="nil"/>
          <w:between w:val="nil"/>
        </w:pBdr>
        <w:spacing w:beforeLines="0" w:before="120" w:after="72"/>
        <w:ind w:left="0" w:hanging="2"/>
        <w:jc w:val="center"/>
        <w:rPr>
          <w:b/>
          <w:bCs/>
          <w:noProof/>
          <w:sz w:val="24"/>
          <w:szCs w:val="24"/>
          <w:lang w:val="en-US"/>
        </w:rPr>
      </w:pPr>
      <w:r w:rsidRPr="00673A8F">
        <w:rPr>
          <w:b/>
          <w:bCs/>
          <w:noProof/>
          <w:sz w:val="24"/>
          <w:szCs w:val="24"/>
          <w:lang w:val="en-US"/>
        </w:rPr>
        <w:t xml:space="preserve">Assessment of greenhouse gas emissions at </w:t>
      </w:r>
      <w:r w:rsidRPr="001201D6">
        <w:rPr>
          <w:b/>
          <w:bCs/>
          <w:noProof/>
          <w:sz w:val="24"/>
          <w:szCs w:val="24"/>
          <w:lang w:val="en-US"/>
        </w:rPr>
        <w:t>Bim Son Cement Joint Stock Company</w:t>
      </w:r>
    </w:p>
    <w:p w14:paraId="2AC93F81" w14:textId="77777777" w:rsidR="004C432E" w:rsidRPr="008A3C43" w:rsidRDefault="004C432E" w:rsidP="004C432E">
      <w:pPr>
        <w:widowControl w:val="0"/>
        <w:pBdr>
          <w:top w:val="nil"/>
          <w:left w:val="nil"/>
          <w:bottom w:val="nil"/>
          <w:right w:val="nil"/>
          <w:between w:val="nil"/>
        </w:pBdr>
        <w:spacing w:beforeLines="0" w:before="120" w:after="72"/>
        <w:ind w:left="0" w:hanging="2"/>
        <w:jc w:val="center"/>
        <w:rPr>
          <w:noProof/>
          <w:sz w:val="24"/>
          <w:szCs w:val="24"/>
          <w:lang w:val="en-US"/>
        </w:rPr>
      </w:pPr>
      <w:r w:rsidRPr="008A3C43">
        <w:rPr>
          <w:noProof/>
          <w:sz w:val="24"/>
          <w:szCs w:val="24"/>
          <w:lang w:val="en-US"/>
        </w:rPr>
        <w:t>Nguyen Thi Le Na</w:t>
      </w:r>
    </w:p>
    <w:p w14:paraId="0596093D" w14:textId="77777777" w:rsidR="004C432E" w:rsidRPr="008A3C43" w:rsidRDefault="004C432E" w:rsidP="004C432E">
      <w:pPr>
        <w:widowControl w:val="0"/>
        <w:pBdr>
          <w:top w:val="nil"/>
          <w:left w:val="nil"/>
          <w:bottom w:val="nil"/>
          <w:right w:val="nil"/>
          <w:between w:val="nil"/>
        </w:pBdr>
        <w:spacing w:beforeLines="0" w:before="120" w:after="72"/>
        <w:ind w:left="0" w:hanging="2"/>
        <w:jc w:val="center"/>
        <w:rPr>
          <w:noProof/>
          <w:sz w:val="24"/>
          <w:szCs w:val="24"/>
          <w:lang w:val="en-US"/>
        </w:rPr>
      </w:pPr>
      <w:r w:rsidRPr="008A3C43">
        <w:rPr>
          <w:noProof/>
          <w:sz w:val="24"/>
          <w:szCs w:val="24"/>
          <w:lang w:val="en-US"/>
        </w:rPr>
        <w:t>Faculty of Industrial and Energy Management, Electric Power University</w:t>
      </w:r>
    </w:p>
    <w:p w14:paraId="67ED26AD" w14:textId="77777777" w:rsidR="004C432E" w:rsidRPr="00673A8F" w:rsidRDefault="004C432E" w:rsidP="004C432E">
      <w:pPr>
        <w:widowControl w:val="0"/>
        <w:pBdr>
          <w:top w:val="nil"/>
          <w:left w:val="nil"/>
          <w:bottom w:val="nil"/>
          <w:right w:val="nil"/>
          <w:between w:val="nil"/>
        </w:pBdr>
        <w:spacing w:beforeLines="0" w:before="120" w:after="72"/>
        <w:ind w:left="0" w:hanging="2"/>
        <w:jc w:val="center"/>
        <w:rPr>
          <w:noProof/>
          <w:sz w:val="24"/>
          <w:szCs w:val="24"/>
          <w:lang w:val="en-US"/>
        </w:rPr>
      </w:pPr>
      <w:r w:rsidRPr="008A3C43">
        <w:rPr>
          <w:noProof/>
          <w:sz w:val="24"/>
          <w:szCs w:val="24"/>
          <w:lang w:val="en-US"/>
        </w:rPr>
        <w:t>Email: nantl@epu.edu.vn</w:t>
      </w:r>
    </w:p>
    <w:p w14:paraId="0FF1998F" w14:textId="77777777" w:rsidR="004C432E" w:rsidRPr="00673A8F" w:rsidRDefault="004C432E" w:rsidP="004C432E">
      <w:pPr>
        <w:widowControl w:val="0"/>
        <w:pBdr>
          <w:top w:val="nil"/>
          <w:left w:val="nil"/>
          <w:bottom w:val="nil"/>
          <w:right w:val="nil"/>
          <w:between w:val="nil"/>
        </w:pBdr>
        <w:spacing w:beforeLines="0" w:before="120" w:after="72"/>
        <w:ind w:left="0" w:hanging="2"/>
        <w:jc w:val="both"/>
        <w:rPr>
          <w:b/>
          <w:noProof/>
          <w:sz w:val="24"/>
          <w:szCs w:val="24"/>
        </w:rPr>
      </w:pPr>
      <w:r w:rsidRPr="00673A8F">
        <w:rPr>
          <w:b/>
          <w:noProof/>
          <w:sz w:val="24"/>
          <w:szCs w:val="24"/>
        </w:rPr>
        <w:t>Abstract:</w:t>
      </w:r>
    </w:p>
    <w:p w14:paraId="429CCD34" w14:textId="77777777" w:rsidR="004C432E" w:rsidRDefault="004C432E" w:rsidP="004C432E">
      <w:pPr>
        <w:widowControl w:val="0"/>
        <w:pBdr>
          <w:top w:val="nil"/>
          <w:left w:val="nil"/>
          <w:bottom w:val="nil"/>
          <w:right w:val="nil"/>
          <w:between w:val="nil"/>
        </w:pBdr>
        <w:spacing w:beforeLines="0" w:before="120" w:after="72"/>
        <w:ind w:left="0" w:hanging="2"/>
        <w:jc w:val="both"/>
        <w:rPr>
          <w:noProof/>
          <w:sz w:val="24"/>
          <w:szCs w:val="24"/>
          <w:lang w:val="en-US"/>
        </w:rPr>
      </w:pPr>
      <w:r w:rsidRPr="00C7049A">
        <w:rPr>
          <w:noProof/>
          <w:sz w:val="24"/>
          <w:szCs w:val="24"/>
          <w:lang w:val="en-US"/>
        </w:rPr>
        <w:t xml:space="preserve">This </w:t>
      </w:r>
      <w:r>
        <w:rPr>
          <w:noProof/>
          <w:sz w:val="24"/>
          <w:szCs w:val="24"/>
          <w:lang w:val="en-US"/>
        </w:rPr>
        <w:t xml:space="preserve">study </w:t>
      </w:r>
      <w:r w:rsidRPr="00C7049A">
        <w:rPr>
          <w:noProof/>
          <w:sz w:val="24"/>
          <w:szCs w:val="24"/>
          <w:lang w:val="en-US"/>
        </w:rPr>
        <w:t xml:space="preserve">examines specific energy consumption in the cement production process and estimates greenhouse gas emissions at Bim Son Cement </w:t>
      </w:r>
      <w:r>
        <w:rPr>
          <w:noProof/>
          <w:sz w:val="24"/>
          <w:szCs w:val="24"/>
          <w:lang w:val="en-US"/>
        </w:rPr>
        <w:t xml:space="preserve">Joint Stock </w:t>
      </w:r>
      <w:r w:rsidRPr="00C7049A">
        <w:rPr>
          <w:noProof/>
          <w:sz w:val="24"/>
          <w:szCs w:val="24"/>
          <w:lang w:val="en-US"/>
        </w:rPr>
        <w:t>Company in 2025 for comparison with the allocated emission quota. On this basis, the study proposes a set of measures to reduce energy consumption, thereby contributing to the achievement of greenhouse gas emission reduction targets for both the cement industry and the natio</w:t>
      </w:r>
      <w:r>
        <w:rPr>
          <w:noProof/>
          <w:sz w:val="24"/>
          <w:szCs w:val="24"/>
          <w:lang w:val="en-US"/>
        </w:rPr>
        <w:t xml:space="preserve">n. </w:t>
      </w:r>
    </w:p>
    <w:p w14:paraId="14791DF5" w14:textId="77777777" w:rsidR="004C432E" w:rsidRPr="00391B14" w:rsidRDefault="004C432E" w:rsidP="004C432E">
      <w:pPr>
        <w:pBdr>
          <w:top w:val="nil"/>
          <w:left w:val="nil"/>
          <w:bottom w:val="nil"/>
          <w:right w:val="nil"/>
          <w:between w:val="nil"/>
        </w:pBdr>
        <w:spacing w:beforeLines="0" w:before="120" w:after="72"/>
        <w:ind w:left="0" w:hanging="2"/>
        <w:rPr>
          <w:bCs/>
          <w:noProof/>
          <w:sz w:val="24"/>
          <w:szCs w:val="24"/>
          <w:lang w:val="en-US"/>
        </w:rPr>
      </w:pPr>
      <w:r w:rsidRPr="00673A8F">
        <w:rPr>
          <w:b/>
          <w:noProof/>
          <w:sz w:val="24"/>
          <w:szCs w:val="24"/>
        </w:rPr>
        <w:t xml:space="preserve">Keywords: </w:t>
      </w:r>
      <w:r w:rsidRPr="00391B14">
        <w:rPr>
          <w:bCs/>
          <w:noProof/>
          <w:sz w:val="24"/>
          <w:szCs w:val="24"/>
        </w:rPr>
        <w:t>emissions, greenhouse gases, quota, cement industry.</w:t>
      </w:r>
    </w:p>
    <w:p w14:paraId="6582270D" w14:textId="6A2373A9" w:rsidR="001E26F2" w:rsidRPr="008A4FBB" w:rsidRDefault="001E26F2" w:rsidP="004457DB">
      <w:pPr>
        <w:spacing w:beforeLines="0" w:before="120" w:after="72"/>
        <w:ind w:left="0" w:hanging="2"/>
        <w:rPr>
          <w:noProof/>
        </w:rPr>
      </w:pPr>
    </w:p>
    <w:sectPr w:rsidR="001E26F2" w:rsidRPr="008A4FBB" w:rsidSect="000A0036">
      <w:headerReference w:type="even" r:id="rId14"/>
      <w:headerReference w:type="default" r:id="rId15"/>
      <w:footerReference w:type="even" r:id="rId16"/>
      <w:footerReference w:type="default" r:id="rId17"/>
      <w:headerReference w:type="first" r:id="rId18"/>
      <w:footerReference w:type="first" r:id="rId19"/>
      <w:pgSz w:w="11907" w:h="16840"/>
      <w:pgMar w:top="1134" w:right="851" w:bottom="1134" w:left="1417" w:header="510" w:footer="431" w:gutter="0"/>
      <w:pgNumType w:start="1"/>
      <w:cols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3545E" w14:textId="77777777" w:rsidR="00453196" w:rsidRDefault="00453196">
      <w:pPr>
        <w:spacing w:before="72" w:after="72"/>
        <w:ind w:left="0" w:hanging="2"/>
      </w:pPr>
      <w:r>
        <w:separator/>
      </w:r>
    </w:p>
  </w:endnote>
  <w:endnote w:type="continuationSeparator" w:id="0">
    <w:p w14:paraId="5D36B258" w14:textId="77777777" w:rsidR="00453196" w:rsidRDefault="00453196">
      <w:pPr>
        <w:spacing w:before="72" w:after="72"/>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panose1 w:val="00000000000000000000"/>
    <w:charset w:val="00"/>
    <w:family w:val="roman"/>
    <w:notTrueType/>
    <w:pitch w:val="variable"/>
    <w:sig w:usb0="80000067" w:usb1="02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2680"/>
      <w:docPartObj>
        <w:docPartGallery w:val="Page Numbers (Bottom of Page)"/>
        <w:docPartUnique/>
      </w:docPartObj>
    </w:sdtPr>
    <w:sdtContent>
      <w:p w14:paraId="0B365297" w14:textId="4801BF23" w:rsidR="00881310" w:rsidRDefault="00881310">
        <w:pPr>
          <w:pStyle w:val="Footer"/>
          <w:spacing w:before="72" w:after="72"/>
          <w:ind w:left="0" w:hanging="2"/>
          <w:jc w:val="center"/>
        </w:pPr>
        <w:r>
          <w:fldChar w:fldCharType="begin"/>
        </w:r>
        <w:r>
          <w:instrText>PAGE   \* MERGEFORMAT</w:instrText>
        </w:r>
        <w:r>
          <w:fldChar w:fldCharType="separate"/>
        </w:r>
        <w:r w:rsidR="0046476A">
          <w:rPr>
            <w:noProof/>
          </w:rPr>
          <w:t>6</w:t>
        </w:r>
        <w:r>
          <w:fldChar w:fldCharType="end"/>
        </w:r>
      </w:p>
    </w:sdtContent>
  </w:sdt>
  <w:p w14:paraId="76C37391" w14:textId="77777777" w:rsidR="00881310" w:rsidRDefault="00881310">
    <w:pPr>
      <w:pBdr>
        <w:top w:val="nil"/>
        <w:left w:val="nil"/>
        <w:bottom w:val="nil"/>
        <w:right w:val="nil"/>
        <w:between w:val="nil"/>
      </w:pBdr>
      <w:tabs>
        <w:tab w:val="center" w:pos="4320"/>
        <w:tab w:val="right" w:pos="8640"/>
      </w:tabs>
      <w:spacing w:before="72" w:after="72"/>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59364"/>
      <w:docPartObj>
        <w:docPartGallery w:val="Page Numbers (Bottom of Page)"/>
        <w:docPartUnique/>
      </w:docPartObj>
    </w:sdtPr>
    <w:sdtContent>
      <w:p w14:paraId="1550B0D6" w14:textId="23B84B54" w:rsidR="00881310" w:rsidRDefault="00881310">
        <w:pPr>
          <w:pStyle w:val="Footer"/>
          <w:spacing w:before="72" w:after="72"/>
          <w:ind w:left="0" w:hanging="2"/>
          <w:jc w:val="center"/>
        </w:pPr>
        <w:r>
          <w:fldChar w:fldCharType="begin"/>
        </w:r>
        <w:r>
          <w:instrText>PAGE   \* MERGEFORMAT</w:instrText>
        </w:r>
        <w:r>
          <w:fldChar w:fldCharType="separate"/>
        </w:r>
        <w:r w:rsidR="0046476A">
          <w:rPr>
            <w:noProof/>
          </w:rPr>
          <w:t>5</w:t>
        </w:r>
        <w:r>
          <w:fldChar w:fldCharType="end"/>
        </w:r>
      </w:p>
    </w:sdtContent>
  </w:sdt>
  <w:p w14:paraId="48135C8D" w14:textId="1AB7B969" w:rsidR="00881310" w:rsidRDefault="00881310">
    <w:pPr>
      <w:pBdr>
        <w:top w:val="nil"/>
        <w:left w:val="nil"/>
        <w:bottom w:val="nil"/>
        <w:right w:val="nil"/>
        <w:between w:val="nil"/>
      </w:pBdr>
      <w:tabs>
        <w:tab w:val="center" w:pos="4320"/>
        <w:tab w:val="right" w:pos="8640"/>
      </w:tabs>
      <w:spacing w:before="72" w:after="72"/>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E903" w14:textId="77777777" w:rsidR="00881310" w:rsidRDefault="00881310">
    <w:pPr>
      <w:pBdr>
        <w:top w:val="nil"/>
        <w:left w:val="nil"/>
        <w:bottom w:val="nil"/>
        <w:right w:val="nil"/>
        <w:between w:val="nil"/>
      </w:pBdr>
      <w:tabs>
        <w:tab w:val="center" w:pos="4320"/>
        <w:tab w:val="right" w:pos="8640"/>
      </w:tabs>
      <w:spacing w:before="72" w:after="72"/>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2EC58" w14:textId="77777777" w:rsidR="00453196" w:rsidRDefault="00453196">
      <w:pPr>
        <w:spacing w:before="72" w:after="72"/>
        <w:ind w:left="0" w:hanging="2"/>
      </w:pPr>
      <w:r>
        <w:separator/>
      </w:r>
    </w:p>
  </w:footnote>
  <w:footnote w:type="continuationSeparator" w:id="0">
    <w:p w14:paraId="2114366B" w14:textId="77777777" w:rsidR="00453196" w:rsidRDefault="00453196">
      <w:pPr>
        <w:spacing w:before="72" w:after="72"/>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20022" w14:textId="77777777" w:rsidR="00881310" w:rsidRDefault="00881310">
    <w:pPr>
      <w:pBdr>
        <w:top w:val="nil"/>
        <w:left w:val="nil"/>
        <w:bottom w:val="nil"/>
        <w:right w:val="nil"/>
        <w:between w:val="nil"/>
      </w:pBdr>
      <w:tabs>
        <w:tab w:val="center" w:pos="4320"/>
        <w:tab w:val="right" w:pos="8640"/>
      </w:tabs>
      <w:spacing w:before="72" w:after="72"/>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BFFD0" w14:textId="25A2619C" w:rsidR="00881310" w:rsidRDefault="00881310">
    <w:pPr>
      <w:spacing w:before="72" w:after="72"/>
      <w:ind w:left="0" w:right="20" w:hanging="2"/>
    </w:pPr>
    <w:r>
      <w:rPr>
        <w:noProof/>
        <w:lang w:val="en-US"/>
      </w:rPr>
      <mc:AlternateContent>
        <mc:Choice Requires="wps">
          <w:drawing>
            <wp:anchor distT="0" distB="0" distL="114300" distR="114300" simplePos="0" relativeHeight="251658240" behindDoc="0" locked="0" layoutInCell="1" hidden="0" allowOverlap="1" wp14:anchorId="13AB0821" wp14:editId="23639E06">
              <wp:simplePos x="0" y="0"/>
              <wp:positionH relativeFrom="column">
                <wp:posOffset>25401</wp:posOffset>
              </wp:positionH>
              <wp:positionV relativeFrom="paragraph">
                <wp:posOffset>38100</wp:posOffset>
              </wp:positionV>
              <wp:extent cx="0" cy="12700"/>
              <wp:effectExtent l="0" t="0" r="0" b="0"/>
              <wp:wrapNone/>
              <wp:docPr id="1048" name="Straight Arrow Connector 1048"/>
              <wp:cNvGraphicFramePr/>
              <a:graphic xmlns:a="http://schemas.openxmlformats.org/drawingml/2006/main">
                <a:graphicData uri="http://schemas.microsoft.com/office/word/2010/wordprocessingShape">
                  <wps:wsp>
                    <wps:cNvCnPr/>
                    <wps:spPr>
                      <a:xfrm>
                        <a:off x="2300858" y="3780000"/>
                        <a:ext cx="6090285"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type w14:anchorId="0071691D" id="_x0000_t32" coordsize="21600,21600" o:spt="32" o:oned="t" path="m,l21600,21600e" filled="f">
              <v:path arrowok="t" fillok="f" o:connecttype="none"/>
              <o:lock v:ext="edit" shapetype="t"/>
            </v:shapetype>
            <v:shape id="Straight Arrow Connector 1048" o:spid="_x0000_s1026" type="#_x0000_t32" style="position:absolute;margin-left:2pt;margin-top:3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" filled="t">
              <v:stroke startarrowwidth="narrow" startarrowlength="short" endarrowwidth="narrow" endarrowlength="short" joinstyle="miter"/>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23075" w14:textId="77777777" w:rsidR="00881310" w:rsidRDefault="00881310">
    <w:pPr>
      <w:pBdr>
        <w:top w:val="nil"/>
        <w:left w:val="nil"/>
        <w:bottom w:val="nil"/>
        <w:right w:val="nil"/>
        <w:between w:val="nil"/>
      </w:pBdr>
      <w:tabs>
        <w:tab w:val="center" w:pos="4320"/>
        <w:tab w:val="right" w:pos="8640"/>
      </w:tabs>
      <w:spacing w:before="72" w:after="72"/>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0C37"/>
    <w:multiLevelType w:val="hybridMultilevel"/>
    <w:tmpl w:val="E32489DA"/>
    <w:lvl w:ilvl="0" w:tplc="EFDC792A">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 w15:restartNumberingAfterBreak="0">
    <w:nsid w:val="05163D40"/>
    <w:multiLevelType w:val="multilevel"/>
    <w:tmpl w:val="1AB28D1A"/>
    <w:lvl w:ilvl="0">
      <w:start w:val="909"/>
      <w:numFmt w:val="bullet"/>
      <w:lvlText w:val="-"/>
      <w:lvlJc w:val="left"/>
      <w:pPr>
        <w:ind w:left="720" w:hanging="360"/>
      </w:pPr>
      <w:rPr>
        <w:rFonts w:ascii="Times New Roman" w:eastAsia="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BE0307"/>
    <w:multiLevelType w:val="multilevel"/>
    <w:tmpl w:val="8DC2EA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DA5028F"/>
    <w:multiLevelType w:val="multilevel"/>
    <w:tmpl w:val="BA6C621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AF81DE4"/>
    <w:multiLevelType w:val="hybridMultilevel"/>
    <w:tmpl w:val="853CD38A"/>
    <w:lvl w:ilvl="0" w:tplc="20D63DC2">
      <w:start w:val="3"/>
      <w:numFmt w:val="bullet"/>
      <w:lvlText w:val="-"/>
      <w:lvlJc w:val="left"/>
      <w:pPr>
        <w:ind w:left="358" w:hanging="360"/>
      </w:pPr>
      <w:rPr>
        <w:rFonts w:ascii="Times New Roman" w:eastAsia="Times New Roman" w:hAnsi="Times New Roman" w:cs="Times New Roman" w:hint="default"/>
        <w:color w:val="auto"/>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5" w15:restartNumberingAfterBreak="0">
    <w:nsid w:val="403869FB"/>
    <w:multiLevelType w:val="multilevel"/>
    <w:tmpl w:val="0B646A5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481751C7"/>
    <w:multiLevelType w:val="hybridMultilevel"/>
    <w:tmpl w:val="510A51D8"/>
    <w:lvl w:ilvl="0" w:tplc="FEAA7942">
      <w:start w:val="1"/>
      <w:numFmt w:val="decimal"/>
      <w:lvlText w:val="%1."/>
      <w:lvlJc w:val="left"/>
      <w:pPr>
        <w:ind w:left="358" w:hanging="360"/>
      </w:pPr>
      <w:rPr>
        <w:rFonts w:hint="default"/>
        <w:i/>
      </w:rPr>
    </w:lvl>
    <w:lvl w:ilvl="1" w:tplc="042A0019" w:tentative="1">
      <w:start w:val="1"/>
      <w:numFmt w:val="lowerLetter"/>
      <w:lvlText w:val="%2."/>
      <w:lvlJc w:val="left"/>
      <w:pPr>
        <w:ind w:left="1078" w:hanging="360"/>
      </w:pPr>
    </w:lvl>
    <w:lvl w:ilvl="2" w:tplc="042A001B" w:tentative="1">
      <w:start w:val="1"/>
      <w:numFmt w:val="lowerRoman"/>
      <w:lvlText w:val="%3."/>
      <w:lvlJc w:val="right"/>
      <w:pPr>
        <w:ind w:left="1798" w:hanging="180"/>
      </w:pPr>
    </w:lvl>
    <w:lvl w:ilvl="3" w:tplc="042A000F" w:tentative="1">
      <w:start w:val="1"/>
      <w:numFmt w:val="decimal"/>
      <w:lvlText w:val="%4."/>
      <w:lvlJc w:val="left"/>
      <w:pPr>
        <w:ind w:left="2518" w:hanging="360"/>
      </w:pPr>
    </w:lvl>
    <w:lvl w:ilvl="4" w:tplc="042A0019" w:tentative="1">
      <w:start w:val="1"/>
      <w:numFmt w:val="lowerLetter"/>
      <w:lvlText w:val="%5."/>
      <w:lvlJc w:val="left"/>
      <w:pPr>
        <w:ind w:left="3238" w:hanging="360"/>
      </w:pPr>
    </w:lvl>
    <w:lvl w:ilvl="5" w:tplc="042A001B" w:tentative="1">
      <w:start w:val="1"/>
      <w:numFmt w:val="lowerRoman"/>
      <w:lvlText w:val="%6."/>
      <w:lvlJc w:val="right"/>
      <w:pPr>
        <w:ind w:left="3958" w:hanging="180"/>
      </w:pPr>
    </w:lvl>
    <w:lvl w:ilvl="6" w:tplc="042A000F" w:tentative="1">
      <w:start w:val="1"/>
      <w:numFmt w:val="decimal"/>
      <w:lvlText w:val="%7."/>
      <w:lvlJc w:val="left"/>
      <w:pPr>
        <w:ind w:left="4678" w:hanging="360"/>
      </w:pPr>
    </w:lvl>
    <w:lvl w:ilvl="7" w:tplc="042A0019" w:tentative="1">
      <w:start w:val="1"/>
      <w:numFmt w:val="lowerLetter"/>
      <w:lvlText w:val="%8."/>
      <w:lvlJc w:val="left"/>
      <w:pPr>
        <w:ind w:left="5398" w:hanging="360"/>
      </w:pPr>
    </w:lvl>
    <w:lvl w:ilvl="8" w:tplc="042A001B" w:tentative="1">
      <w:start w:val="1"/>
      <w:numFmt w:val="lowerRoman"/>
      <w:lvlText w:val="%9."/>
      <w:lvlJc w:val="right"/>
      <w:pPr>
        <w:ind w:left="6118" w:hanging="180"/>
      </w:pPr>
    </w:lvl>
  </w:abstractNum>
  <w:abstractNum w:abstractNumId="7" w15:restartNumberingAfterBreak="0">
    <w:nsid w:val="4D335440"/>
    <w:multiLevelType w:val="multilevel"/>
    <w:tmpl w:val="36E444DE"/>
    <w:lvl w:ilvl="0">
      <w:start w:val="1"/>
      <w:numFmt w:val="decimal"/>
      <w:suff w:val="space"/>
      <w:lvlText w:val="%1."/>
      <w:lvlJc w:val="left"/>
      <w:pPr>
        <w:ind w:left="0" w:firstLine="0"/>
      </w:pPr>
      <w:rPr>
        <w:rFonts w:hint="default"/>
        <w:vertAlign w:val="baseline"/>
      </w:rPr>
    </w:lvl>
    <w:lvl w:ilvl="1">
      <w:start w:val="1"/>
      <w:numFmt w:val="decimal"/>
      <w:suff w:val="space"/>
      <w:lvlText w:val="%1.%2"/>
      <w:lvlJc w:val="left"/>
      <w:pPr>
        <w:ind w:left="0" w:firstLine="0"/>
      </w:pPr>
      <w:rPr>
        <w:rFonts w:hint="default"/>
        <w:vertAlign w:val="baseline"/>
      </w:rPr>
    </w:lvl>
    <w:lvl w:ilvl="2">
      <w:start w:val="1"/>
      <w:numFmt w:val="decimal"/>
      <w:suff w:val="space"/>
      <w:lvlText w:val="%1.%2.%3"/>
      <w:lvlJc w:val="left"/>
      <w:pPr>
        <w:ind w:left="0" w:firstLine="0"/>
      </w:pPr>
      <w:rPr>
        <w:rFonts w:hint="default"/>
        <w:vertAlign w:val="baseline"/>
      </w:rPr>
    </w:lvl>
    <w:lvl w:ilvl="3">
      <w:start w:val="1"/>
      <w:numFmt w:val="lowerLetter"/>
      <w:lvlText w:val="%4)"/>
      <w:lvlJc w:val="left"/>
      <w:pPr>
        <w:ind w:left="1152" w:hanging="720"/>
      </w:pPr>
      <w:rPr>
        <w:rFonts w:hint="default"/>
        <w:vertAlign w:val="baseline"/>
      </w:rPr>
    </w:lvl>
    <w:lvl w:ilvl="4">
      <w:start w:val="1"/>
      <w:numFmt w:val="decimal"/>
      <w:lvlText w:val="(%5)"/>
      <w:lvlJc w:val="left"/>
      <w:pPr>
        <w:ind w:left="1872" w:hanging="720"/>
      </w:pPr>
      <w:rPr>
        <w:rFonts w:hint="default"/>
        <w:vertAlign w:val="baseline"/>
      </w:rPr>
    </w:lvl>
    <w:lvl w:ilvl="5">
      <w:start w:val="1"/>
      <w:numFmt w:val="lowerLetter"/>
      <w:lvlText w:val="(%6)"/>
      <w:lvlJc w:val="left"/>
      <w:pPr>
        <w:ind w:left="2592" w:hanging="720"/>
      </w:pPr>
      <w:rPr>
        <w:rFonts w:hint="default"/>
        <w:vertAlign w:val="baseline"/>
      </w:rPr>
    </w:lvl>
    <w:lvl w:ilvl="6">
      <w:start w:val="1"/>
      <w:numFmt w:val="lowerRoman"/>
      <w:lvlText w:val="(%7)"/>
      <w:lvlJc w:val="left"/>
      <w:pPr>
        <w:ind w:left="3312" w:hanging="720"/>
      </w:pPr>
      <w:rPr>
        <w:rFonts w:hint="default"/>
        <w:vertAlign w:val="baseline"/>
      </w:rPr>
    </w:lvl>
    <w:lvl w:ilvl="7">
      <w:start w:val="1"/>
      <w:numFmt w:val="lowerLetter"/>
      <w:lvlText w:val="(%8)"/>
      <w:lvlJc w:val="left"/>
      <w:pPr>
        <w:ind w:left="4032" w:hanging="720"/>
      </w:pPr>
      <w:rPr>
        <w:rFonts w:hint="default"/>
        <w:vertAlign w:val="baseline"/>
      </w:rPr>
    </w:lvl>
    <w:lvl w:ilvl="8">
      <w:start w:val="1"/>
      <w:numFmt w:val="lowerRoman"/>
      <w:lvlText w:val="(%9)"/>
      <w:lvlJc w:val="left"/>
      <w:pPr>
        <w:ind w:left="4752" w:hanging="720"/>
      </w:pPr>
      <w:rPr>
        <w:rFonts w:hint="default"/>
        <w:vertAlign w:val="baseline"/>
      </w:rPr>
    </w:lvl>
  </w:abstractNum>
  <w:abstractNum w:abstractNumId="8" w15:restartNumberingAfterBreak="0">
    <w:nsid w:val="52B23506"/>
    <w:multiLevelType w:val="hybridMultilevel"/>
    <w:tmpl w:val="C6924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DF5"/>
    <w:multiLevelType w:val="multilevel"/>
    <w:tmpl w:val="380C8FE4"/>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1EF4FB8"/>
    <w:multiLevelType w:val="multilevel"/>
    <w:tmpl w:val="15860214"/>
    <w:lvl w:ilvl="0">
      <w:start w:val="1"/>
      <w:numFmt w:val="bullet"/>
      <w:lvlText w:val="●"/>
      <w:lvlJc w:val="left"/>
      <w:pPr>
        <w:ind w:left="720" w:hanging="360"/>
      </w:pPr>
      <w:rPr>
        <w:u w:val="none"/>
      </w:rPr>
    </w:lvl>
    <w:lvl w:ilvl="1">
      <w:start w:val="909"/>
      <w:numFmt w:val="bullet"/>
      <w:lvlText w:val="-"/>
      <w:lvlJc w:val="left"/>
      <w:pPr>
        <w:ind w:left="1440" w:hanging="360"/>
      </w:pPr>
      <w:rPr>
        <w:rFonts w:ascii="Times New Roman" w:eastAsia="Times New Roman" w:hAnsi="Times New Roman" w:cs="Times New Roman"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2DC5519"/>
    <w:multiLevelType w:val="multilevel"/>
    <w:tmpl w:val="F264ADEE"/>
    <w:lvl w:ilvl="0">
      <w:start w:val="909"/>
      <w:numFmt w:val="bullet"/>
      <w:lvlText w:val="-"/>
      <w:lvlJc w:val="left"/>
      <w:pPr>
        <w:ind w:left="720" w:hanging="360"/>
      </w:pPr>
      <w:rPr>
        <w:rFonts w:ascii="Times New Roman" w:eastAsia="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4F97312"/>
    <w:multiLevelType w:val="multilevel"/>
    <w:tmpl w:val="B3820DB4"/>
    <w:lvl w:ilvl="0">
      <w:start w:val="909"/>
      <w:numFmt w:val="bullet"/>
      <w:lvlText w:val="-"/>
      <w:lvlJc w:val="left"/>
      <w:pPr>
        <w:ind w:left="720" w:hanging="360"/>
      </w:pPr>
      <w:rPr>
        <w:rFonts w:ascii="Times New Roman" w:eastAsia="Times New Roman" w:hAnsi="Times New Roman" w:cs="Times New Roman" w:hint="default"/>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50F46FB"/>
    <w:multiLevelType w:val="multilevel"/>
    <w:tmpl w:val="9D1CB008"/>
    <w:lvl w:ilvl="0">
      <w:start w:val="1"/>
      <w:numFmt w:val="bullet"/>
      <w:pStyle w:val="Heading1"/>
      <w:lvlText w:val="●"/>
      <w:lvlJc w:val="left"/>
      <w:pPr>
        <w:ind w:left="720" w:hanging="360"/>
      </w:pPr>
      <w:rPr>
        <w:u w:val="none"/>
      </w:rPr>
    </w:lvl>
    <w:lvl w:ilvl="1">
      <w:start w:val="1"/>
      <w:numFmt w:val="bullet"/>
      <w:pStyle w:val="Heading2"/>
      <w:lvlText w:val="○"/>
      <w:lvlJc w:val="left"/>
      <w:pPr>
        <w:ind w:left="1440" w:hanging="360"/>
      </w:pPr>
      <w:rPr>
        <w:u w:val="none"/>
      </w:rPr>
    </w:lvl>
    <w:lvl w:ilvl="2">
      <w:start w:val="1"/>
      <w:numFmt w:val="bullet"/>
      <w:pStyle w:val="Heading3"/>
      <w:lvlText w:val="■"/>
      <w:lvlJc w:val="left"/>
      <w:pPr>
        <w:ind w:left="2160" w:hanging="360"/>
      </w:pPr>
      <w:rPr>
        <w:u w:val="none"/>
      </w:rPr>
    </w:lvl>
    <w:lvl w:ilvl="3">
      <w:start w:val="1"/>
      <w:numFmt w:val="bullet"/>
      <w:pStyle w:val="Heading4"/>
      <w:lvlText w:val="●"/>
      <w:lvlJc w:val="left"/>
      <w:pPr>
        <w:ind w:left="2880" w:hanging="360"/>
      </w:pPr>
      <w:rPr>
        <w:u w:val="none"/>
      </w:rPr>
    </w:lvl>
    <w:lvl w:ilvl="4">
      <w:start w:val="1"/>
      <w:numFmt w:val="bullet"/>
      <w:pStyle w:val="Heading5"/>
      <w:lvlText w:val="○"/>
      <w:lvlJc w:val="left"/>
      <w:pPr>
        <w:ind w:left="3600" w:hanging="360"/>
      </w:pPr>
      <w:rPr>
        <w:u w:val="none"/>
      </w:rPr>
    </w:lvl>
    <w:lvl w:ilvl="5">
      <w:start w:val="1"/>
      <w:numFmt w:val="bullet"/>
      <w:pStyle w:val="Heading6"/>
      <w:lvlText w:val="■"/>
      <w:lvlJc w:val="left"/>
      <w:pPr>
        <w:ind w:left="4320" w:hanging="360"/>
      </w:pPr>
      <w:rPr>
        <w:u w:val="none"/>
      </w:rPr>
    </w:lvl>
    <w:lvl w:ilvl="6">
      <w:start w:val="1"/>
      <w:numFmt w:val="bullet"/>
      <w:pStyle w:val="Heading7"/>
      <w:lvlText w:val="●"/>
      <w:lvlJc w:val="left"/>
      <w:pPr>
        <w:ind w:left="5040" w:hanging="360"/>
      </w:pPr>
      <w:rPr>
        <w:u w:val="none"/>
      </w:rPr>
    </w:lvl>
    <w:lvl w:ilvl="7">
      <w:start w:val="1"/>
      <w:numFmt w:val="bullet"/>
      <w:pStyle w:val="Heading8"/>
      <w:lvlText w:val="○"/>
      <w:lvlJc w:val="left"/>
      <w:pPr>
        <w:ind w:left="5760" w:hanging="360"/>
      </w:pPr>
      <w:rPr>
        <w:u w:val="none"/>
      </w:rPr>
    </w:lvl>
    <w:lvl w:ilvl="8">
      <w:start w:val="1"/>
      <w:numFmt w:val="bullet"/>
      <w:pStyle w:val="Heading9"/>
      <w:lvlText w:val="■"/>
      <w:lvlJc w:val="left"/>
      <w:pPr>
        <w:ind w:left="6480" w:hanging="360"/>
      </w:pPr>
      <w:rPr>
        <w:u w:val="none"/>
      </w:rPr>
    </w:lvl>
  </w:abstractNum>
  <w:abstractNum w:abstractNumId="14" w15:restartNumberingAfterBreak="0">
    <w:nsid w:val="6F363FD6"/>
    <w:multiLevelType w:val="multilevel"/>
    <w:tmpl w:val="62D61F86"/>
    <w:lvl w:ilvl="0">
      <w:start w:val="1"/>
      <w:numFmt w:val="bullet"/>
      <w:lvlText w:val=""/>
      <w:lvlJc w:val="left"/>
      <w:pPr>
        <w:ind w:left="720" w:hanging="360"/>
      </w:pPr>
      <w:rPr>
        <w:rFonts w:ascii="Symbol" w:hAnsi="Symbol" w:hint="default"/>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0EE3D52"/>
    <w:multiLevelType w:val="multilevel"/>
    <w:tmpl w:val="4CCCB10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B2222B4"/>
    <w:multiLevelType w:val="multilevel"/>
    <w:tmpl w:val="3342B8F2"/>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EB70EAD"/>
    <w:multiLevelType w:val="hybridMultilevel"/>
    <w:tmpl w:val="01580568"/>
    <w:lvl w:ilvl="0" w:tplc="E8A6C7B4">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16cid:durableId="1887332500">
    <w:abstractNumId w:val="13"/>
  </w:num>
  <w:num w:numId="2" w16cid:durableId="880169137">
    <w:abstractNumId w:val="7"/>
  </w:num>
  <w:num w:numId="3" w16cid:durableId="606280401">
    <w:abstractNumId w:val="9"/>
  </w:num>
  <w:num w:numId="4" w16cid:durableId="953096774">
    <w:abstractNumId w:val="10"/>
  </w:num>
  <w:num w:numId="5" w16cid:durableId="1115712349">
    <w:abstractNumId w:val="2"/>
  </w:num>
  <w:num w:numId="6" w16cid:durableId="1178470912">
    <w:abstractNumId w:val="5"/>
  </w:num>
  <w:num w:numId="7" w16cid:durableId="2126534065">
    <w:abstractNumId w:val="16"/>
  </w:num>
  <w:num w:numId="8" w16cid:durableId="1622566538">
    <w:abstractNumId w:val="6"/>
  </w:num>
  <w:num w:numId="9" w16cid:durableId="949163520">
    <w:abstractNumId w:val="1"/>
  </w:num>
  <w:num w:numId="10" w16cid:durableId="391777455">
    <w:abstractNumId w:val="12"/>
  </w:num>
  <w:num w:numId="11" w16cid:durableId="1767380869">
    <w:abstractNumId w:val="11"/>
  </w:num>
  <w:num w:numId="12" w16cid:durableId="55206608">
    <w:abstractNumId w:val="13"/>
  </w:num>
  <w:num w:numId="13" w16cid:durableId="710569773">
    <w:abstractNumId w:val="13"/>
  </w:num>
  <w:num w:numId="14" w16cid:durableId="1834492278">
    <w:abstractNumId w:val="13"/>
  </w:num>
  <w:num w:numId="15" w16cid:durableId="349837832">
    <w:abstractNumId w:val="13"/>
  </w:num>
  <w:num w:numId="16" w16cid:durableId="1815835482">
    <w:abstractNumId w:val="13"/>
  </w:num>
  <w:num w:numId="17" w16cid:durableId="1495030057">
    <w:abstractNumId w:val="13"/>
  </w:num>
  <w:num w:numId="18" w16cid:durableId="1953319591">
    <w:abstractNumId w:val="14"/>
  </w:num>
  <w:num w:numId="19" w16cid:durableId="1951471432">
    <w:abstractNumId w:val="3"/>
  </w:num>
  <w:num w:numId="20" w16cid:durableId="618682421">
    <w:abstractNumId w:val="15"/>
  </w:num>
  <w:num w:numId="21" w16cid:durableId="1216546590">
    <w:abstractNumId w:val="4"/>
  </w:num>
  <w:num w:numId="22" w16cid:durableId="688221374">
    <w:abstractNumId w:val="17"/>
  </w:num>
  <w:num w:numId="23" w16cid:durableId="1487167416">
    <w:abstractNumId w:val="8"/>
  </w:num>
  <w:num w:numId="24" w16cid:durableId="447118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FAC"/>
    <w:rsid w:val="00001322"/>
    <w:rsid w:val="000219E3"/>
    <w:rsid w:val="000223C5"/>
    <w:rsid w:val="00041FE0"/>
    <w:rsid w:val="00045561"/>
    <w:rsid w:val="00057640"/>
    <w:rsid w:val="000624A1"/>
    <w:rsid w:val="00065F1B"/>
    <w:rsid w:val="00067D8D"/>
    <w:rsid w:val="00081252"/>
    <w:rsid w:val="00093113"/>
    <w:rsid w:val="000A0036"/>
    <w:rsid w:val="000A122E"/>
    <w:rsid w:val="000B58A3"/>
    <w:rsid w:val="000C5337"/>
    <w:rsid w:val="000D1731"/>
    <w:rsid w:val="00116E87"/>
    <w:rsid w:val="001201D6"/>
    <w:rsid w:val="0013528B"/>
    <w:rsid w:val="00141F61"/>
    <w:rsid w:val="00147EED"/>
    <w:rsid w:val="00164D5C"/>
    <w:rsid w:val="00173220"/>
    <w:rsid w:val="00182880"/>
    <w:rsid w:val="00182BBE"/>
    <w:rsid w:val="00183D29"/>
    <w:rsid w:val="00183D5E"/>
    <w:rsid w:val="00185072"/>
    <w:rsid w:val="00196412"/>
    <w:rsid w:val="001A5AF8"/>
    <w:rsid w:val="001A6AFB"/>
    <w:rsid w:val="001C7975"/>
    <w:rsid w:val="001D171B"/>
    <w:rsid w:val="001E1855"/>
    <w:rsid w:val="001E26F2"/>
    <w:rsid w:val="001E4959"/>
    <w:rsid w:val="001F4D96"/>
    <w:rsid w:val="0020526E"/>
    <w:rsid w:val="00207E74"/>
    <w:rsid w:val="002673BF"/>
    <w:rsid w:val="002737DD"/>
    <w:rsid w:val="00275B00"/>
    <w:rsid w:val="00281451"/>
    <w:rsid w:val="002A27E4"/>
    <w:rsid w:val="002A7B16"/>
    <w:rsid w:val="002C0FE9"/>
    <w:rsid w:val="002E272F"/>
    <w:rsid w:val="002F79C5"/>
    <w:rsid w:val="00302E7B"/>
    <w:rsid w:val="00313F6D"/>
    <w:rsid w:val="00330AF2"/>
    <w:rsid w:val="0033374A"/>
    <w:rsid w:val="00336B61"/>
    <w:rsid w:val="00375055"/>
    <w:rsid w:val="00377166"/>
    <w:rsid w:val="0038296C"/>
    <w:rsid w:val="00391B14"/>
    <w:rsid w:val="00391C15"/>
    <w:rsid w:val="00392648"/>
    <w:rsid w:val="003E3B10"/>
    <w:rsid w:val="003E3C6C"/>
    <w:rsid w:val="003E4A95"/>
    <w:rsid w:val="00400699"/>
    <w:rsid w:val="00407842"/>
    <w:rsid w:val="00437DD1"/>
    <w:rsid w:val="004457DB"/>
    <w:rsid w:val="00453196"/>
    <w:rsid w:val="0046476A"/>
    <w:rsid w:val="004657F6"/>
    <w:rsid w:val="00466D5E"/>
    <w:rsid w:val="0047246B"/>
    <w:rsid w:val="0047329F"/>
    <w:rsid w:val="0047778D"/>
    <w:rsid w:val="00485280"/>
    <w:rsid w:val="00485CB3"/>
    <w:rsid w:val="00486596"/>
    <w:rsid w:val="004A1AE0"/>
    <w:rsid w:val="004A5EE0"/>
    <w:rsid w:val="004A61AC"/>
    <w:rsid w:val="004B5458"/>
    <w:rsid w:val="004C432E"/>
    <w:rsid w:val="004D02C0"/>
    <w:rsid w:val="004F400B"/>
    <w:rsid w:val="004F49F1"/>
    <w:rsid w:val="004F4DE1"/>
    <w:rsid w:val="00502E25"/>
    <w:rsid w:val="00534795"/>
    <w:rsid w:val="00537C5F"/>
    <w:rsid w:val="00562323"/>
    <w:rsid w:val="00591EE9"/>
    <w:rsid w:val="005A43F6"/>
    <w:rsid w:val="005B023B"/>
    <w:rsid w:val="005C7F4F"/>
    <w:rsid w:val="005E4186"/>
    <w:rsid w:val="005F0512"/>
    <w:rsid w:val="00615FC4"/>
    <w:rsid w:val="00632A72"/>
    <w:rsid w:val="00634DC1"/>
    <w:rsid w:val="00650C7B"/>
    <w:rsid w:val="00662586"/>
    <w:rsid w:val="00666A32"/>
    <w:rsid w:val="0067759D"/>
    <w:rsid w:val="00681F06"/>
    <w:rsid w:val="00691767"/>
    <w:rsid w:val="006A70AF"/>
    <w:rsid w:val="006F2536"/>
    <w:rsid w:val="006F5894"/>
    <w:rsid w:val="006F6DBF"/>
    <w:rsid w:val="00720CC1"/>
    <w:rsid w:val="00770120"/>
    <w:rsid w:val="00775F44"/>
    <w:rsid w:val="00776747"/>
    <w:rsid w:val="007A07DE"/>
    <w:rsid w:val="007C6D27"/>
    <w:rsid w:val="007E4F57"/>
    <w:rsid w:val="007E5268"/>
    <w:rsid w:val="007F0152"/>
    <w:rsid w:val="0080441B"/>
    <w:rsid w:val="008210E3"/>
    <w:rsid w:val="0084325F"/>
    <w:rsid w:val="008441D0"/>
    <w:rsid w:val="00847F00"/>
    <w:rsid w:val="008501E1"/>
    <w:rsid w:val="00851EE1"/>
    <w:rsid w:val="00852604"/>
    <w:rsid w:val="008658DA"/>
    <w:rsid w:val="00881310"/>
    <w:rsid w:val="0089148C"/>
    <w:rsid w:val="00892820"/>
    <w:rsid w:val="008939E9"/>
    <w:rsid w:val="008972BA"/>
    <w:rsid w:val="008979EE"/>
    <w:rsid w:val="008A1AC4"/>
    <w:rsid w:val="008A2261"/>
    <w:rsid w:val="008A3C43"/>
    <w:rsid w:val="008A4FBB"/>
    <w:rsid w:val="008F6E9E"/>
    <w:rsid w:val="00900080"/>
    <w:rsid w:val="009415A1"/>
    <w:rsid w:val="00950FF4"/>
    <w:rsid w:val="00986E3F"/>
    <w:rsid w:val="009966C5"/>
    <w:rsid w:val="009A4CE4"/>
    <w:rsid w:val="009B5406"/>
    <w:rsid w:val="009D5B93"/>
    <w:rsid w:val="009F6A19"/>
    <w:rsid w:val="00A0154B"/>
    <w:rsid w:val="00A03075"/>
    <w:rsid w:val="00A05FBC"/>
    <w:rsid w:val="00A07B1A"/>
    <w:rsid w:val="00A1125F"/>
    <w:rsid w:val="00A20E08"/>
    <w:rsid w:val="00A302CB"/>
    <w:rsid w:val="00A40FA7"/>
    <w:rsid w:val="00A41FBE"/>
    <w:rsid w:val="00A54F40"/>
    <w:rsid w:val="00A57CE5"/>
    <w:rsid w:val="00A7059F"/>
    <w:rsid w:val="00A72FF3"/>
    <w:rsid w:val="00A74320"/>
    <w:rsid w:val="00A800CD"/>
    <w:rsid w:val="00A86023"/>
    <w:rsid w:val="00A92A96"/>
    <w:rsid w:val="00AA0AB1"/>
    <w:rsid w:val="00AF2D59"/>
    <w:rsid w:val="00B26D90"/>
    <w:rsid w:val="00B31AE5"/>
    <w:rsid w:val="00B37293"/>
    <w:rsid w:val="00B66528"/>
    <w:rsid w:val="00B70C58"/>
    <w:rsid w:val="00B909C4"/>
    <w:rsid w:val="00B90A92"/>
    <w:rsid w:val="00BA5C8B"/>
    <w:rsid w:val="00BC0307"/>
    <w:rsid w:val="00BD35D1"/>
    <w:rsid w:val="00BD5110"/>
    <w:rsid w:val="00BE5591"/>
    <w:rsid w:val="00BE5E3D"/>
    <w:rsid w:val="00BF5FBC"/>
    <w:rsid w:val="00C05703"/>
    <w:rsid w:val="00C07B15"/>
    <w:rsid w:val="00C1012D"/>
    <w:rsid w:val="00C43738"/>
    <w:rsid w:val="00C465FC"/>
    <w:rsid w:val="00C655F5"/>
    <w:rsid w:val="00C7049A"/>
    <w:rsid w:val="00C709E5"/>
    <w:rsid w:val="00C71332"/>
    <w:rsid w:val="00C74E7E"/>
    <w:rsid w:val="00C8331E"/>
    <w:rsid w:val="00C87311"/>
    <w:rsid w:val="00C926FA"/>
    <w:rsid w:val="00C9474A"/>
    <w:rsid w:val="00C97583"/>
    <w:rsid w:val="00CD1A54"/>
    <w:rsid w:val="00D06D4A"/>
    <w:rsid w:val="00D17840"/>
    <w:rsid w:val="00D42DF8"/>
    <w:rsid w:val="00D6120F"/>
    <w:rsid w:val="00D62ADA"/>
    <w:rsid w:val="00D93255"/>
    <w:rsid w:val="00D95DAA"/>
    <w:rsid w:val="00DA1A45"/>
    <w:rsid w:val="00DB1D86"/>
    <w:rsid w:val="00DC3E38"/>
    <w:rsid w:val="00DE1FAC"/>
    <w:rsid w:val="00E305E8"/>
    <w:rsid w:val="00E44BDE"/>
    <w:rsid w:val="00E72C02"/>
    <w:rsid w:val="00EB1FB7"/>
    <w:rsid w:val="00ED649B"/>
    <w:rsid w:val="00EE7151"/>
    <w:rsid w:val="00EF37B7"/>
    <w:rsid w:val="00F12658"/>
    <w:rsid w:val="00F1409E"/>
    <w:rsid w:val="00F374E7"/>
    <w:rsid w:val="00F526D8"/>
    <w:rsid w:val="00F5395D"/>
    <w:rsid w:val="00F704F0"/>
    <w:rsid w:val="00F72D99"/>
    <w:rsid w:val="00F87894"/>
    <w:rsid w:val="00F9132A"/>
    <w:rsid w:val="00FB0DDB"/>
    <w:rsid w:val="00FB101C"/>
    <w:rsid w:val="00FB4A59"/>
    <w:rsid w:val="00FD2C78"/>
    <w:rsid w:val="00FD7D57"/>
    <w:rsid w:val="00FE09B9"/>
    <w:rsid w:val="00FE1205"/>
    <w:rsid w:val="00FE62AA"/>
    <w:rsid w:val="00FF3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1E425"/>
  <w15:docId w15:val="{C1B09106-64AE-4FDF-BD88-627F3CF34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59F"/>
    <w:pPr>
      <w:suppressAutoHyphens/>
      <w:autoSpaceDE w:val="0"/>
      <w:autoSpaceDN w:val="0"/>
      <w:spacing w:beforeLines="30" w:before="30" w:afterLines="30" w:after="30"/>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numPr>
        <w:numId w:val="1"/>
      </w:numPr>
      <w:spacing w:before="240" w:after="80"/>
      <w:ind w:left="-1" w:hanging="1"/>
      <w:jc w:val="center"/>
    </w:pPr>
    <w:rPr>
      <w:smallCaps/>
      <w:kern w:val="28"/>
    </w:rPr>
  </w:style>
  <w:style w:type="paragraph" w:styleId="Heading2">
    <w:name w:val="heading 2"/>
    <w:basedOn w:val="Normal"/>
    <w:next w:val="Normal"/>
    <w:uiPriority w:val="9"/>
    <w:unhideWhenUsed/>
    <w:qFormat/>
    <w:pPr>
      <w:keepNext/>
      <w:numPr>
        <w:ilvl w:val="1"/>
        <w:numId w:val="1"/>
      </w:numPr>
      <w:spacing w:before="120" w:after="60"/>
      <w:ind w:leftChars="0" w:left="0" w:firstLineChars="0" w:firstLine="0"/>
      <w:outlineLvl w:val="1"/>
    </w:pPr>
    <w:rPr>
      <w:i/>
      <w:iCs/>
    </w:rPr>
  </w:style>
  <w:style w:type="paragraph" w:styleId="Heading3">
    <w:name w:val="heading 3"/>
    <w:basedOn w:val="Normal"/>
    <w:next w:val="Normal"/>
    <w:uiPriority w:val="9"/>
    <w:semiHidden/>
    <w:unhideWhenUsed/>
    <w:qFormat/>
    <w:pPr>
      <w:keepNext/>
      <w:numPr>
        <w:ilvl w:val="2"/>
        <w:numId w:val="1"/>
      </w:numPr>
      <w:ind w:left="288" w:hanging="1"/>
      <w:outlineLvl w:val="2"/>
    </w:pPr>
    <w:rPr>
      <w:i/>
      <w:iCs/>
    </w:rPr>
  </w:style>
  <w:style w:type="paragraph" w:styleId="Heading4">
    <w:name w:val="heading 4"/>
    <w:basedOn w:val="Normal"/>
    <w:next w:val="Normal"/>
    <w:uiPriority w:val="9"/>
    <w:semiHidden/>
    <w:unhideWhenUsed/>
    <w:qFormat/>
    <w:pPr>
      <w:keepNext/>
      <w:numPr>
        <w:ilvl w:val="3"/>
        <w:numId w:val="1"/>
      </w:numPr>
      <w:spacing w:before="240" w:after="60"/>
      <w:ind w:left="1152" w:hanging="720"/>
      <w:outlineLvl w:val="3"/>
    </w:pPr>
    <w:rPr>
      <w:i/>
      <w:iCs/>
      <w:sz w:val="18"/>
      <w:szCs w:val="18"/>
    </w:rPr>
  </w:style>
  <w:style w:type="paragraph" w:styleId="Heading5">
    <w:name w:val="heading 5"/>
    <w:basedOn w:val="Normal"/>
    <w:next w:val="Normal"/>
    <w:uiPriority w:val="9"/>
    <w:semiHidden/>
    <w:unhideWhenUsed/>
    <w:qFormat/>
    <w:pPr>
      <w:numPr>
        <w:ilvl w:val="4"/>
        <w:numId w:val="1"/>
      </w:numPr>
      <w:spacing w:before="240" w:after="60"/>
      <w:ind w:left="1872" w:hanging="720"/>
      <w:outlineLvl w:val="4"/>
    </w:pPr>
    <w:rPr>
      <w:sz w:val="18"/>
      <w:szCs w:val="18"/>
    </w:rPr>
  </w:style>
  <w:style w:type="paragraph" w:styleId="Heading6">
    <w:name w:val="heading 6"/>
    <w:basedOn w:val="Normal"/>
    <w:next w:val="Normal"/>
    <w:uiPriority w:val="9"/>
    <w:semiHidden/>
    <w:unhideWhenUsed/>
    <w:qFormat/>
    <w:pPr>
      <w:numPr>
        <w:ilvl w:val="5"/>
        <w:numId w:val="1"/>
      </w:numPr>
      <w:spacing w:before="240" w:after="60"/>
      <w:ind w:left="2592" w:hanging="720"/>
      <w:outlineLvl w:val="5"/>
    </w:pPr>
    <w:rPr>
      <w:i/>
      <w:iCs/>
      <w:sz w:val="16"/>
      <w:szCs w:val="16"/>
    </w:rPr>
  </w:style>
  <w:style w:type="paragraph" w:styleId="Heading7">
    <w:name w:val="heading 7"/>
    <w:basedOn w:val="Normal"/>
    <w:next w:val="Normal"/>
    <w:pPr>
      <w:numPr>
        <w:ilvl w:val="6"/>
        <w:numId w:val="1"/>
      </w:numPr>
      <w:spacing w:before="240" w:after="60"/>
      <w:ind w:left="3312" w:hanging="720"/>
      <w:outlineLvl w:val="6"/>
    </w:pPr>
    <w:rPr>
      <w:sz w:val="16"/>
      <w:szCs w:val="16"/>
    </w:rPr>
  </w:style>
  <w:style w:type="paragraph" w:styleId="Heading8">
    <w:name w:val="heading 8"/>
    <w:basedOn w:val="Normal"/>
    <w:next w:val="Normal"/>
    <w:pPr>
      <w:numPr>
        <w:ilvl w:val="7"/>
        <w:numId w:val="1"/>
      </w:numPr>
      <w:spacing w:before="240" w:after="60"/>
      <w:ind w:left="4032" w:hanging="720"/>
      <w:outlineLvl w:val="7"/>
    </w:pPr>
    <w:rPr>
      <w:i/>
      <w:iCs/>
      <w:sz w:val="16"/>
      <w:szCs w:val="16"/>
    </w:rPr>
  </w:style>
  <w:style w:type="paragraph" w:styleId="Heading9">
    <w:name w:val="heading 9"/>
    <w:basedOn w:val="Normal"/>
    <w:next w:val="Normal"/>
    <w:pPr>
      <w:numPr>
        <w:ilvl w:val="8"/>
        <w:numId w:val="1"/>
      </w:numPr>
      <w:spacing w:before="240" w:after="60"/>
      <w:ind w:left="4752"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framePr w:w="9360" w:hSpace="187" w:vSpace="187" w:wrap="notBeside" w:vAnchor="text" w:hAnchor="text" w:xAlign="center" w:y="1"/>
      <w:jc w:val="center"/>
    </w:pPr>
    <w:rPr>
      <w:kern w:val="28"/>
      <w:sz w:val="48"/>
      <w:szCs w:val="48"/>
    </w:rPr>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text" w:xAlign="center" w:y="1"/>
      <w:spacing w:after="320"/>
      <w:jc w:val="center"/>
    </w:pPr>
    <w:rPr>
      <w:sz w:val="22"/>
      <w:szCs w:val="22"/>
    </w:rPr>
  </w:style>
  <w:style w:type="character" w:customStyle="1" w:styleId="MemberType">
    <w:name w:val="MemberType"/>
    <w:rPr>
      <w:rFonts w:ascii="Times New Roman" w:hAnsi="Times New Roman" w:cs="Times New Roman"/>
      <w:i/>
      <w:iCs/>
      <w:w w:val="100"/>
      <w:position w:val="-1"/>
      <w:sz w:val="22"/>
      <w:szCs w:val="22"/>
      <w:effect w:val="none"/>
      <w:vertAlign w:val="baseline"/>
      <w:cs w:val="0"/>
      <w:em w:val="none"/>
    </w:rPr>
  </w:style>
  <w:style w:type="paragraph" w:styleId="FootnoteText">
    <w:name w:val="footnote text"/>
    <w:basedOn w:val="Normal"/>
    <w:pPr>
      <w:ind w:firstLine="202"/>
      <w:jc w:val="both"/>
    </w:pPr>
    <w:rPr>
      <w:sz w:val="16"/>
      <w:szCs w:val="16"/>
    </w:rPr>
  </w:style>
  <w:style w:type="paragraph" w:customStyle="1" w:styleId="References">
    <w:name w:val="References"/>
    <w:basedOn w:val="Normal"/>
    <w:pPr>
      <w:numPr>
        <w:numId w:val="7"/>
      </w:numPr>
      <w:ind w:left="360" w:hanging="360"/>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rPr>
      <w:w w:val="100"/>
      <w:position w:val="-1"/>
      <w:effect w:val="none"/>
      <w:vertAlign w:val="superscript"/>
      <w:cs w:val="0"/>
      <w:em w:val="none"/>
    </w:rPr>
  </w:style>
  <w:style w:type="paragraph" w:styleId="Footer">
    <w:name w:val="footer"/>
    <w:basedOn w:val="Normal"/>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ind w:leftChars="-1" w:left="-1" w:hangingChars="1" w:hanging="1"/>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odyTextIndent">
    <w:name w:val="Body Text Indent"/>
    <w:basedOn w:val="Normal"/>
    <w:pPr>
      <w:ind w:left="630" w:hanging="630"/>
    </w:pPr>
    <w:rPr>
      <w:szCs w:val="24"/>
    </w:rPr>
  </w:style>
  <w:style w:type="paragraph" w:styleId="DocumentMap">
    <w:name w:val="Document Map"/>
    <w:basedOn w:val="Normal"/>
    <w:pPr>
      <w:shd w:val="clear" w:color="auto" w:fill="000080"/>
    </w:pPr>
    <w:rPr>
      <w:rFonts w:ascii="Tahoma" w:hAnsi="Tahoma" w:cs="Tahoma"/>
    </w:rPr>
  </w:style>
  <w:style w:type="paragraph" w:customStyle="1" w:styleId="Pa0">
    <w:name w:val="Pa0"/>
    <w:basedOn w:val="Normal"/>
    <w:next w:val="Normal"/>
    <w:pPr>
      <w:widowControl w:val="0"/>
      <w:adjustRightInd w:val="0"/>
      <w:spacing w:line="241" w:lineRule="atLeast"/>
    </w:pPr>
    <w:rPr>
      <w:rFonts w:ascii="Baskerville" w:hAnsi="Baskerville"/>
      <w:sz w:val="24"/>
      <w:szCs w:val="24"/>
    </w:rPr>
  </w:style>
  <w:style w:type="character" w:customStyle="1" w:styleId="A5">
    <w:name w:val="A5"/>
    <w:rPr>
      <w:color w:val="00529F"/>
      <w:w w:val="100"/>
      <w:position w:val="-1"/>
      <w:sz w:val="20"/>
      <w:szCs w:val="20"/>
      <w:effect w:val="none"/>
      <w:vertAlign w:val="baseline"/>
      <w:cs w:val="0"/>
      <w:em w:val="none"/>
    </w:rPr>
  </w:style>
  <w:style w:type="character" w:styleId="Emphasis">
    <w:name w:val="Emphasis"/>
    <w:rPr>
      <w:i/>
      <w:iCs/>
      <w:w w:val="100"/>
      <w:position w:val="-1"/>
      <w:effect w:val="none"/>
      <w:vertAlign w:val="baseline"/>
      <w:cs w:val="0"/>
      <w:em w:val="none"/>
    </w:rPr>
  </w:style>
  <w:style w:type="paragraph" w:styleId="ListParagraph">
    <w:name w:val="List Paragraph"/>
    <w:basedOn w:val="Normal"/>
    <w:pPr>
      <w:autoSpaceDE/>
      <w:autoSpaceDN/>
      <w:spacing w:after="200" w:line="276" w:lineRule="auto"/>
      <w:ind w:left="720"/>
      <w:contextualSpacing/>
    </w:pPr>
    <w:rPr>
      <w:sz w:val="26"/>
      <w:szCs w:val="22"/>
    </w:rPr>
  </w:style>
  <w:style w:type="character" w:customStyle="1" w:styleId="HeaderChar">
    <w:name w:val="Header Char"/>
    <w:rPr>
      <w:w w:val="100"/>
      <w:position w:val="-1"/>
      <w:effect w:val="none"/>
      <w:vertAlign w:val="baseline"/>
      <w:cs w:val="0"/>
      <w:em w:val="none"/>
    </w:rPr>
  </w:style>
  <w:style w:type="character" w:customStyle="1" w:styleId="FootnoteTextChar">
    <w:name w:val="Footnote Text Char"/>
    <w:rPr>
      <w:w w:val="100"/>
      <w:position w:val="-1"/>
      <w:sz w:val="16"/>
      <w:szCs w:val="16"/>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character" w:customStyle="1" w:styleId="Heading2Char">
    <w:name w:val="Heading 2 Char"/>
    <w:rPr>
      <w:i/>
      <w:iCs/>
      <w:w w:val="100"/>
      <w:position w:val="-1"/>
      <w:effect w:val="none"/>
      <w:vertAlign w:val="baseline"/>
      <w:cs w:val="0"/>
      <w:em w:val="none"/>
    </w:rPr>
  </w:style>
  <w:style w:type="paragraph" w:customStyle="1" w:styleId="acb">
    <w:name w:val="acb"/>
    <w:basedOn w:val="Normal"/>
    <w:next w:val="Normal"/>
    <w:pPr>
      <w:autoSpaceDE/>
      <w:autoSpaceDN/>
      <w:spacing w:before="120" w:after="120"/>
    </w:pPr>
    <w:rPr>
      <w:b/>
      <w:color w:val="000000"/>
      <w:sz w:val="24"/>
      <w:szCs w:val="24"/>
      <w:lang w:val="it-IT"/>
    </w:rPr>
  </w:style>
  <w:style w:type="character" w:customStyle="1" w:styleId="ListParagraphChar">
    <w:name w:val="List Paragraph Char"/>
    <w:aliases w:val="chữ trong bảng Char,ADB paragraph numbering Char,Thang2 Char,List Paragraph1 Char,H1 Char,Colorful List - Accent 11 Char,Tiêu đề Bảng-Hình Char,Nguồn trích dẫn Char,CK3 Char,Picture Char,CAP 2 Char,1bang Char"/>
    <w:link w:val="chtrongbng"/>
    <w:rPr>
      <w:w w:val="100"/>
      <w:position w:val="-1"/>
      <w:sz w:val="26"/>
      <w:szCs w:val="22"/>
      <w:effect w:val="none"/>
      <w:vertAlign w:val="baseline"/>
      <w:cs w:val="0"/>
      <w:em w:val="none"/>
    </w:rPr>
  </w:style>
  <w:style w:type="paragraph" w:customStyle="1" w:styleId="NormalWeb1">
    <w:name w:val="Normal (Web)1"/>
    <w:aliases w:val="Normal (Web) Char"/>
    <w:basedOn w:val="Normal"/>
    <w:qFormat/>
    <w:pPr>
      <w:autoSpaceDE/>
      <w:autoSpaceDN/>
      <w:spacing w:before="100" w:beforeAutospacing="1" w:after="100" w:afterAutospacing="1"/>
    </w:pPr>
    <w:rPr>
      <w:sz w:val="24"/>
      <w:szCs w:val="24"/>
    </w:rPr>
  </w:style>
  <w:style w:type="character" w:customStyle="1" w:styleId="NormalWebChar1">
    <w:name w:val="Normal (Web) Char1"/>
    <w:aliases w:val="Normal (Web) Char Char"/>
    <w:rPr>
      <w:w w:val="100"/>
      <w:position w:val="-1"/>
      <w:sz w:val="24"/>
      <w:szCs w:val="24"/>
      <w:effect w:val="none"/>
      <w:vertAlign w:val="baseline"/>
      <w:cs w:val="0"/>
      <w:em w:val="none"/>
    </w:rPr>
  </w:style>
  <w:style w:type="character" w:customStyle="1" w:styleId="FooterChar">
    <w:name w:val="Footer Char"/>
    <w:uiPriority w:val="99"/>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position w:val="-1"/>
      <w:lang w:eastAsia="en-US"/>
    </w:rPr>
  </w:style>
  <w:style w:type="character" w:styleId="CommentReference">
    <w:name w:val="annotation reference"/>
    <w:basedOn w:val="DefaultParagraphFont"/>
    <w:uiPriority w:val="99"/>
    <w:semiHidden/>
    <w:unhideWhenUsed/>
    <w:rPr>
      <w:sz w:val="16"/>
      <w:szCs w:val="16"/>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ommentSubject">
    <w:name w:val="annotation subject"/>
    <w:basedOn w:val="CommentText"/>
    <w:next w:val="CommentText"/>
    <w:link w:val="CommentSubjectChar"/>
    <w:uiPriority w:val="99"/>
    <w:semiHidden/>
    <w:unhideWhenUsed/>
    <w:rsid w:val="00377166"/>
    <w:rPr>
      <w:b/>
      <w:bCs/>
    </w:rPr>
  </w:style>
  <w:style w:type="character" w:customStyle="1" w:styleId="CommentSubjectChar">
    <w:name w:val="Comment Subject Char"/>
    <w:basedOn w:val="CommentTextChar"/>
    <w:link w:val="CommentSubject"/>
    <w:uiPriority w:val="99"/>
    <w:semiHidden/>
    <w:rsid w:val="00377166"/>
    <w:rPr>
      <w:b/>
      <w:bCs/>
      <w:position w:val="-1"/>
      <w:lang w:eastAsia="en-US"/>
    </w:rPr>
  </w:style>
  <w:style w:type="paragraph" w:styleId="BalloonText">
    <w:name w:val="Balloon Text"/>
    <w:basedOn w:val="Normal"/>
    <w:link w:val="BalloonTextChar"/>
    <w:uiPriority w:val="99"/>
    <w:semiHidden/>
    <w:unhideWhenUsed/>
    <w:rsid w:val="0037716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166"/>
    <w:rPr>
      <w:rFonts w:ascii="Segoe UI" w:hAnsi="Segoe UI" w:cs="Segoe UI"/>
      <w:position w:val="-1"/>
      <w:sz w:val="18"/>
      <w:szCs w:val="18"/>
    </w:rPr>
  </w:style>
  <w:style w:type="paragraph" w:customStyle="1" w:styleId="chtrongbng">
    <w:name w:val="chữ trong bảng"/>
    <w:basedOn w:val="Normal"/>
    <w:link w:val="ListParagraphChar"/>
    <w:qFormat/>
    <w:rsid w:val="00116E87"/>
    <w:pPr>
      <w:widowControl w:val="0"/>
      <w:suppressAutoHyphens w:val="0"/>
      <w:autoSpaceDE/>
      <w:autoSpaceDN/>
      <w:spacing w:beforeLines="0" w:before="120" w:afterLines="0" w:after="120"/>
      <w:ind w:leftChars="0" w:left="0" w:firstLineChars="0" w:firstLine="0"/>
      <w:jc w:val="center"/>
      <w:textDirection w:val="lrTb"/>
      <w:textAlignment w:val="auto"/>
      <w:outlineLvl w:val="9"/>
    </w:pPr>
    <w:rPr>
      <w:sz w:val="26"/>
      <w:szCs w:val="22"/>
    </w:rPr>
  </w:style>
  <w:style w:type="table" w:customStyle="1" w:styleId="GridTable4-Accent61">
    <w:name w:val="Grid Table 4 - Accent 61"/>
    <w:basedOn w:val="TableNormal"/>
    <w:uiPriority w:val="49"/>
    <w:rsid w:val="00116E87"/>
    <w:pPr>
      <w:ind w:firstLine="0"/>
    </w:pPr>
    <w:rPr>
      <w:rFonts w:asciiTheme="minorHAnsi" w:eastAsiaTheme="minorHAnsi" w:hAnsiTheme="minorHAnsi" w:cstheme="minorBidi"/>
      <w:sz w:val="22"/>
      <w:szCs w:val="22"/>
      <w:lang w:val="en-US"/>
      <w14:ligatures w14:val="standardContextu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Grid">
    <w:name w:val="Table Grid"/>
    <w:basedOn w:val="TableNormal"/>
    <w:uiPriority w:val="39"/>
    <w:rsid w:val="00116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1FB7"/>
    <w:pPr>
      <w:suppressAutoHyphens w:val="0"/>
      <w:autoSpaceDE/>
      <w:autoSpaceDN/>
      <w:spacing w:beforeLines="0" w:before="100" w:beforeAutospacing="1" w:afterLines="0" w:after="100" w:afterAutospacing="1"/>
      <w:ind w:leftChars="0" w:left="0" w:firstLineChars="0" w:firstLine="0"/>
      <w:textDirection w:val="lrTb"/>
      <w:textAlignment w:val="auto"/>
      <w:outlineLvl w:val="9"/>
    </w:pPr>
    <w:rPr>
      <w:position w:val="0"/>
      <w:sz w:val="24"/>
      <w:szCs w:val="24"/>
      <w:lang w:val="en-US"/>
    </w:rPr>
  </w:style>
  <w:style w:type="paragraph" w:styleId="Revision">
    <w:name w:val="Revision"/>
    <w:hidden/>
    <w:uiPriority w:val="99"/>
    <w:semiHidden/>
    <w:rsid w:val="008F6E9E"/>
    <w:pPr>
      <w:ind w:firstLine="0"/>
    </w:pPr>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2315">
      <w:bodyDiv w:val="1"/>
      <w:marLeft w:val="0"/>
      <w:marRight w:val="0"/>
      <w:marTop w:val="0"/>
      <w:marBottom w:val="0"/>
      <w:divBdr>
        <w:top w:val="none" w:sz="0" w:space="0" w:color="auto"/>
        <w:left w:val="none" w:sz="0" w:space="0" w:color="auto"/>
        <w:bottom w:val="none" w:sz="0" w:space="0" w:color="auto"/>
        <w:right w:val="none" w:sz="0" w:space="0" w:color="auto"/>
      </w:divBdr>
    </w:div>
    <w:div w:id="369384779">
      <w:bodyDiv w:val="1"/>
      <w:marLeft w:val="0"/>
      <w:marRight w:val="0"/>
      <w:marTop w:val="0"/>
      <w:marBottom w:val="0"/>
      <w:divBdr>
        <w:top w:val="none" w:sz="0" w:space="0" w:color="auto"/>
        <w:left w:val="none" w:sz="0" w:space="0" w:color="auto"/>
        <w:bottom w:val="none" w:sz="0" w:space="0" w:color="auto"/>
        <w:right w:val="none" w:sz="0" w:space="0" w:color="auto"/>
      </w:divBdr>
    </w:div>
    <w:div w:id="538929833">
      <w:bodyDiv w:val="1"/>
      <w:marLeft w:val="0"/>
      <w:marRight w:val="0"/>
      <w:marTop w:val="0"/>
      <w:marBottom w:val="0"/>
      <w:divBdr>
        <w:top w:val="none" w:sz="0" w:space="0" w:color="auto"/>
        <w:left w:val="none" w:sz="0" w:space="0" w:color="auto"/>
        <w:bottom w:val="none" w:sz="0" w:space="0" w:color="auto"/>
        <w:right w:val="none" w:sz="0" w:space="0" w:color="auto"/>
      </w:divBdr>
    </w:div>
    <w:div w:id="653410752">
      <w:bodyDiv w:val="1"/>
      <w:marLeft w:val="0"/>
      <w:marRight w:val="0"/>
      <w:marTop w:val="0"/>
      <w:marBottom w:val="0"/>
      <w:divBdr>
        <w:top w:val="none" w:sz="0" w:space="0" w:color="auto"/>
        <w:left w:val="none" w:sz="0" w:space="0" w:color="auto"/>
        <w:bottom w:val="none" w:sz="0" w:space="0" w:color="auto"/>
        <w:right w:val="none" w:sz="0" w:space="0" w:color="auto"/>
      </w:divBdr>
    </w:div>
    <w:div w:id="784690656">
      <w:bodyDiv w:val="1"/>
      <w:marLeft w:val="0"/>
      <w:marRight w:val="0"/>
      <w:marTop w:val="0"/>
      <w:marBottom w:val="0"/>
      <w:divBdr>
        <w:top w:val="none" w:sz="0" w:space="0" w:color="auto"/>
        <w:left w:val="none" w:sz="0" w:space="0" w:color="auto"/>
        <w:bottom w:val="none" w:sz="0" w:space="0" w:color="auto"/>
        <w:right w:val="none" w:sz="0" w:space="0" w:color="auto"/>
      </w:divBdr>
    </w:div>
    <w:div w:id="1089274494">
      <w:bodyDiv w:val="1"/>
      <w:marLeft w:val="0"/>
      <w:marRight w:val="0"/>
      <w:marTop w:val="0"/>
      <w:marBottom w:val="0"/>
      <w:divBdr>
        <w:top w:val="none" w:sz="0" w:space="0" w:color="auto"/>
        <w:left w:val="none" w:sz="0" w:space="0" w:color="auto"/>
        <w:bottom w:val="none" w:sz="0" w:space="0" w:color="auto"/>
        <w:right w:val="none" w:sz="0" w:space="0" w:color="auto"/>
      </w:divBdr>
    </w:div>
    <w:div w:id="1120493706">
      <w:bodyDiv w:val="1"/>
      <w:marLeft w:val="0"/>
      <w:marRight w:val="0"/>
      <w:marTop w:val="0"/>
      <w:marBottom w:val="0"/>
      <w:divBdr>
        <w:top w:val="none" w:sz="0" w:space="0" w:color="auto"/>
        <w:left w:val="none" w:sz="0" w:space="0" w:color="auto"/>
        <w:bottom w:val="none" w:sz="0" w:space="0" w:color="auto"/>
        <w:right w:val="none" w:sz="0" w:space="0" w:color="auto"/>
      </w:divBdr>
    </w:div>
    <w:div w:id="1751345800">
      <w:bodyDiv w:val="1"/>
      <w:marLeft w:val="0"/>
      <w:marRight w:val="0"/>
      <w:marTop w:val="0"/>
      <w:marBottom w:val="0"/>
      <w:divBdr>
        <w:top w:val="none" w:sz="0" w:space="0" w:color="auto"/>
        <w:left w:val="none" w:sz="0" w:space="0" w:color="auto"/>
        <w:bottom w:val="none" w:sz="0" w:space="0" w:color="auto"/>
        <w:right w:val="none" w:sz="0" w:space="0" w:color="auto"/>
      </w:divBdr>
    </w:div>
    <w:div w:id="2072069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tl@epu.edu.vn" TargetMode="External"/><Relationship Id="rId13" Type="http://schemas.openxmlformats.org/officeDocument/2006/relationships/hyperlink" Target="https://ximang.v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co-zenergy.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novina.vn/danh-muc-san-pham/lo-nung/bo-truyen-dong-l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inovina.vn/danh-muc-san-pham/vat-lieu-chiu-lu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kXfruKd9lBO1Swdv2XT6id7wNg==">CgMxLjAyCGguZ2pkZ3hzMg5oLnVyMjdrd3lsYXZ2eTIOaC5wZzMxam0zdjNjZ2QyDmguZWZkMHgzdmxsMjU0OAByITEwVEJmVmVFUEFVZXk0b2xGZEtFbDd4NFFWOWV3TVpkaA==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2335</Words>
  <Characters>13312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Administrator</cp:lastModifiedBy>
  <cp:revision>26</cp:revision>
  <cp:lastPrinted>2025-03-13T15:27:00Z</cp:lastPrinted>
  <dcterms:created xsi:type="dcterms:W3CDTF">2026-05-29T07:03:00Z</dcterms:created>
  <dcterms:modified xsi:type="dcterms:W3CDTF">2026-06-07T16:26:00Z</dcterms:modified>
</cp:coreProperties>
</file>