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B7F" w:rsidRPr="002F6B7F" w:rsidRDefault="002F6B7F" w:rsidP="002F6B7F">
      <w:pPr>
        <w:rPr>
          <w:rFonts w:ascii="Times New Roman" w:eastAsia="Times New Roman" w:hAnsi="Times New Roman" w:cs="Times New Roman"/>
          <w:kern w:val="0"/>
          <w14:ligatures w14:val="none"/>
        </w:rPr>
      </w:pPr>
    </w:p>
    <w:p w:rsidR="002F6B7F" w:rsidRPr="002F6B7F" w:rsidRDefault="002F6B7F" w:rsidP="002F6B7F">
      <w:pPr>
        <w:spacing w:after="160"/>
        <w:jc w:val="center"/>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Tác động của logistics xanh đến hoạt động xuất khẩu của Việt Nam sang Liên minh châu Âu</w:t>
      </w:r>
    </w:p>
    <w:p w:rsidR="002F6B7F" w:rsidRPr="002F6B7F" w:rsidRDefault="002F6B7F" w:rsidP="002F6B7F">
      <w:pPr>
        <w:spacing w:after="160"/>
        <w:jc w:val="center"/>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Cung Thị Ánh Ngọc</w:t>
      </w:r>
    </w:p>
    <w:p w:rsidR="002F6B7F" w:rsidRPr="002F6B7F" w:rsidRDefault="002F6B7F" w:rsidP="002F6B7F">
      <w:pPr>
        <w:spacing w:after="160"/>
        <w:jc w:val="center"/>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Đại học FPT Hà Nội</w:t>
      </w:r>
    </w:p>
    <w:p w:rsidR="002F6B7F" w:rsidRPr="002F6B7F" w:rsidRDefault="002F6B7F" w:rsidP="002F6B7F">
      <w:pPr>
        <w:rPr>
          <w:rFonts w:ascii="Times New Roman" w:eastAsia="Times New Roman" w:hAnsi="Times New Roman" w:cs="Times New Roman"/>
          <w:kern w:val="0"/>
          <w14:ligatures w14:val="none"/>
        </w:rPr>
      </w:pP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Tóm tắt: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Trong bối cảnh thương mại quốc tế chuyển mạnh sang phát triển bền vững, logistics xanh ngày càng ảnh hưởng trực tiếp đến năng lực xuất khẩu của Việt Nam, đặc biệt tại thị trường Liên minh châu Âu (EU). EU không chỉ là đối tác thương mại quan trọng mà còn là khu vực đi đầu về tiêu chuẩn môi trường, cơ chế carbon, minh bạch chuỗi cung ứng và truy xuất nguồn gốc. Việc EU triển khai CBAM từ ngày 1/1/2026 và áp dụng Quy định chống mất rừng từ ngày 30/12/2026 cho thấy yêu cầu xanh hóa logistics đang trở thành điều kiện gắn với khả năng duy trì và mở rộng xuất khẩu. Trên cơ sở phân tích các nguồn thông tin đã được công bố, bài viết cho thấy logistics xanh giúp giảm chi phí, nâng độ tin cậy giao hàng, cải thiện khả năng đáp ứng tiêu chuẩn môi trường và tăng năng lực cạnh tranh. Tuy vậy, chi phí chuyển đổi, hạn chế hạ tầng và chênh lệch năng lực công nghệ vẫn là những rào cản lớn của Việt Nam.</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Từ khóa:</w:t>
      </w:r>
      <w:r w:rsidRPr="002F6B7F">
        <w:rPr>
          <w:rFonts w:ascii="Times New Roman" w:eastAsia="Times New Roman" w:hAnsi="Times New Roman" w:cs="Times New Roman"/>
          <w:color w:val="000000"/>
          <w:kern w:val="0"/>
          <w:sz w:val="36"/>
          <w:szCs w:val="36"/>
          <w14:ligatures w14:val="none"/>
        </w:rPr>
        <w:t xml:space="preserve"> logistics xanh, xuất khẩu, Việt Nam, Liên minh châu Âu, EVFTA, CBAM, chuỗi cung ứng bền vững.</w:t>
      </w:r>
    </w:p>
    <w:p w:rsidR="002F6B7F" w:rsidRPr="002F6B7F" w:rsidRDefault="002F6B7F" w:rsidP="002F6B7F">
      <w:pPr>
        <w:rPr>
          <w:rFonts w:ascii="Times New Roman" w:eastAsia="Times New Roman" w:hAnsi="Times New Roman" w:cs="Times New Roman"/>
          <w:kern w:val="0"/>
          <w14:ligatures w14:val="none"/>
        </w:rPr>
      </w:pP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1. Đặt vấn đề</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Năng lực xuất khẩu hiện nay không còn phụ thuộc riêng vào năng lực sản xuất, mà ngày càng gắn chặt với khả năng tổ chức chuỗi cung ứng, trong đó logistics giữ vai trò đặc biệt quan trọng, nhất </w:t>
      </w:r>
      <w:r w:rsidRPr="002F6B7F">
        <w:rPr>
          <w:rFonts w:ascii="Times New Roman" w:eastAsia="Times New Roman" w:hAnsi="Times New Roman" w:cs="Times New Roman"/>
          <w:color w:val="000000"/>
          <w:kern w:val="0"/>
          <w:sz w:val="36"/>
          <w:szCs w:val="36"/>
          <w14:ligatures w14:val="none"/>
        </w:rPr>
        <w:lastRenderedPageBreak/>
        <w:t>là khi tiếp cận thị trường EU. Theo Bộ Công Thương, EU hiện là đối tác thương mại lớn thứ tư của Việt Nam và là thị trường xuất khẩu lớn thứ ba của Việt Nam; năm 2024, kim ngạch xuất khẩu hàng hóa của Việt Nam sang EU ước đạt 51,7 tỷ USD, tăng 18,5% so với năm 2023, còn tính chung 9 tháng năm 2025, con số này đạt 41,7 tỷ USD, tăng 9,5% so với cùng kỳ năm trước (Bộ Công Thương, 2025). Tổng kim ngạch thương mại hàng hóa giữa Việt Nam và EU đạt 67 tỷ euro trong năm 2024, trong đó Việt Nam là đối tác thương mại hàng hóa lớn nhất của EU trong ASEAN (European Commission, 2025). Có thể thấy EU vẫn là thị trường xuất khẩu đặc biệt quan trọng của Việt Nam, đồng thời cũng là nơi đặt ra ngày càng rõ những yêu cầu mới đối với năng lực logistics và khả năng thích ứng với tiêu chuẩn thương mại bền vững.</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Điều đáng chú ý không chỉ nằm ở quy mô thương mại, mà còn ở môi trường cạnh tranh đang thay đổi rất nhanh. EU đang thúc đẩy mạnh mẽ chương trình tăng trưởng xanh thông qua nhiều công cụ quản lý mới. Từ ngày 1/1/2026, Cơ chế điều chỉnh carbon đối với hàng hóa nhập khẩu của Liên minh châu Âu (CBAM) đã chính thức bước sang giai đoạn thực thi. Cùng với đó, từ ngày 30/12/2026, EUDR sẽ bắt đầu áp dụng với doanh nghiệp lớn và vừa (European Commission, 2026). Các cơ chế này cho thấy, hàng hóa muốn vào EU phải chứng minh không chỉ chất lượng sản phẩm mà còn cả chất lượng môi trường của chuỗi cung ứng. Trong bối cảnh đó, logistics xanh không còn chỉ là một xu hướng, mà đã trở thành vấn đề gắn trực tiếp với khả năng giữ thị trường của hàng hóa Việt Nam tại EU. Nếu logistics không chuyển theo hướng xanh hơn, minh bạch hơn và hiệu quả hơn, lợi thế xuất khẩu hiện nay sẽ khó duy trì trong dài hạn.</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lastRenderedPageBreak/>
        <w:t>Trên thực tế, câu hỏi đặt ra là hàng hóa Việt Nam có còn giữ được lợi thế tại EU hay không nếu logistics không chuyển theo hướng xanh hơn, minh bạch hơn và hiệu quả hơn. Đây không phải câu hỏi mang tính hình thức, bởi chi phí logistics của Việt Nam vẫn ở mức cao. Theo Báo cáo Logistics Việt Nam 2024, chi phí logistics của Việt Nam vẫn ở mức cao so với nhiều nước trong khu vực,con số này vào khoảng 16,5% GDP (Bộ Công Thương, 2024), cao hơn khá nhiều so với nhiều nền kinh tế phát triển.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Trên cơ sở đó, bài viết tập trung phân tích tác động của logistics xanh đến hoạt động xuất khẩu của Việt Nam sang Liên minh châu Âu, tập trung vào các khía cạnh: chi phí logistics, hiệu quả chuỗi cung ứng, khả năng đáp ứng tiêu chuẩn xanh, độ tin cậy giao hàng và năng lực cạnh tranh của hàng hóa xuất khẩu. Đồng thời, bài viết cũng xem xét giới hạn của tác động này trong ngắn hạn, đặc biệt dưới góc độ chi phí chuyển đổi và sự phân hóa năng lực giữa các nhóm doanh nghiệp.</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2. Cơ sở lý thuyết và tổng quan nghiên cứu</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Logistics xanh không nên chỉ được hiểu là việc thay thế một số phương tiện vận tải bằng công nghệ sạch hơn. Theo nghĩa rộng, đây là cách tổ chức và vận hành các hoạt động logistics theo hướng sử dụng tài nguyên hiệu quả hơn, giảm phát thải, đồng thời vẫn bảo đảm chi phí hợp lý và chất lượng dịch vụ. Từ góc độ thương mại quốc tế, xuất khẩu cũng không còn được nhìn đơn thuần như việc hàng hóa đi qua biên giới, mà ngày càng gắn với khả năng đáp ứng tiêu chuẩn của thị trường nhập khẩu. Khi các hàng rào phi thuế quan gia tăng, yếu tố tạo khác biệt nhiều khi không còn nằm ở giá bán cuối cùng, mà ở khả năng kiểm soát chất lượng, bảo đảm thời gian giao hàng, minh bạch dữ liệu và chứng minh tính bền vững của toàn chuỗi. Chính điều đó khiến logistics, vốn trước đây thường được xem là khâu hỗ trợ phía sau, </w:t>
      </w:r>
      <w:r w:rsidRPr="002F6B7F">
        <w:rPr>
          <w:rFonts w:ascii="Times New Roman" w:eastAsia="Times New Roman" w:hAnsi="Times New Roman" w:cs="Times New Roman"/>
          <w:color w:val="000000"/>
          <w:kern w:val="0"/>
          <w:sz w:val="36"/>
          <w:szCs w:val="36"/>
          <w14:ligatures w14:val="none"/>
        </w:rPr>
        <w:lastRenderedPageBreak/>
        <w:t>trở thành một yếu tố có ý nghĩa chiến lược. LPI 2023 của Ngân hàng Thế giới cũng cho thấy, năng lực logistics quốc gia được cấu thành bởi các yếu tố như hạ tầng, dịch vụ, độ tin cậy luồng hàng và hiệu quả thủ tục (World Bank, 2023).</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Xét trong mối quan hệ với xuất khẩu, logistics xanh chủ yếu tác động đến chi phí vận hành, khả năng đáp ứng chuẩn mực thị trường và vị thế cạnh tranh của doanh nghiệp. Tuy nhiên, sẽ không phù hợp nếu xem logistics xanh như một lời giải đơn giản cho mọi vấn đề của xuất khẩu. Quá trình chuyển đổi thường đòi hỏi chi phí đầu tư ban đầu lớn, đặc biệt với các doanh nghiệp nhỏ và vừa.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Qua các nghiên cứu đã công bố, có thể nhận thấy, khoảng trống chủ yếu nằm ở điểm giao giữa 3 vấn đề: logistics xanh, yêu cầu xanh hóa thương mại của EU và năng lực xuất khẩu của Việt Nam. Nhiều công trình nghiên cứu về EVFTA chủ yếu nhấn vào ưu đãi thuế quan; nhiều nghiên cứu khác về logistics của Việt Nam lại tập trung vào hạ tầng, chi phí hoặc kết nối giữa các loại hình vận tải. Trong khi đó, những thay đổi diễn ra trong giai đoạn 2024-2026 cho thấy, thương mại với EU cần được nhìn nhận trong một khung mới: không chỉ là vào được thị trường, mà còn là duy trì được chỗ đứng trên thị trường khi các tiêu chuẩn môi trường ngày càng khắt khe. Chính từ điểm này, việc xem logistics xanh như một yếu tố tác động đến hoạt động xuất khẩu của Việt Nam sang EU trở nên có ý nghĩa cả về học thuật lẫn chính sách.</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3. Kết quả nghiên cứu và thảo luận</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i/>
          <w:iCs/>
          <w:color w:val="000000"/>
          <w:kern w:val="0"/>
          <w:sz w:val="36"/>
          <w:szCs w:val="36"/>
          <w14:ligatures w14:val="none"/>
        </w:rPr>
        <w:t>3.1. Thực trạng logistics xanh và hệ thống logistics của Việt Nam</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Trong hơn một thập niên qua, logistics Việt Nam có bước tiến đáng kể nhờ mở rộng thương mại, phát triển hạ tầng cảng biển, </w:t>
      </w:r>
      <w:r w:rsidRPr="002F6B7F">
        <w:rPr>
          <w:rFonts w:ascii="Times New Roman" w:eastAsia="Times New Roman" w:hAnsi="Times New Roman" w:cs="Times New Roman"/>
          <w:color w:val="000000"/>
          <w:kern w:val="0"/>
          <w:sz w:val="36"/>
          <w:szCs w:val="36"/>
          <w14:ligatures w14:val="none"/>
        </w:rPr>
        <w:lastRenderedPageBreak/>
        <w:t>gia tăng số lượng doanh nghiệp dịch vụ logistics và cải cách thủ tục hải quan. LPI 2023 cho thấy Việt Nam vẫn thuộc nhóm có năng lực logistics tương đối khá trong số các nền kinh tế đang phát triển, nhưng điểm số và cấu phần của chỉ số này cũng nhắc lại rằng Việt Nam chưa vượt qua được những hạn chế cố hữu về chất lượng hạ tầng, độ ổn định của dịch vụ và hiệu quả phối hợp chuỗi (World Bank, 2023).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Bức tranh chi phí logistics hiện nay phản ánh khá rõ thực trạng đó. Theo Báo cáo Logistics Việt Nam 2024, chi phí logistics của Việt Nam vẫn ở mức cao, khoảng 16,5% GDP, tương đối cao nếu so với nhiều nền kinh tế có chuỗi cung ứng phát triển hơn (Bộ Công Thương, 2024). Chi phí cao không chỉ phản ánh giá dịch vụ, mà còn phản ánh hiệu quả tổ chức chuỗi chưa tối ưu: phụ thuộc lớn vào đường bộ, chi phí vận tải cao, kết nối đa phương thức hạn chế, tỷ lệ xe chạy rỗng đáng kể và khả năng chia sẻ dữ liệu trong chuỗi chưa mạnh. Khi bài toán xanh hóa được đặt ra, những điểm nghẽn cũ không mất đi, mà còn trở nên rõ hơn.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Cũng cần thấy rằng, logistics xanh ở Việt Nam hiện phát triển không đồng đều giữa các nhóm doanh nghiệp. Các doanh nghiệp lớn, doanh nghiệp FDI hoặc doanh nghiệp tham gia chuỗi cung ứng quốc tế thường có động lực và năng lực đầu tư mạnh hơn vào số hóa kho vận, tối ưu hành trình, tiêu chuẩn đóng gói và đánh giá mức phát thải carbon. Ngược lại, phần lớn doanh nghiệp nhỏ và vừa vẫn ưu tiên mục tiêu ngắn hạn, nên việc đầu tư cho chuyển đổi xanh thường bị xem là chi phí bổ sung hơn là khoản đầu tư chiến lược.</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i/>
          <w:iCs/>
          <w:color w:val="000000"/>
          <w:kern w:val="0"/>
          <w:sz w:val="36"/>
          <w:szCs w:val="36"/>
          <w14:ligatures w14:val="none"/>
        </w:rPr>
        <w:t>3.2. Đặc điểm xuất khẩu của Việt Nam sang EU và sức ép xanh hóa thương mại</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lastRenderedPageBreak/>
        <w:t>Về thị trường, EU tiếp tục là thị trường xuất khẩu quan trọng của Việt Nam. Từ góc nhìn của EU, Việt Nam là đối tác thương mại hàng hóa lớn nhất của EU trong ASEAN trong năm 2024, với các nhóm hàng nhập khẩu chủ lực từ Việt Nam gồm máy móc, thiết bị điện, giày dép, mũ nón và dệt may (European Commission, 2025). Điều này cho thấy, xuất khẩu của Việt Nam sang EU có hàm lượng công nghiệp tương đối rõ, nhưng đồng thời cũng phụ thuộc khá nhiều vào các chuỗi cung ứng cần giao hàng ổn định, đúng hạn và minh bạch.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EVFTA tiếp tục tạo nền tảng quan trọng cho tăng trưởng thương mại song phương (Bộ Công Thương, 2025). Tuy nhiên, ưu đãi thuế quan ngày càng không đủ nếu tách rời khỏi các điều kiện phi thuế quan mới, nhất là yêu cầu về minh bạch nguồn gốc, tính bền vững và giảm phát thải.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CBAM là một biểu hiện khá rõ của sự thay đổi đó. Từ ngày 1/1/2026, EU bắt đầu giai đoạn chính thức của CBAM và yêu cầu khai báo liên quan trong hệ thống nhập khẩu của EU (European Commission, 2026), buộc doanh nghiệp và cả chuỗi cung ứng phải quen với logic đo lường phát thải, giải trình dữ liệu và gắn yếu tố carbon vào hoạt động thương mại.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EUDR nhấn mạnh yêu cầu truy xuất nguồn gốc và trách nhiệm chuỗi cung ứng, cho thấy thị trường EU ngày càng quan tâm đến toàn bộ hành trình của sản phẩm, chứ không chỉ chất lượng cuối cùng (European Commission, 2026).</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i/>
          <w:iCs/>
          <w:color w:val="000000"/>
          <w:kern w:val="0"/>
          <w:sz w:val="36"/>
          <w:szCs w:val="36"/>
          <w14:ligatures w14:val="none"/>
        </w:rPr>
        <w:t>3.3. Tác động của logistics xanh đến chi phí và hiệu quả vận hành xuất khẩu</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Tác động dễ nhận thấy nhất của logistics xanh trước hết nằm ở chi phí. Thông thường, khi nhắc đến xanh hóa, người ta nghĩ ngay đến phần đầu tư tăng thêm như phương tiện sạch hơn, kho thông </w:t>
      </w:r>
      <w:r w:rsidRPr="002F6B7F">
        <w:rPr>
          <w:rFonts w:ascii="Times New Roman" w:eastAsia="Times New Roman" w:hAnsi="Times New Roman" w:cs="Times New Roman"/>
          <w:color w:val="000000"/>
          <w:kern w:val="0"/>
          <w:sz w:val="36"/>
          <w:szCs w:val="36"/>
          <w14:ligatures w14:val="none"/>
        </w:rPr>
        <w:lastRenderedPageBreak/>
        <w:t>minh hơn hay vật liệu bao gói thân thiện hơn. Cách nhìn này không sai, nhưng vẫn chưa phản ánh hết vấn đề. Trên thực tế, nếu được triển khai bài bản, logistics xanh còn có thể giúp doanh nghiệp cắt giảm nhiều khoản chi phí vốn âm thầm tồn tại trong chuỗi xuất khẩu, như chi phí nhiên liệu do tổ chức vận tải chưa tối ưu, chi phí lưu kho do sai lệch trong dự báo, tổn thất hàng hóa do bảo quản không phù hợp và các chi phí phát sinh từ việc giao hàng chậm hoặc thiếu ổn định.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Với Việt Nam, nơi chi phí logistics vẫn ở mức cao so với quy mô GDP, bất kỳ cải thiện nào trong tổ chức vận tải và kho vận đều có thể tạo hiệu ứng đáng kể lên sức cạnh tranh xuất khẩu. Điều quan trọng không nằm ở chỗ cứ xanh là đồng nghĩa với rẻ, mà ở chỗ quá trình xanh hóa buộc doanh nghiệp phải tổ chức lại quy trình theo hướng hiệu quả hơn. Giảm quãng đường vận chuyển không tải, nâng hệ số sử dụng tải, gắn số hóa đơn hàng với quản trị kho, tiêu chuẩn hóa bao bì và hạn chế lãng phí trong vận hành là những thay đổi vừa có giá trị môi trường vừa mang lại hiệu quả kinh tế. Trong xuất khẩu sang EU, nơi chi phí vận chuyển và độ chính xác của chuỗi rất quan trọng, lợi ích này có thể chuyển hóa thành giá bán cạnh tranh hơn hoặc biên lợi nhuận ổn định hơn.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Tuy nhiên, tác động này không hoàn toàn tích cực trong ngắn hạn. Với nhiều doanh nghiệp Việt Nam, đặc biệt là doanh nghiệp nhỏ và vừa, chi phí đầu tư ban đầu cho công nghệ, phần mềm quản lý, chuẩn hóa quy trình và thay đổi thiết bị có thể là gánh nặng đáng kể. Nếu thiếu hỗ trợ về tài chính, hạ tầng và hướng dẫn kỹ thuật, quá trình chuyển đổi rất dễ làm tăng chi phí trước mắt mà chưa tạo ra lợi ích ngay. Đây là lý do logistics xanh cần được đặt trong một bài toán kinh tế cụ thể, thay vì chỉ nhìn như một khẩu hiệu định hướng.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i/>
          <w:iCs/>
          <w:color w:val="000000"/>
          <w:kern w:val="0"/>
          <w:sz w:val="36"/>
          <w:szCs w:val="36"/>
          <w14:ligatures w14:val="none"/>
        </w:rPr>
        <w:lastRenderedPageBreak/>
        <w:t>3.4. Tác động đến thời gian giao hàng, độ tin cậy và khả năng duy trì thị trường</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Đối với xuất khẩu sang EU, tốc độ giao hàng và độ tin cậy quan trọng không kém giá thành. LPI 2023 của Ngân hàng Thế giới nhấn mạnh đúng điều này khi đưa yếu tố thời gian và độ tin cậy luồng hàng vào trung tâm đánh giá năng lực logistics. Đối với các chuỗi cung ứng hiện đại, giao hàng chậm không chỉ làm phát sinh chi phí vận tải hay lưu kho, mà còn làm suy giảm niềm tin của nhà nhập khẩu, nhất là trong các ngành có tính mùa vụ hoặc gắn chặt với chu kỳ bán hàng.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Nếu được triển khai theo đúng tinh thần hiệu quả hơn, số hóa hơn và ít lãng phí hơn, logistics xanh có thể cải thiện đáng kể phương diện này. Khi doanh nghiệp tối ưu luồng hàng, dự báo nhu cầu tốt hơn, giảm ùn tắc nội bộ trong kho bãi và chuẩn hóa quy trình giao nhận, thời gian giao hàng trở nên ổn định hơn. Sự ổn định ấy rất quan trọng với EU, nơi các nhà nhập khẩu ngày càng chú ý đến tính nhất quán và khả năng giải trình trong toàn bộ chuỗi cung ứng. Trong nhiều trường hợp, hàng hóa không bị loại khỏi thị trường vì chất lượng sản phẩm, mà vì chuỗi giao hàng thiếu ổn định hoặc dữ liệu chuỗi không đủ minh bạch.</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Có thể nói, logistics xanh không chỉ giúp hoạt động giao hàng bền vững hơn, mà còn góp phần củng cố độ tin cậy của cả chuỗi cung ứng</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i/>
          <w:iCs/>
          <w:color w:val="000000"/>
          <w:kern w:val="0"/>
          <w:sz w:val="36"/>
          <w:szCs w:val="36"/>
          <w14:ligatures w14:val="none"/>
        </w:rPr>
        <w:t>3.5. Tác động đến khả năng đáp ứng tiêu chuẩn xanh của EU</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Trong những tác động đã nêu, đây có lẽ là tác động mang ý nghĩa chiến lược hơn cả. Khi EU thúc đẩy CBAM, EUDR và các chương trình về chuỗi cung ứng bền vững, điều họ yêu cầu không chỉ là kết quả cuối cùng, mà là cả quá trình. Một sản phẩm muốn vào thị trường này ngày càng cần đi kèm dữ liệu, hồ sơ tuân thủ </w:t>
      </w:r>
      <w:r w:rsidRPr="002F6B7F">
        <w:rPr>
          <w:rFonts w:ascii="Times New Roman" w:eastAsia="Times New Roman" w:hAnsi="Times New Roman" w:cs="Times New Roman"/>
          <w:color w:val="000000"/>
          <w:kern w:val="0"/>
          <w:sz w:val="36"/>
          <w:szCs w:val="36"/>
          <w14:ligatures w14:val="none"/>
        </w:rPr>
        <w:lastRenderedPageBreak/>
        <w:t>và khả năng chứng minh được sản xuất, vận chuyển và phân phối trong một chuỗi cung ứng phù hợp với các chuẩn mực môi trường ngày càng cao.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Trong bối cảnh ấy, logistics xanh giúp doanh nghiệp Việt Nam theo ít nhất hai cách. Thứ nhất, nó hỗ trợ giảm cường độ phát thải và lãng phí trong khâu hậu cần, qua đó làm cho hồ sơ môi trường của sản phẩm “sạch” hơn theo nghĩa tổng thể. Thứ hai, thúc đẩy việc chuẩn hóa dữ liệu, số hóa luồng hàng và tăng khả năng truy xuất. Đây là điều đặc biệt quan trọng khi thị trường nhập khẩu yêu cầu ngày càng nhiều thông tin xác minh chuỗi cung ứng. Ngay cả một sản phẩm tốt cũng có thể gặp bất lợi nếu gắn với một chuỗi logistics thiếu dữ liệu, thiếu minh bạch và thiếu khả năng giải trình.</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Nhìn từ góc độ này, giá trị lớn nhất của logistics xanh không nằm ở việc doanh nghiệp có thể dùng như một nhãn tiếp thị, mà ở chỗ nó tạo nền tảng kỹ thuật và điều kiện cần thiết để doanh nghiệp thích ứng với “luật chơi mới” của thương mại bền vững.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i/>
          <w:iCs/>
          <w:color w:val="000000"/>
          <w:kern w:val="0"/>
          <w:sz w:val="36"/>
          <w:szCs w:val="36"/>
          <w14:ligatures w14:val="none"/>
        </w:rPr>
        <w:t>3.6. Tác động đến hình ảnh, vị thế và năng lực cạnh tranh của hàng hóa Việt Nam</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Trong bối cảnh hiện nay, giá rẻ hay chất lượng sản phẩm không còn đủ để bảo đảm lợi thế cạnh tranh cho doanh nghiệp. Quan trọng hơn, họ còn được nhìn nhận ở khả năng đứng ở đâu trong chuỗi giá trị và mức độ đáng tin cậy trong chuỗi cung ứng. Một doanh nghiệp có hệ thống logistics bền vững, minh bạch và ổn định hơn thường sẽ có lợi thế lớn hơn trong việc duy trì hợp đồng dài hạn, mở rộng sự hiện diện trong mạng lưới cung ứng của đối tác châu Âu và hạn chế nguy cơ bị thay thế.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Với Việt Nam, đây là vấn đề cần được nhìn nhận nghiêm túc. Trong nhiều ngành xuất khẩu, doanh nghiệp Việt Nam vẫn </w:t>
      </w:r>
      <w:r w:rsidRPr="002F6B7F">
        <w:rPr>
          <w:rFonts w:ascii="Times New Roman" w:eastAsia="Times New Roman" w:hAnsi="Times New Roman" w:cs="Times New Roman"/>
          <w:color w:val="000000"/>
          <w:kern w:val="0"/>
          <w:sz w:val="36"/>
          <w:szCs w:val="36"/>
          <w14:ligatures w14:val="none"/>
        </w:rPr>
        <w:lastRenderedPageBreak/>
        <w:t>thường cạnh tranh ở phân khúc giá và năng lực gia công. Nếu logistics xanh được triển khai tốt, nó có thể góp phần đưa doanh nghiệp lên vị thế cao hơn, không phải ngay lập tức về công nghệ sản xuất, nhưng trước hết là về độ tin cậy và năng lực tuân thủ. Từ đó, lợi thế cạnh tranh của hàng hóa Việt Nam có thể bớt phụ thuộc hơn vào yếu tố giá rẻ đơn thuần.</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Tuy vậy, cũng cần nhìn nhận tác động này sẽ không đồng đều. Những doanh nghiệp lớn, có khả năng đầu tư và đã quen với chuẩn quốc tế sẽ tận dụng logistics xanh tốt hơn nhiều so với các doanh nghiệp nhỏ, thiếu vốn và thiếu nhân lực chuyên môn. Vì thế, nếu không có cơ chế hỗ trợ và kết nối phù hợp, logistics xanh có thể vô tình làm gia tăng chênh lệch giữa các nhóm doanh nghiệp trong cùng một nền kinh tế.</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4. Hàm ý chính sách và giải pháp</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Những phân tích trên cho thấy, việc thúc đẩy logistics xanh để hỗ trợ xuất khẩu sang EU không thể chỉ để doanh nghiệp tự xoay xở. Đây là một quá trình chuyển đổi hệ thống, đòi hỏi cả chính sách công, đầu tư hạ tầng, tiêu chuẩn kỹ thuật và năng lực quản trị doanh nghiệp.</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Trước hết, ở cấp Nhà nước, cần chuyển từ cách hỗ trợ logistics theo nghĩa mở rộng dịch vụ đơn thuần sang cách tiếp cận logistics như một cấu phần của chiến lược xuất khẩu xanh. Điều này đòi hỏi quy hoạch hạ tầng theo hướng đồng bộ hơn giữa cảng biển, đường sắt, đường thủy nội địa và trung tâm logistics; giảm lệ thuộc quá mức vào đường bộ; đồng thời khuyến khích các mô hình vận tải ít phát thải hơn. Song song với đó là hoàn thiện khung tiêu chuẩn, phương pháp đo lường và cơ chế khuyến khích doanh nghiệp đầu tư vào công nghệ logistics xanh, bao gồm tín dụng xanh, ưu đãi đầu tư và hỗ trợ chuyển đổi số. Nếu doanh nghiệp </w:t>
      </w:r>
      <w:r w:rsidRPr="002F6B7F">
        <w:rPr>
          <w:rFonts w:ascii="Times New Roman" w:eastAsia="Times New Roman" w:hAnsi="Times New Roman" w:cs="Times New Roman"/>
          <w:color w:val="000000"/>
          <w:kern w:val="0"/>
          <w:sz w:val="36"/>
          <w:szCs w:val="36"/>
          <w14:ligatures w14:val="none"/>
        </w:rPr>
        <w:lastRenderedPageBreak/>
        <w:t>được đặt ra yêu cầu xanh hóa nhưng không có hệ sinh thái hỗ trợ, quá trình chuyển đổi sẽ rất dễ bị đẩy thành gánh nặng chi phí.</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Về phía doanh nghiệp logistics, trọng tâm không nên dừng ở việc “xanh hóa bề mặt”, chẳng hạn thay một vài thiết bị hay tuyên bố cam kết phát thải thấp. Điều quan trọng hơn là tái cấu trúc quản trị vận hành: tối ưu tuyến đường, tăng hệ số sử dụng phương tiện, số hóa dữ liệu vận chuyển, giảm tổn thất trong kho bãi, chuẩn hóa quy trình và xây dựng hệ thống theo dõi chỉ số môi trường gắn với chỉ số hiệu quả kinh doanh. Logistics xanh chỉ thực sự tạo ra giá trị khi đi cùng logistics thông minh và logistics hiệu quả.</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Đối với doanh nghiệp xuất khẩu, cần vượt qua quan niệm xem logistics chỉ là một dịch vụ thuê ngoài mang tính hỗ trợ. Trong bối cảnh EU siết dần các chuẩn mực bền vững, năng lực logistics cần được xem như một phần của chiến lược thị trường. Doanh nghiệp xuất khẩu không nhất thiết phải tự làm logistics, nhưng phải biết lựa chọn đối tác logistics phù hợp, biết tích hợp yêu cầu truy xuất, dữ liệu môi trường và tính ổn định chuỗi cung ứng vào kế hoạch sản xuất - giao hàng. Logistics xanh chỉ phát huy tác dụng khi doanh nghiệp xuất khẩu xem đó là một phần của năng lực cạnh tranh, chứ không phải một khâu phát sinh ở cuối chuỗi.</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Ngoài ra, cần đặc biệt lưu ý đến nhóm doanh nghiệp nhỏ và vừa. Đây là nhóm dễ bị tổn thương nhất trước sức ép xanh hóa nhưng cũng là nhóm chiếm tỷ trọng lớn trong nền kinh tế. Hỗ trợ cho nhóm này không chỉ nên là hỗ trợ vốn, mà còn phải là hỗ trợ thông tin thị trường, tư vấn tiêu chuẩn, đào tạo về dữ liệu chuỗi cung ứng và tạo điều kiện tham gia các nền tảng logistics chia sẻ. Nếu chỉ doanh nghiệp lớn có thể chuyển đổi, còn doanh nghiệp nhỏ bị bỏ lại, thì lợi ích xuất khẩu xanh của Việt Nam sẽ khó bền vững.</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5. Kết luận</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lastRenderedPageBreak/>
        <w:t>Logistics xanh đang tác động ngày càng rõ đến hoạt động xuất khẩu của Việt Nam sang Liên minh châu Âu, không chỉ ở khía cạnh chi phí vận hành mà còn ở chiều sâu hơn là khả năng đáp ứng chuẩn mực thị trường, duy trì độ tin cậy của chuỗi cung ứng và củng cố vị thế cạnh tranh của hàng hóa Việt Nam. Trong bối cảnh EU tăng cường các công cụ quản lý như CBAM và EUDR, logistics xanh không còn là yếu tố bổ trợ mang tính hình ảnh, mà đang dần trở thành một điều kiện gắn với năng lực duy trì và mở rộng thị trường.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Tuy nhiên, tác động của logistics xanh không diễn ra một chiều và cũng không tự động mang lại lợi ích cho mọi doanh nghiệp. Trong ngắn hạn, chi phí chuyển đổi, sự chênh lệch về năng lực công nghệ và những điểm nghẽn cố hữu của hệ thống logistics Việt Nam vẫn là rào cản lớn. Điều đó có nghĩa là vấn đề không chỉ nằm ở chỗ có theo đuổi logistics xanh hay không, mà ở chỗ Việt Nam có đủ năng lực tổ chức quá trình chuyển đổi ấy một cách đồng bộ, thực chất và có khả năng lan tỏa hay không.</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Ở bình diện rộng hơn, logistics xanh có thể được xem như một phép thử đối với mô hình tăng trưởng xuất khẩu của Việt Nam. Nếu chỉ dựa vào ưu đãi thuế quan và lợi thế chi phí truyền thống, xuất khẩu sang EU sẽ ngày càng đối mặt với nhiều rào cản. Ngược lại, nếu chuyển được áp lực xanh hóa thành động lực nâng cấp hạ tầng, công nghệ và quản trị chuỗi cung ứng, Việt Nam không chỉ giữ được thị trường mà còn có cơ hội cải thiện chất lượng tăng trưởng xuất khẩu trong dài hạn.</w:t>
      </w:r>
    </w:p>
    <w:p w:rsidR="002F6B7F" w:rsidRPr="002F6B7F" w:rsidRDefault="002F6B7F" w:rsidP="002F6B7F">
      <w:pPr>
        <w:rPr>
          <w:rFonts w:ascii="Times New Roman" w:eastAsia="Times New Roman" w:hAnsi="Times New Roman" w:cs="Times New Roman"/>
          <w:kern w:val="0"/>
          <w14:ligatures w14:val="none"/>
        </w:rPr>
      </w:pP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Tài liệu tham khảo:</w:t>
      </w:r>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Bộ Công Thương. (2025). Điểm sáng trong quan hệ hợp tác Việt Nam - EU. Truy cập tại </w:t>
      </w:r>
      <w:hyperlink r:id="rId4" w:history="1">
        <w:r w:rsidRPr="002F6B7F">
          <w:rPr>
            <w:rFonts w:ascii="Times New Roman" w:eastAsia="Times New Roman" w:hAnsi="Times New Roman" w:cs="Times New Roman"/>
            <w:color w:val="000000"/>
            <w:kern w:val="0"/>
            <w:sz w:val="36"/>
            <w:szCs w:val="36"/>
            <w:u w:val="single"/>
            <w14:ligatures w14:val="none"/>
          </w:rPr>
          <w:t>https://moit.gov.vn/tin-tuc/thi-truong-nuoc-ngoai/diem-sang-trong-quan-he-hop-tac-viet-nam-eu.html</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lastRenderedPageBreak/>
        <w:t xml:space="preserve">Bộ Công Thương. (2025). Chuyên san Thương mại Việt Nam - EU Quý III/2025. Truy cập tại </w:t>
      </w:r>
      <w:hyperlink r:id="rId5" w:history="1">
        <w:r w:rsidRPr="002F6B7F">
          <w:rPr>
            <w:rFonts w:ascii="Times New Roman" w:eastAsia="Times New Roman" w:hAnsi="Times New Roman" w:cs="Times New Roman"/>
            <w:color w:val="000000"/>
            <w:kern w:val="0"/>
            <w:sz w:val="36"/>
            <w:szCs w:val="36"/>
            <w:u w:val="single"/>
            <w14:ligatures w14:val="none"/>
          </w:rPr>
          <w:t>https://goglobal.moit.gov.vn/download/documents/2025/12/03/chuyen%20san%20quy%20III-2025_0212.pdf</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Bộ Công Thương. (2024). Báo cáo Logistics Việt Nam 2024. Truy cập tại </w:t>
      </w:r>
      <w:hyperlink r:id="rId6" w:history="1">
        <w:r w:rsidRPr="002F6B7F">
          <w:rPr>
            <w:rFonts w:ascii="Times New Roman" w:eastAsia="Times New Roman" w:hAnsi="Times New Roman" w:cs="Times New Roman"/>
            <w:color w:val="000000"/>
            <w:kern w:val="0"/>
            <w:sz w:val="36"/>
            <w:szCs w:val="36"/>
            <w:u w:val="single"/>
            <w14:ligatures w14:val="none"/>
          </w:rPr>
          <w:t>https://logistics.gov.vn/nghien-cuudao-tao/bao-cao-logistics-viet-nam-2024-khu-thuong-mai-tu-do-mien-phi</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European Commission. (2025). EU trade relations with Viet Nam. Truy cập tại </w:t>
      </w:r>
      <w:hyperlink r:id="rId7" w:history="1">
        <w:r w:rsidRPr="002F6B7F">
          <w:rPr>
            <w:rFonts w:ascii="Times New Roman" w:eastAsia="Times New Roman" w:hAnsi="Times New Roman" w:cs="Times New Roman"/>
            <w:color w:val="000000"/>
            <w:kern w:val="0"/>
            <w:sz w:val="36"/>
            <w:szCs w:val="36"/>
            <w:u w:val="single"/>
            <w14:ligatures w14:val="none"/>
          </w:rPr>
          <w:t>https://policy.trade.ec.europa.eu/eu-trade-relationships-country-and-region/countries-and-regions/viet-nam_en</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European Commission. (2025). European Union, trade in goods with Vietnam. DG Trade and Economic Security. Truy cập tại </w:t>
      </w:r>
      <w:hyperlink r:id="rId8" w:history="1">
        <w:r w:rsidRPr="002F6B7F">
          <w:rPr>
            <w:rFonts w:ascii="Times New Roman" w:eastAsia="Times New Roman" w:hAnsi="Times New Roman" w:cs="Times New Roman"/>
            <w:color w:val="000000"/>
            <w:kern w:val="0"/>
            <w:sz w:val="36"/>
            <w:szCs w:val="36"/>
            <w:u w:val="single"/>
            <w14:ligatures w14:val="none"/>
          </w:rPr>
          <w:t>https://webgate.ec.europa.eu/isdb_results/factsheets/country/details_vietnam_en.pdf</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European Commission. (2026). Carbon Border Adjustment Mechanism. Truy cập tại </w:t>
      </w:r>
      <w:hyperlink r:id="rId9" w:history="1">
        <w:r w:rsidRPr="002F6B7F">
          <w:rPr>
            <w:rFonts w:ascii="Times New Roman" w:eastAsia="Times New Roman" w:hAnsi="Times New Roman" w:cs="Times New Roman"/>
            <w:color w:val="000000"/>
            <w:kern w:val="0"/>
            <w:sz w:val="36"/>
            <w:szCs w:val="36"/>
            <w:u w:val="single"/>
            <w14:ligatures w14:val="none"/>
          </w:rPr>
          <w:t>https://taxation-customs.ec.europa.eu/carbon-border-adjustment-mechanism_en</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European Commission. (2026). CBAM successfully entered into force on 1 January 2026. Truy cập tại </w:t>
      </w:r>
      <w:hyperlink r:id="rId10" w:history="1">
        <w:r w:rsidRPr="002F6B7F">
          <w:rPr>
            <w:rFonts w:ascii="Times New Roman" w:eastAsia="Times New Roman" w:hAnsi="Times New Roman" w:cs="Times New Roman"/>
            <w:color w:val="000000"/>
            <w:kern w:val="0"/>
            <w:sz w:val="36"/>
            <w:szCs w:val="36"/>
            <w:u w:val="single"/>
            <w14:ligatures w14:val="none"/>
          </w:rPr>
          <w:t>https://taxation-customs.ec.europa.eu/news/cbam-successfully-entered-force-1-january-2026-2026-01-14_en</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European Commission. (2026). Regulation on Deforestation-free Products. Truy cập tại </w:t>
      </w:r>
      <w:hyperlink r:id="rId11" w:history="1">
        <w:r w:rsidRPr="002F6B7F">
          <w:rPr>
            <w:rFonts w:ascii="Times New Roman" w:eastAsia="Times New Roman" w:hAnsi="Times New Roman" w:cs="Times New Roman"/>
            <w:color w:val="000000"/>
            <w:kern w:val="0"/>
            <w:sz w:val="36"/>
            <w:szCs w:val="36"/>
            <w:u w:val="single"/>
            <w14:ligatures w14:val="none"/>
          </w:rPr>
          <w:t>https://environment.ec.europa.eu/topics/forests/deforestation/regulation-deforestation-free-products_en</w:t>
        </w:r>
      </w:hyperlink>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World Bank. (2023). Logistics Performance Index 2023. Truy cập tại </w:t>
      </w:r>
      <w:hyperlink r:id="rId12" w:history="1">
        <w:r w:rsidRPr="002F6B7F">
          <w:rPr>
            <w:rFonts w:ascii="Times New Roman" w:eastAsia="Times New Roman" w:hAnsi="Times New Roman" w:cs="Times New Roman"/>
            <w:color w:val="0563C1"/>
            <w:kern w:val="0"/>
            <w:sz w:val="36"/>
            <w:szCs w:val="36"/>
            <w:u w:val="single"/>
            <w14:ligatures w14:val="none"/>
          </w:rPr>
          <w:t>https://lpi.worldbank.org/international/global</w:t>
        </w:r>
      </w:hyperlink>
    </w:p>
    <w:p w:rsidR="002F6B7F" w:rsidRPr="002F6B7F" w:rsidRDefault="002F6B7F" w:rsidP="002F6B7F">
      <w:pPr>
        <w:rPr>
          <w:rFonts w:ascii="Times New Roman" w:eastAsia="Times New Roman" w:hAnsi="Times New Roman" w:cs="Times New Roman"/>
          <w:kern w:val="0"/>
          <w14:ligatures w14:val="none"/>
        </w:rPr>
      </w:pPr>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Ngày nhận bài: 5/2/2026</w:t>
      </w:r>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Ngày phản biện đánh giá và sửa chữa: 25/2/2026</w:t>
      </w:r>
    </w:p>
    <w:p w:rsidR="002F6B7F" w:rsidRPr="002F6B7F" w:rsidRDefault="002F6B7F" w:rsidP="002F6B7F">
      <w:pPr>
        <w:spacing w:after="160"/>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Ngày chấp nhận đăng bài: 8/3/2026</w:t>
      </w:r>
    </w:p>
    <w:p w:rsidR="002F6B7F" w:rsidRPr="002F6B7F" w:rsidRDefault="002F6B7F" w:rsidP="002F6B7F">
      <w:pPr>
        <w:spacing w:after="240"/>
        <w:rPr>
          <w:rFonts w:ascii="Times New Roman" w:eastAsia="Times New Roman" w:hAnsi="Times New Roman" w:cs="Times New Roman"/>
          <w:kern w:val="0"/>
          <w14:ligatures w14:val="none"/>
        </w:rPr>
      </w:pPr>
    </w:p>
    <w:p w:rsidR="002F6B7F" w:rsidRPr="002F6B7F" w:rsidRDefault="002F6B7F" w:rsidP="002F6B7F">
      <w:pPr>
        <w:spacing w:after="160"/>
        <w:jc w:val="center"/>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The impact of green logistics on Vietnam’s export performance in the EU Market</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Cung Thi Anh Ngoc</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FPT University - Hanoi</w:t>
      </w:r>
    </w:p>
    <w:p w:rsidR="002F6B7F" w:rsidRPr="002F6B7F" w:rsidRDefault="002F6B7F" w:rsidP="002F6B7F">
      <w:pPr>
        <w:rPr>
          <w:rFonts w:ascii="Times New Roman" w:eastAsia="Times New Roman" w:hAnsi="Times New Roman" w:cs="Times New Roman"/>
          <w:kern w:val="0"/>
          <w14:ligatures w14:val="none"/>
        </w:rPr>
      </w:pP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Abstract: </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color w:val="000000"/>
          <w:kern w:val="0"/>
          <w:sz w:val="36"/>
          <w:szCs w:val="36"/>
          <w14:ligatures w14:val="none"/>
        </w:rPr>
        <w:t xml:space="preserve">In the context of a global shift toward sustainable trade, green logistics is becoming an increasingly important determinant of Vietnam’s export performance, particularly in the European Union (EU) market. The EU is not only one of Vietnam’s key trading partners but also a global leader in environmental standards, carbon regulation, supply chain transparency, and traceability requirements. The implementation of the Carbon Border Adjustment Mechanism (CBAM) from January 1, 2026, and the EU Deforestation Regulation from December 30, 2026, underscores the growing role of green logistics as a critical condition for maintaining and expanding export market access. Based on an analysis of published sources, this study demonstrates that green logistics contributes to cost reduction, improved delivery reliability, stronger compliance with environmental standards, and enhanced international competitiveness. Nevertheless, high transition costs, infrastructure constraints, and disparities in technological </w:t>
      </w:r>
      <w:r w:rsidRPr="002F6B7F">
        <w:rPr>
          <w:rFonts w:ascii="Times New Roman" w:eastAsia="Times New Roman" w:hAnsi="Times New Roman" w:cs="Times New Roman"/>
          <w:color w:val="000000"/>
          <w:kern w:val="0"/>
          <w:sz w:val="36"/>
          <w:szCs w:val="36"/>
          <w14:ligatures w14:val="none"/>
        </w:rPr>
        <w:lastRenderedPageBreak/>
        <w:t>capabilities continue to pose significant challenges to the adoption of green logistics in Vietnam.</w:t>
      </w:r>
    </w:p>
    <w:p w:rsidR="002F6B7F" w:rsidRPr="002F6B7F" w:rsidRDefault="002F6B7F" w:rsidP="002F6B7F">
      <w:pPr>
        <w:spacing w:after="160"/>
        <w:jc w:val="both"/>
        <w:rPr>
          <w:rFonts w:ascii="Times New Roman" w:eastAsia="Times New Roman" w:hAnsi="Times New Roman" w:cs="Times New Roman"/>
          <w:kern w:val="0"/>
          <w14:ligatures w14:val="none"/>
        </w:rPr>
      </w:pPr>
      <w:r w:rsidRPr="002F6B7F">
        <w:rPr>
          <w:rFonts w:ascii="Times New Roman" w:eastAsia="Times New Roman" w:hAnsi="Times New Roman" w:cs="Times New Roman"/>
          <w:b/>
          <w:bCs/>
          <w:color w:val="000000"/>
          <w:kern w:val="0"/>
          <w:sz w:val="36"/>
          <w:szCs w:val="36"/>
          <w14:ligatures w14:val="none"/>
        </w:rPr>
        <w:t>Keywords:</w:t>
      </w:r>
      <w:r w:rsidRPr="002F6B7F">
        <w:rPr>
          <w:rFonts w:ascii="Times New Roman" w:eastAsia="Times New Roman" w:hAnsi="Times New Roman" w:cs="Times New Roman"/>
          <w:color w:val="000000"/>
          <w:kern w:val="0"/>
          <w:sz w:val="36"/>
          <w:szCs w:val="36"/>
          <w14:ligatures w14:val="none"/>
        </w:rPr>
        <w:t xml:space="preserve"> green logistics, exports, Vietnam, European Union, EVFTA, CBAM, sustainable supply chain.</w:t>
      </w:r>
    </w:p>
    <w:p w:rsidR="002F6B7F" w:rsidRPr="002F6B7F" w:rsidRDefault="002F6B7F" w:rsidP="002F6B7F">
      <w:pPr>
        <w:spacing w:after="240"/>
        <w:rPr>
          <w:rFonts w:ascii="Times New Roman" w:eastAsia="Times New Roman" w:hAnsi="Times New Roman" w:cs="Times New Roman"/>
          <w:kern w:val="0"/>
          <w14:ligatures w14:val="none"/>
        </w:rPr>
      </w:pPr>
      <w:r w:rsidRPr="002F6B7F">
        <w:rPr>
          <w:rFonts w:ascii="Times New Roman" w:eastAsia="Times New Roman" w:hAnsi="Times New Roman" w:cs="Times New Roman"/>
          <w:kern w:val="0"/>
          <w14:ligatures w14:val="none"/>
        </w:rPr>
        <w:br/>
      </w:r>
    </w:p>
    <w:p w:rsidR="002F6B7F" w:rsidRPr="002F6B7F" w:rsidRDefault="002F6B7F" w:rsidP="002F6B7F">
      <w:pPr>
        <w:rPr>
          <w:rFonts w:ascii="Times New Roman" w:eastAsia="Times New Roman" w:hAnsi="Times New Roman" w:cs="Times New Roman"/>
          <w:kern w:val="0"/>
          <w14:ligatures w14:val="none"/>
        </w:rPr>
      </w:pPr>
    </w:p>
    <w:p w:rsidR="002F6B7F" w:rsidRDefault="002F6B7F"/>
    <w:sectPr w:rsidR="002F6B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7F"/>
    <w:rsid w:val="002F6B7F"/>
    <w:rsid w:val="00E616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D5BD425"/>
  <w15:chartTrackingRefBased/>
  <w15:docId w15:val="{95C6BF6B-B96D-DA47-B563-F73648F1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B7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F6B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isdb_results/factsheets/country/details_vietnam_en.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licy.trade.ec.europa.eu/eu-trade-relationships-country-and-region/countries-and-regions/viet-nam_en" TargetMode="External"/><Relationship Id="rId12" Type="http://schemas.openxmlformats.org/officeDocument/2006/relationships/hyperlink" Target="https://lpi.worldbank.org/international/glob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stics.gov.vn/nghien-cuudao-tao/bao-cao-logistics-viet-nam-2024-khu-thuong-mai-tu-do-mien-phi" TargetMode="External"/><Relationship Id="rId11" Type="http://schemas.openxmlformats.org/officeDocument/2006/relationships/hyperlink" Target="https://environment.ec.europa.eu/topics/forests/deforestation/regulation-deforestation-free-products_en" TargetMode="External"/><Relationship Id="rId5" Type="http://schemas.openxmlformats.org/officeDocument/2006/relationships/hyperlink" Target="https://goglobal.moit.gov.vn/download/documents/2025/12/03/chuyen%20san%20quy%20III-2025_0212.pdf" TargetMode="External"/><Relationship Id="rId10" Type="http://schemas.openxmlformats.org/officeDocument/2006/relationships/hyperlink" Target="https://taxation-customs.ec.europa.eu/news/cbam-successfully-entered-force-1-january-2026-2026-01-14_en" TargetMode="External"/><Relationship Id="rId4" Type="http://schemas.openxmlformats.org/officeDocument/2006/relationships/hyperlink" Target="https://moit.gov.vn/tin-tuc/thi-truong-nuoc-ngoai/diem-sang-trong-quan-he-hop-tac-viet-nam-eu.html" TargetMode="External"/><Relationship Id="rId9" Type="http://schemas.openxmlformats.org/officeDocument/2006/relationships/hyperlink" Target="https://taxation-customs.ec.europa.eu/carbon-border-adjustment-mechanism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Le thi lan</dc:creator>
  <cp:keywords/>
  <dc:description/>
  <cp:lastModifiedBy>Anh Le thi lan</cp:lastModifiedBy>
  <cp:revision>1</cp:revision>
  <dcterms:created xsi:type="dcterms:W3CDTF">2026-05-20T04:22:00Z</dcterms:created>
  <dcterms:modified xsi:type="dcterms:W3CDTF">2026-05-20T04:36:00Z</dcterms:modified>
</cp:coreProperties>
</file>