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B720FC" w14:textId="3AB7A3D2" w:rsidR="00F134B5" w:rsidRDefault="0098399E" w:rsidP="00F451D4">
      <w:pPr>
        <w:pStyle w:val="Heading1"/>
        <w:spacing w:before="120" w:after="0" w:line="240" w:lineRule="auto"/>
        <w:jc w:val="center"/>
        <w:rPr>
          <w:b/>
          <w:bCs/>
        </w:rPr>
      </w:pPr>
      <w:r>
        <w:rPr>
          <w:b/>
          <w:bCs/>
        </w:rPr>
        <w:t xml:space="preserve">Kinh nghiệm phát triển sản xuất kinh doanh của Tổng công ty May 10 và </w:t>
      </w:r>
      <w:r>
        <w:rPr>
          <w:b/>
          <w:bCs/>
          <w:highlight w:val="white"/>
        </w:rPr>
        <w:t>Tổng công ty Cổ phần May Việt Tiến</w:t>
      </w:r>
      <w:r>
        <w:rPr>
          <w:b/>
          <w:bCs/>
        </w:rPr>
        <w:t xml:space="preserve"> - </w:t>
      </w:r>
      <w:r w:rsidR="00F451D4">
        <w:rPr>
          <w:b/>
          <w:bCs/>
        </w:rPr>
        <w:t>Hàm ý quản trị</w:t>
      </w:r>
      <w:r>
        <w:rPr>
          <w:b/>
          <w:bCs/>
        </w:rPr>
        <w:t xml:space="preserve"> cho Công ty Cổ phần May Hai</w:t>
      </w:r>
    </w:p>
    <w:p w14:paraId="17790C63" w14:textId="77777777" w:rsidR="00F451D4" w:rsidRPr="00F451D4" w:rsidRDefault="00F451D4" w:rsidP="00F451D4"/>
    <w:p w14:paraId="19DCE538" w14:textId="77777777" w:rsidR="00F134B5" w:rsidRDefault="0098399E" w:rsidP="00F451D4">
      <w:pPr>
        <w:spacing w:after="0" w:line="240" w:lineRule="auto"/>
        <w:jc w:val="center"/>
        <w:rPr>
          <w:sz w:val="24"/>
          <w:szCs w:val="24"/>
        </w:rPr>
      </w:pPr>
      <w:r>
        <w:rPr>
          <w:b/>
          <w:bCs/>
          <w:sz w:val="24"/>
          <w:szCs w:val="24"/>
        </w:rPr>
        <w:t>Nguyễn Thị Thùy Trang</w:t>
      </w:r>
      <w:r>
        <w:rPr>
          <w:b/>
          <w:bCs/>
          <w:sz w:val="24"/>
          <w:szCs w:val="24"/>
          <w:vertAlign w:val="superscript"/>
        </w:rPr>
        <w:t>1</w:t>
      </w:r>
      <w:r>
        <w:rPr>
          <w:b/>
          <w:bCs/>
          <w:sz w:val="24"/>
          <w:szCs w:val="24"/>
        </w:rPr>
        <w:t xml:space="preserve"> - Nguyễn Quốc Tuấn</w:t>
      </w:r>
      <w:r>
        <w:rPr>
          <w:b/>
          <w:bCs/>
          <w:sz w:val="24"/>
          <w:szCs w:val="24"/>
          <w:vertAlign w:val="superscript"/>
        </w:rPr>
        <w:t>2</w:t>
      </w:r>
      <w:r>
        <w:rPr>
          <w:b/>
          <w:bCs/>
          <w:sz w:val="24"/>
          <w:szCs w:val="24"/>
        </w:rPr>
        <w:t>*</w:t>
      </w:r>
    </w:p>
    <w:p w14:paraId="4A52521C" w14:textId="77777777" w:rsidR="00F134B5" w:rsidRDefault="0098399E" w:rsidP="00F451D4">
      <w:pPr>
        <w:spacing w:after="0" w:line="240" w:lineRule="auto"/>
        <w:jc w:val="center"/>
        <w:rPr>
          <w:sz w:val="24"/>
          <w:szCs w:val="24"/>
        </w:rPr>
      </w:pPr>
      <w:r>
        <w:rPr>
          <w:b/>
          <w:bCs/>
          <w:sz w:val="24"/>
          <w:szCs w:val="24"/>
          <w:vertAlign w:val="superscript"/>
        </w:rPr>
        <w:t>1</w:t>
      </w:r>
      <w:r>
        <w:rPr>
          <w:sz w:val="24"/>
          <w:szCs w:val="24"/>
        </w:rPr>
        <w:t>Công ty Cổ phần May Hai</w:t>
      </w:r>
    </w:p>
    <w:p w14:paraId="5324E1EC" w14:textId="77777777" w:rsidR="00F134B5" w:rsidRDefault="0098399E" w:rsidP="00F451D4">
      <w:pPr>
        <w:spacing w:after="0" w:line="240" w:lineRule="auto"/>
        <w:jc w:val="center"/>
        <w:rPr>
          <w:sz w:val="24"/>
          <w:szCs w:val="24"/>
        </w:rPr>
      </w:pPr>
      <w:r>
        <w:rPr>
          <w:b/>
          <w:bCs/>
          <w:sz w:val="24"/>
          <w:szCs w:val="24"/>
          <w:vertAlign w:val="superscript"/>
        </w:rPr>
        <w:t>2</w:t>
      </w:r>
      <w:bookmarkStart w:id="0" w:name="_GoBack"/>
      <w:r>
        <w:rPr>
          <w:sz w:val="24"/>
          <w:szCs w:val="24"/>
        </w:rPr>
        <w:t>Trường Đại học Kinh tế Phenikaa, Đại học Phenikaa</w:t>
      </w:r>
    </w:p>
    <w:bookmarkEnd w:id="0"/>
    <w:p w14:paraId="48FC0E33" w14:textId="77777777" w:rsidR="00F134B5" w:rsidRDefault="0098399E" w:rsidP="00F451D4">
      <w:pPr>
        <w:spacing w:after="0" w:line="240" w:lineRule="auto"/>
        <w:jc w:val="center"/>
        <w:rPr>
          <w:color w:val="000000"/>
          <w:sz w:val="24"/>
          <w:szCs w:val="24"/>
          <w:u w:val="single"/>
        </w:rPr>
      </w:pPr>
      <w:r>
        <w:rPr>
          <w:sz w:val="24"/>
          <w:szCs w:val="24"/>
        </w:rPr>
        <w:t xml:space="preserve">*Email: </w:t>
      </w:r>
      <w:hyperlink r:id="rId7">
        <w:r>
          <w:rPr>
            <w:color w:val="000000"/>
            <w:sz w:val="24"/>
            <w:szCs w:val="24"/>
            <w:u w:val="single"/>
          </w:rPr>
          <w:t>tuan.nguyenquoc@phenikaa.uni.edu.vn</w:t>
        </w:r>
      </w:hyperlink>
    </w:p>
    <w:p w14:paraId="08B990D9" w14:textId="77777777" w:rsidR="00F134B5" w:rsidRDefault="0098399E" w:rsidP="00F451D4">
      <w:pPr>
        <w:spacing w:after="0" w:line="240" w:lineRule="auto"/>
        <w:rPr>
          <w:sz w:val="24"/>
          <w:szCs w:val="24"/>
        </w:rPr>
      </w:pPr>
      <w:r>
        <w:rPr>
          <w:b/>
          <w:bCs/>
          <w:sz w:val="24"/>
          <w:szCs w:val="24"/>
        </w:rPr>
        <w:t>Tóm tắt:</w:t>
      </w:r>
      <w:r>
        <w:rPr>
          <w:sz w:val="24"/>
          <w:szCs w:val="24"/>
        </w:rPr>
        <w:t xml:space="preserve"> </w:t>
      </w:r>
    </w:p>
    <w:p w14:paraId="51F691E6" w14:textId="32148528" w:rsidR="00F134B5" w:rsidRDefault="0098399E" w:rsidP="00F451D4">
      <w:pPr>
        <w:spacing w:after="0" w:line="240" w:lineRule="auto"/>
        <w:rPr>
          <w:sz w:val="24"/>
          <w:szCs w:val="24"/>
        </w:rPr>
      </w:pPr>
      <w:r>
        <w:rPr>
          <w:sz w:val="24"/>
          <w:szCs w:val="24"/>
        </w:rPr>
        <w:t>Những năm vừa qua</w:t>
      </w:r>
      <w:r w:rsidR="00F451D4">
        <w:rPr>
          <w:sz w:val="24"/>
          <w:szCs w:val="24"/>
        </w:rPr>
        <w:t>,</w:t>
      </w:r>
      <w:r>
        <w:rPr>
          <w:sz w:val="24"/>
          <w:szCs w:val="24"/>
        </w:rPr>
        <w:t xml:space="preserve"> sự phát triển của các doanh nghiệp may mặc trên cả nước trước tình hình cạnh tranh quyết liệt gặp không ít các khó khăn. Để giữ vững và phát triển sản xuất </w:t>
      </w:r>
      <w:r w:rsidR="00F451D4">
        <w:rPr>
          <w:sz w:val="24"/>
          <w:szCs w:val="24"/>
        </w:rPr>
        <w:t xml:space="preserve">- </w:t>
      </w:r>
      <w:r>
        <w:rPr>
          <w:sz w:val="24"/>
          <w:szCs w:val="24"/>
        </w:rPr>
        <w:t xml:space="preserve">kinh doanh, đòi hỏi </w:t>
      </w:r>
      <w:r w:rsidR="00F451D4">
        <w:rPr>
          <w:sz w:val="24"/>
          <w:szCs w:val="24"/>
        </w:rPr>
        <w:t>cần có</w:t>
      </w:r>
      <w:r>
        <w:rPr>
          <w:sz w:val="24"/>
          <w:szCs w:val="24"/>
        </w:rPr>
        <w:t xml:space="preserve"> quyết sách riêng cho từng doanh nghiệp. Việc học hỏi kinh nghiệm của các doanh nghiệp may mặc có vị thế trên thị trường như Tổng công ty May 10, Tổng công ty Cổ phần May Việt Tiến sẽ gợi ý các bài học kinh nghiệm cho Công ty Cổ phần May Hai đạt được phát triển theo kỳ vọng.</w:t>
      </w:r>
    </w:p>
    <w:p w14:paraId="7B47FFD0" w14:textId="58452F83" w:rsidR="00F134B5" w:rsidRDefault="0098399E" w:rsidP="00F451D4">
      <w:pPr>
        <w:spacing w:after="0" w:line="240" w:lineRule="auto"/>
        <w:rPr>
          <w:sz w:val="24"/>
          <w:szCs w:val="24"/>
        </w:rPr>
      </w:pPr>
      <w:r>
        <w:rPr>
          <w:b/>
          <w:bCs/>
          <w:sz w:val="24"/>
          <w:szCs w:val="24"/>
        </w:rPr>
        <w:t xml:space="preserve">Từ khóa: </w:t>
      </w:r>
      <w:r>
        <w:rPr>
          <w:sz w:val="24"/>
          <w:szCs w:val="24"/>
        </w:rPr>
        <w:t>doanh nghiệp may mặc, May Hai, phát triển sản xuất</w:t>
      </w:r>
      <w:r w:rsidR="00D142A1">
        <w:rPr>
          <w:sz w:val="24"/>
          <w:szCs w:val="24"/>
        </w:rPr>
        <w:t xml:space="preserve"> -</w:t>
      </w:r>
      <w:r>
        <w:rPr>
          <w:sz w:val="24"/>
          <w:szCs w:val="24"/>
        </w:rPr>
        <w:t xml:space="preserve"> kinh doanh</w:t>
      </w:r>
      <w:r w:rsidR="00F451D4">
        <w:rPr>
          <w:sz w:val="24"/>
          <w:szCs w:val="24"/>
        </w:rPr>
        <w:t>.</w:t>
      </w:r>
    </w:p>
    <w:p w14:paraId="142DD7E9" w14:textId="77777777" w:rsidR="00F451D4" w:rsidRDefault="00F451D4" w:rsidP="00F451D4">
      <w:pPr>
        <w:spacing w:after="0" w:line="240" w:lineRule="auto"/>
        <w:rPr>
          <w:b/>
          <w:bCs/>
          <w:sz w:val="24"/>
          <w:szCs w:val="24"/>
        </w:rPr>
      </w:pPr>
    </w:p>
    <w:p w14:paraId="3DC0B72C" w14:textId="77777777" w:rsidR="00F134B5" w:rsidRDefault="0098399E" w:rsidP="00F451D4">
      <w:pPr>
        <w:numPr>
          <w:ilvl w:val="0"/>
          <w:numId w:val="4"/>
        </w:numPr>
        <w:pBdr>
          <w:top w:val="nil"/>
          <w:left w:val="nil"/>
          <w:bottom w:val="nil"/>
          <w:right w:val="nil"/>
          <w:between w:val="nil"/>
        </w:pBdr>
        <w:spacing w:after="0" w:line="240" w:lineRule="auto"/>
        <w:ind w:left="0" w:firstLine="567"/>
        <w:rPr>
          <w:b/>
          <w:bCs/>
          <w:color w:val="000000"/>
          <w:sz w:val="24"/>
          <w:szCs w:val="24"/>
        </w:rPr>
      </w:pPr>
      <w:r>
        <w:rPr>
          <w:b/>
          <w:bCs/>
          <w:color w:val="000000"/>
          <w:sz w:val="24"/>
          <w:szCs w:val="24"/>
        </w:rPr>
        <w:t>Đặt vấn đề</w:t>
      </w:r>
    </w:p>
    <w:p w14:paraId="20CC080F" w14:textId="1E7E1F65" w:rsidR="00F134B5" w:rsidRDefault="0098399E" w:rsidP="00F451D4">
      <w:pPr>
        <w:pBdr>
          <w:top w:val="nil"/>
          <w:left w:val="nil"/>
          <w:bottom w:val="nil"/>
          <w:right w:val="nil"/>
          <w:between w:val="nil"/>
        </w:pBdr>
        <w:spacing w:after="0" w:line="240" w:lineRule="auto"/>
        <w:ind w:firstLine="567"/>
        <w:rPr>
          <w:color w:val="000000"/>
          <w:sz w:val="24"/>
          <w:szCs w:val="24"/>
        </w:rPr>
      </w:pPr>
      <w:r>
        <w:rPr>
          <w:color w:val="000000"/>
          <w:sz w:val="24"/>
          <w:szCs w:val="24"/>
        </w:rPr>
        <w:t xml:space="preserve">Trong điều kiện cạnh tranh ngày càng </w:t>
      </w:r>
      <w:r w:rsidR="00F451D4">
        <w:rPr>
          <w:color w:val="000000"/>
          <w:sz w:val="24"/>
          <w:szCs w:val="24"/>
        </w:rPr>
        <w:t>gay gắt</w:t>
      </w:r>
      <w:r>
        <w:rPr>
          <w:color w:val="000000"/>
          <w:sz w:val="24"/>
          <w:szCs w:val="24"/>
        </w:rPr>
        <w:t xml:space="preserve">, việc hoạch định chiến lược phát triển sản xuất </w:t>
      </w:r>
      <w:r>
        <w:rPr>
          <w:sz w:val="24"/>
          <w:szCs w:val="24"/>
        </w:rPr>
        <w:t>-</w:t>
      </w:r>
      <w:r>
        <w:rPr>
          <w:color w:val="000000"/>
          <w:sz w:val="24"/>
          <w:szCs w:val="24"/>
        </w:rPr>
        <w:t xml:space="preserve"> kinh doanh đóng vai trò then chốt, giúp doanh nghiệp tạo dựng lợi thế cạnh tranh bền vững, duy trì tăng trưởng ổn định và hướng tới phát triển lâu dài.</w:t>
      </w:r>
    </w:p>
    <w:p w14:paraId="04310A6B" w14:textId="45A0CF80" w:rsidR="00F134B5" w:rsidRDefault="0098399E" w:rsidP="00F451D4">
      <w:pPr>
        <w:pBdr>
          <w:top w:val="nil"/>
          <w:left w:val="nil"/>
          <w:bottom w:val="nil"/>
          <w:right w:val="nil"/>
          <w:between w:val="nil"/>
        </w:pBdr>
        <w:spacing w:after="0" w:line="240" w:lineRule="auto"/>
        <w:ind w:firstLine="567"/>
        <w:rPr>
          <w:color w:val="000000"/>
          <w:sz w:val="24"/>
          <w:szCs w:val="24"/>
        </w:rPr>
      </w:pPr>
      <w:r>
        <w:rPr>
          <w:color w:val="000000"/>
          <w:sz w:val="24"/>
          <w:szCs w:val="24"/>
        </w:rPr>
        <w:t xml:space="preserve">Đối với </w:t>
      </w:r>
      <w:r>
        <w:rPr>
          <w:sz w:val="24"/>
          <w:szCs w:val="24"/>
        </w:rPr>
        <w:t>Công ty Cổ phần May Hai</w:t>
      </w:r>
      <w:r>
        <w:rPr>
          <w:color w:val="000000"/>
          <w:sz w:val="24"/>
          <w:szCs w:val="24"/>
        </w:rPr>
        <w:t xml:space="preserve"> </w:t>
      </w:r>
      <w:r>
        <w:rPr>
          <w:sz w:val="24"/>
          <w:szCs w:val="24"/>
        </w:rPr>
        <w:t>-</w:t>
      </w:r>
      <w:r>
        <w:rPr>
          <w:color w:val="000000"/>
          <w:sz w:val="24"/>
          <w:szCs w:val="24"/>
        </w:rPr>
        <w:t xml:space="preserve"> doanh nghiệp hoạt động trong lĩnh vực may mặc phục vụ cả thị trường xuất khẩu và nội địa </w:t>
      </w:r>
      <w:r>
        <w:rPr>
          <w:sz w:val="24"/>
          <w:szCs w:val="24"/>
        </w:rPr>
        <w:t>-</w:t>
      </w:r>
      <w:r>
        <w:rPr>
          <w:color w:val="000000"/>
          <w:sz w:val="24"/>
          <w:szCs w:val="24"/>
        </w:rPr>
        <w:t xml:space="preserve"> mục tiêu không chỉ dừng lại ở việc tối đa hóa lợi nhuận mà còn gắn liền với vai trò và trách nhiệm xã hội. Tuy nhiên, trong quá trình hoạt động, công ty vẫn còn tồn tại một số hạn chế trong việc xây dựng và định hướng chiến lược phát triển sản xuất </w:t>
      </w:r>
      <w:r>
        <w:rPr>
          <w:sz w:val="24"/>
          <w:szCs w:val="24"/>
        </w:rPr>
        <w:t>-</w:t>
      </w:r>
      <w:r>
        <w:rPr>
          <w:color w:val="000000"/>
          <w:sz w:val="24"/>
          <w:szCs w:val="24"/>
        </w:rPr>
        <w:t xml:space="preserve"> kinh doanh mang tính dài hạn. Điều này ảnh hưởng đến khả năng đạt được các mục tiêu kinh doanh một cách hiệu quả cũng như làm giảm khả năng ứng phó với những rủi ro, đặc biệt trong bối cảnh thị trường quốc tế biến động phức tạp.</w:t>
      </w:r>
    </w:p>
    <w:p w14:paraId="68694F22" w14:textId="06595CE6" w:rsidR="00F134B5" w:rsidRDefault="0098399E" w:rsidP="00F451D4">
      <w:pPr>
        <w:pBdr>
          <w:top w:val="nil"/>
          <w:left w:val="nil"/>
          <w:bottom w:val="nil"/>
          <w:right w:val="nil"/>
          <w:between w:val="nil"/>
        </w:pBdr>
        <w:spacing w:after="0" w:line="240" w:lineRule="auto"/>
        <w:ind w:firstLine="567"/>
        <w:rPr>
          <w:color w:val="000000"/>
          <w:sz w:val="24"/>
          <w:szCs w:val="24"/>
        </w:rPr>
      </w:pPr>
      <w:r>
        <w:rPr>
          <w:color w:val="000000"/>
          <w:sz w:val="24"/>
          <w:szCs w:val="24"/>
        </w:rPr>
        <w:t xml:space="preserve">Để tiếp tục phát triển, doanh nghiệp cần chủ động học hỏi và đúc kết kinh nghiệm từ các đơn vị cùng ngành, tiêu biểu như Tổng công ty May 10, </w:t>
      </w:r>
      <w:r>
        <w:rPr>
          <w:sz w:val="24"/>
          <w:szCs w:val="24"/>
        </w:rPr>
        <w:t>Tổng công ty Cổ phần May Việt Tiến</w:t>
      </w:r>
      <w:r>
        <w:rPr>
          <w:color w:val="000000"/>
          <w:sz w:val="24"/>
          <w:szCs w:val="24"/>
        </w:rPr>
        <w:t xml:space="preserve"> và Công ty cổ phần Sản xuất Thương mại May Sài Gòn. Từ đó, rút ra những bài học phù hợp nhằm hoàn thiện chiến lược phát triển sản xuất </w:t>
      </w:r>
      <w:r>
        <w:rPr>
          <w:sz w:val="24"/>
          <w:szCs w:val="24"/>
        </w:rPr>
        <w:t>-</w:t>
      </w:r>
      <w:r>
        <w:rPr>
          <w:color w:val="000000"/>
          <w:sz w:val="24"/>
          <w:szCs w:val="24"/>
        </w:rPr>
        <w:t xml:space="preserve"> kinh doanh.</w:t>
      </w:r>
    </w:p>
    <w:p w14:paraId="4AC85DF3" w14:textId="77777777" w:rsidR="00F134B5" w:rsidRDefault="0098399E" w:rsidP="00F451D4">
      <w:pPr>
        <w:numPr>
          <w:ilvl w:val="0"/>
          <w:numId w:val="4"/>
        </w:numPr>
        <w:pBdr>
          <w:top w:val="nil"/>
          <w:left w:val="nil"/>
          <w:bottom w:val="nil"/>
          <w:right w:val="nil"/>
          <w:between w:val="nil"/>
        </w:pBdr>
        <w:spacing w:after="0" w:line="240" w:lineRule="auto"/>
        <w:ind w:left="0" w:firstLine="0"/>
        <w:rPr>
          <w:b/>
          <w:bCs/>
          <w:color w:val="000000"/>
          <w:sz w:val="24"/>
          <w:szCs w:val="24"/>
        </w:rPr>
      </w:pPr>
      <w:r>
        <w:rPr>
          <w:b/>
          <w:bCs/>
          <w:color w:val="000000"/>
          <w:sz w:val="24"/>
          <w:szCs w:val="24"/>
        </w:rPr>
        <w:t xml:space="preserve">Kinh </w:t>
      </w:r>
      <w:r>
        <w:rPr>
          <w:b/>
          <w:bCs/>
          <w:sz w:val="24"/>
          <w:szCs w:val="24"/>
        </w:rPr>
        <w:t>nghiệm</w:t>
      </w:r>
      <w:r>
        <w:rPr>
          <w:b/>
          <w:bCs/>
          <w:color w:val="000000"/>
          <w:sz w:val="24"/>
          <w:szCs w:val="24"/>
        </w:rPr>
        <w:t xml:space="preserve"> từ Tổng công ty May 10</w:t>
      </w:r>
    </w:p>
    <w:p w14:paraId="51655C73" w14:textId="061CDA4A" w:rsidR="00F134B5" w:rsidRDefault="0098399E" w:rsidP="00F451D4">
      <w:pPr>
        <w:spacing w:after="0" w:line="240" w:lineRule="auto"/>
        <w:ind w:firstLine="567"/>
        <w:rPr>
          <w:sz w:val="24"/>
          <w:szCs w:val="24"/>
        </w:rPr>
      </w:pPr>
      <w:r>
        <w:rPr>
          <w:sz w:val="24"/>
          <w:szCs w:val="24"/>
        </w:rPr>
        <w:t xml:space="preserve">Tổng công ty May 10 là doanh nghiệp hoạt động trong lĩnh vực may mặc, trực thuộc Tổng </w:t>
      </w:r>
      <w:r w:rsidR="00F451D4">
        <w:rPr>
          <w:sz w:val="24"/>
          <w:szCs w:val="24"/>
        </w:rPr>
        <w:t>c</w:t>
      </w:r>
      <w:r>
        <w:rPr>
          <w:sz w:val="24"/>
          <w:szCs w:val="24"/>
        </w:rPr>
        <w:t xml:space="preserve">ông ty Dệt May Việt Nam. Với lịch sử hình thành và phát triển hơn 60 năm, doanh nghiệp đã chính thức chuyển đổi từ mô hình doanh nghiệp nhà nước sang công ty cổ phần từ năm 2004. Hiện tại, </w:t>
      </w:r>
      <w:r w:rsidR="00F451D4">
        <w:rPr>
          <w:sz w:val="24"/>
          <w:szCs w:val="24"/>
        </w:rPr>
        <w:t xml:space="preserve">Tổng </w:t>
      </w:r>
      <w:r>
        <w:rPr>
          <w:sz w:val="24"/>
          <w:szCs w:val="24"/>
        </w:rPr>
        <w:t xml:space="preserve">công ty có khoảng 7.927 lao động, mỗi năm sản xuất trên 12 triệu sản phẩm chất lượng cao. Nhiều sản phẩm của </w:t>
      </w:r>
      <w:r w:rsidR="00F451D4">
        <w:rPr>
          <w:sz w:val="24"/>
          <w:szCs w:val="24"/>
        </w:rPr>
        <w:t xml:space="preserve">Tổng </w:t>
      </w:r>
      <w:r>
        <w:rPr>
          <w:sz w:val="24"/>
          <w:szCs w:val="24"/>
        </w:rPr>
        <w:t>công ty được xuất khẩu sang các thị trường lớn như Mỹ, Đức, EU, Nhật Bản, Hồng Kông</w:t>
      </w:r>
      <w:r w:rsidR="00F451D4">
        <w:rPr>
          <w:sz w:val="24"/>
          <w:szCs w:val="24"/>
        </w:rPr>
        <w:t xml:space="preserve"> (Trung Quốc)</w:t>
      </w:r>
      <w:r>
        <w:rPr>
          <w:sz w:val="24"/>
          <w:szCs w:val="24"/>
        </w:rPr>
        <w:t>,… Đồng thời, May 10 cũng tham gia sản xuất cho nhiều thương hiệu thời trang nổi tiếng</w:t>
      </w:r>
      <w:r w:rsidR="00D142A1">
        <w:rPr>
          <w:sz w:val="24"/>
          <w:szCs w:val="24"/>
        </w:rPr>
        <w:t>,</w:t>
      </w:r>
      <w:r>
        <w:rPr>
          <w:sz w:val="24"/>
          <w:szCs w:val="24"/>
        </w:rPr>
        <w:t xml:space="preserve"> như</w:t>
      </w:r>
      <w:r w:rsidR="00F451D4">
        <w:rPr>
          <w:sz w:val="24"/>
          <w:szCs w:val="24"/>
        </w:rPr>
        <w:t>:</w:t>
      </w:r>
      <w:r>
        <w:rPr>
          <w:sz w:val="24"/>
          <w:szCs w:val="24"/>
        </w:rPr>
        <w:t xml:space="preserve"> Pierre Cardin, Jacques Britt, Seidensticker, Dornbusch, Camel, Perry Ellis,… Qua đó khẳng định năng lực sản xuất cũng như uy tín của doanh nghiệp trong ngành may mặc quốc tế.</w:t>
      </w:r>
    </w:p>
    <w:p w14:paraId="38989B64" w14:textId="77777777" w:rsidR="00F134B5" w:rsidRDefault="0098399E" w:rsidP="00F451D4">
      <w:pPr>
        <w:spacing w:after="0" w:line="240" w:lineRule="auto"/>
        <w:ind w:firstLine="567"/>
        <w:rPr>
          <w:sz w:val="24"/>
          <w:szCs w:val="24"/>
        </w:rPr>
      </w:pPr>
      <w:r>
        <w:rPr>
          <w:sz w:val="24"/>
          <w:szCs w:val="24"/>
        </w:rPr>
        <w:t>Để đạt được những thành tựu này, May 10 đã triển khai hiệu quả nhiều giải pháp chiến lược trong phát triển sản xuất - kinh doanh, cụ thể như sau:</w:t>
      </w:r>
    </w:p>
    <w:p w14:paraId="518E2F95" w14:textId="1BEEFC10" w:rsidR="00F134B5" w:rsidRPr="00F459AC" w:rsidRDefault="0098399E" w:rsidP="00F451D4">
      <w:pPr>
        <w:spacing w:after="0" w:line="240" w:lineRule="auto"/>
        <w:ind w:firstLine="567"/>
        <w:rPr>
          <w:b/>
          <w:bCs/>
          <w:i/>
          <w:sz w:val="24"/>
          <w:szCs w:val="24"/>
        </w:rPr>
      </w:pPr>
      <w:r w:rsidRPr="00F459AC">
        <w:rPr>
          <w:b/>
          <w:bCs/>
          <w:i/>
          <w:sz w:val="24"/>
          <w:szCs w:val="24"/>
        </w:rPr>
        <w:t>Thứ nhất, hoàn thiện chiến lược phát triển công ty</w:t>
      </w:r>
    </w:p>
    <w:p w14:paraId="56C44251" w14:textId="77777777" w:rsidR="00F134B5" w:rsidRDefault="0098399E" w:rsidP="00F451D4">
      <w:pPr>
        <w:spacing w:after="0" w:line="240" w:lineRule="auto"/>
        <w:ind w:firstLine="567"/>
        <w:rPr>
          <w:sz w:val="24"/>
          <w:szCs w:val="24"/>
        </w:rPr>
      </w:pPr>
      <w:r>
        <w:rPr>
          <w:sz w:val="24"/>
          <w:szCs w:val="24"/>
        </w:rPr>
        <w:lastRenderedPageBreak/>
        <w:t>Doanh nghiệp đã xây dựng và triển khai đồng bộ các chiến lược như: khác biệt hóa sản phẩm, đa dạng hóa sản phẩm, thâm nhập và phát triển thị trường, cũng như chiến lược liên minh hợp tác.</w:t>
      </w:r>
    </w:p>
    <w:p w14:paraId="4230F970" w14:textId="77777777" w:rsidR="00F134B5" w:rsidRDefault="0098399E" w:rsidP="00F459AC">
      <w:pPr>
        <w:spacing w:after="0" w:line="240" w:lineRule="auto"/>
        <w:ind w:left="567"/>
        <w:rPr>
          <w:sz w:val="24"/>
          <w:szCs w:val="24"/>
        </w:rPr>
      </w:pPr>
      <w:r>
        <w:rPr>
          <w:i/>
          <w:iCs/>
          <w:sz w:val="24"/>
          <w:szCs w:val="24"/>
        </w:rPr>
        <w:t>Chiến lược khác biệt hóa:</w:t>
      </w:r>
      <w:r>
        <w:rPr>
          <w:sz w:val="24"/>
          <w:szCs w:val="24"/>
        </w:rPr>
        <w:t xml:space="preserve"> May 10 tập trung phát triển các sản phẩm may mặc chất lượng cao, đa dạng về mẫu mã, phù hợp với nhiều đối tượng khách hàng khác nhau. Công ty đã đăng ký sở hữu nhãn hiệu từ năm 1992, đầu tư mạnh cho hoạt động xây dựng và quảng bá thương hiệu. Các sản phẩm đều được gắn tem chống hàng giả và hướng dẫn sử dụng, góp phần bảo vệ quyền lợi người tiêu dùng và nâng cao uy tín thương hiệu.</w:t>
      </w:r>
    </w:p>
    <w:p w14:paraId="6BDE199F" w14:textId="77777777" w:rsidR="00F134B5" w:rsidRDefault="0098399E" w:rsidP="00F459AC">
      <w:pPr>
        <w:spacing w:after="0" w:line="240" w:lineRule="auto"/>
        <w:ind w:left="567"/>
        <w:rPr>
          <w:sz w:val="24"/>
          <w:szCs w:val="24"/>
        </w:rPr>
      </w:pPr>
      <w:r>
        <w:rPr>
          <w:i/>
          <w:iCs/>
          <w:sz w:val="24"/>
          <w:szCs w:val="24"/>
        </w:rPr>
        <w:t>Chiến lược đa dạng hóa sản phẩm:</w:t>
      </w:r>
      <w:r>
        <w:rPr>
          <w:sz w:val="24"/>
          <w:szCs w:val="24"/>
        </w:rPr>
        <w:t xml:space="preserve"> Bên cạnh các sản phẩm truyền thống, công ty liên tục nghiên cứu, thiết kế và phát triển các dòng sản phẩm mới như veston cao cấp, trang phục công sở, quần âu, váy… Đặc biệt, doanh nghiệp chú trọng xây dựng các dòng sản phẩm mang thương hiệu riêng như Paraon, Bigman, Chambray, Freeland, Cleopatre, Pretty Woman, JackHot, MM-Teen,…</w:t>
      </w:r>
      <w:r w:rsidR="00E011F2">
        <w:rPr>
          <w:sz w:val="24"/>
          <w:szCs w:val="24"/>
        </w:rPr>
        <w:t xml:space="preserve"> </w:t>
      </w:r>
      <w:r>
        <w:rPr>
          <w:sz w:val="24"/>
          <w:szCs w:val="24"/>
        </w:rPr>
        <w:t xml:space="preserve"> nhằm nâng cao giá trị gia tăng và năng lực cạnh tranh trên thị trường.</w:t>
      </w:r>
    </w:p>
    <w:p w14:paraId="4289E418" w14:textId="77777777" w:rsidR="00F134B5" w:rsidRDefault="0098399E" w:rsidP="00F459AC">
      <w:pPr>
        <w:spacing w:after="0" w:line="240" w:lineRule="auto"/>
        <w:ind w:left="567"/>
        <w:rPr>
          <w:sz w:val="24"/>
          <w:szCs w:val="24"/>
        </w:rPr>
      </w:pPr>
      <w:r>
        <w:rPr>
          <w:i/>
          <w:iCs/>
          <w:sz w:val="24"/>
          <w:szCs w:val="24"/>
        </w:rPr>
        <w:t>Chiến lược thâm nhập và phát triển thị trường:</w:t>
      </w:r>
      <w:r>
        <w:rPr>
          <w:sz w:val="24"/>
          <w:szCs w:val="24"/>
        </w:rPr>
        <w:t xml:space="preserve"> May 10 không ngừng mở rộng thị trường xuất khẩu sang các quốc gia như Mỹ, Nhật Bản và EU, đồng thời đặc biệt chú trọng thị trường nội địa. Hệ thống phân phối được mở rộng trên phạm vi toàn quốc, kết hợp với việc tham gia các hội chợ thương mại và phát triển hình thức kinh doanh FOB. Nhờ đó, thương hiệu May 10 ngày càng được khẳng định cả trong nước và quốc tế.</w:t>
      </w:r>
    </w:p>
    <w:p w14:paraId="3F0045F5" w14:textId="77777777" w:rsidR="00F134B5" w:rsidRDefault="0098399E" w:rsidP="00F459AC">
      <w:pPr>
        <w:spacing w:after="0" w:line="240" w:lineRule="auto"/>
        <w:ind w:left="567"/>
        <w:rPr>
          <w:sz w:val="24"/>
          <w:szCs w:val="24"/>
        </w:rPr>
      </w:pPr>
      <w:r>
        <w:rPr>
          <w:i/>
          <w:iCs/>
          <w:sz w:val="24"/>
          <w:szCs w:val="24"/>
        </w:rPr>
        <w:t>Chiến lược liên minh hợp tác:</w:t>
      </w:r>
      <w:r>
        <w:rPr>
          <w:sz w:val="24"/>
          <w:szCs w:val="24"/>
        </w:rPr>
        <w:t xml:space="preserve"> Công ty chủ động thiết lập quan hệ hợp tác với nhiều đối tác trong và ngoài nước trên cơ sở cùng phát triển. Việc hợp tác với các thương hiệu lớn trong ngành thời trang thế giới đã góp phần nâng cao trình độ sản xuất và mở rộng thị trường cho doanh nghiệp.</w:t>
      </w:r>
    </w:p>
    <w:p w14:paraId="0888AEA9" w14:textId="3A48A79D" w:rsidR="00F134B5" w:rsidRPr="00F459AC" w:rsidRDefault="0098399E" w:rsidP="00F451D4">
      <w:pPr>
        <w:spacing w:after="0" w:line="240" w:lineRule="auto"/>
        <w:ind w:firstLine="567"/>
        <w:rPr>
          <w:b/>
          <w:bCs/>
          <w:i/>
          <w:sz w:val="24"/>
          <w:szCs w:val="24"/>
        </w:rPr>
      </w:pPr>
      <w:r w:rsidRPr="00F459AC">
        <w:rPr>
          <w:b/>
          <w:bCs/>
          <w:i/>
          <w:sz w:val="24"/>
          <w:szCs w:val="24"/>
        </w:rPr>
        <w:t>Thứ hai, xây dựng phong cách lãnh đạo chiến lược</w:t>
      </w:r>
    </w:p>
    <w:p w14:paraId="7EA13706" w14:textId="77777777" w:rsidR="00F134B5" w:rsidRDefault="0098399E" w:rsidP="00F451D4">
      <w:pPr>
        <w:spacing w:after="0" w:line="240" w:lineRule="auto"/>
        <w:ind w:firstLine="567"/>
        <w:rPr>
          <w:sz w:val="24"/>
          <w:szCs w:val="24"/>
        </w:rPr>
      </w:pPr>
      <w:r>
        <w:rPr>
          <w:sz w:val="24"/>
          <w:szCs w:val="24"/>
        </w:rPr>
        <w:t>Phong cách lãnh đạo của May 10 là sự kết hợp hài hòa giữa định hướng chiến lược và định hướng con người. Doanh nghiệp chú trọng phát triển nguồn nhân lực thông qua đào tạo và nâng cao trình độ chuyên môn, đồng thời các quyết định quản lý luôn dựa trên thực tiễn và nhận được sự đồng thuận của người lao động.</w:t>
      </w:r>
    </w:p>
    <w:p w14:paraId="09C8D2C6" w14:textId="1052F58C" w:rsidR="00F134B5" w:rsidRPr="00F459AC" w:rsidRDefault="0098399E" w:rsidP="00F451D4">
      <w:pPr>
        <w:spacing w:after="0" w:line="240" w:lineRule="auto"/>
        <w:ind w:firstLine="567"/>
        <w:rPr>
          <w:b/>
          <w:bCs/>
          <w:i/>
          <w:sz w:val="24"/>
          <w:szCs w:val="24"/>
        </w:rPr>
      </w:pPr>
      <w:r w:rsidRPr="00F459AC">
        <w:rPr>
          <w:b/>
          <w:bCs/>
          <w:i/>
          <w:sz w:val="24"/>
          <w:szCs w:val="24"/>
        </w:rPr>
        <w:t>Thứ ba, xây dựng văn hóa doanh nghiệp</w:t>
      </w:r>
    </w:p>
    <w:p w14:paraId="784AB77D" w14:textId="77777777" w:rsidR="00F134B5" w:rsidRDefault="0098399E" w:rsidP="00F451D4">
      <w:pPr>
        <w:spacing w:after="0" w:line="240" w:lineRule="auto"/>
        <w:ind w:firstLine="567"/>
        <w:rPr>
          <w:sz w:val="24"/>
          <w:szCs w:val="24"/>
        </w:rPr>
      </w:pPr>
      <w:r>
        <w:rPr>
          <w:sz w:val="24"/>
          <w:szCs w:val="24"/>
        </w:rPr>
        <w:t>May 10 quản trị hoạt động kinh doanh dựa trên hệ thống các giá trị và chuẩn mực rõ ràng, minh bạch. Doanh nghiệp đề cao vai trò của khách hàng với phương châm phục vụ tận tâm, đồng thời luôn tôn trọng và đảm bảo quyền lợi cho người lao động thông qua chế độ đãi ngộ cạnh tranh, môi trường làm việc chuyên nghiệp và cơ hội phát triển nghề nghiệp.</w:t>
      </w:r>
    </w:p>
    <w:p w14:paraId="656E3423" w14:textId="77777777" w:rsidR="00F134B5" w:rsidRDefault="0098399E" w:rsidP="00F451D4">
      <w:pPr>
        <w:spacing w:after="0" w:line="240" w:lineRule="auto"/>
        <w:ind w:firstLine="567"/>
        <w:rPr>
          <w:sz w:val="24"/>
          <w:szCs w:val="24"/>
        </w:rPr>
      </w:pPr>
      <w:r>
        <w:rPr>
          <w:sz w:val="24"/>
          <w:szCs w:val="24"/>
        </w:rPr>
        <w:t>Bên cạnh đó, công ty luôn thực hiện đầy đủ trách nhiệm đối với cổ đông, đối tác và nhà cung cấp, đồng thời chú trọng yếu tố đạo đức trong tuyển dụng và quản lý nhân sự. Các giá trị đạo đức và văn hóa doanh nghiệp được truyền đạt rộng rãi tới toàn thể cán bộ, công nhân viên nhằm xây dựng một môi trường làm việc lành mạnh và bền vững.</w:t>
      </w:r>
    </w:p>
    <w:p w14:paraId="4FD31B20" w14:textId="77777777" w:rsidR="00F134B5" w:rsidRDefault="0098399E" w:rsidP="00F451D4">
      <w:pPr>
        <w:numPr>
          <w:ilvl w:val="0"/>
          <w:numId w:val="4"/>
        </w:numPr>
        <w:pBdr>
          <w:top w:val="nil"/>
          <w:left w:val="nil"/>
          <w:bottom w:val="nil"/>
          <w:right w:val="nil"/>
          <w:between w:val="nil"/>
        </w:pBdr>
        <w:spacing w:after="0" w:line="240" w:lineRule="auto"/>
        <w:ind w:left="0" w:firstLine="0"/>
        <w:rPr>
          <w:b/>
          <w:bCs/>
          <w:color w:val="000000"/>
          <w:sz w:val="24"/>
          <w:szCs w:val="24"/>
        </w:rPr>
      </w:pPr>
      <w:r>
        <w:rPr>
          <w:b/>
          <w:bCs/>
          <w:color w:val="000000"/>
          <w:sz w:val="24"/>
          <w:szCs w:val="24"/>
        </w:rPr>
        <w:t xml:space="preserve">Kinh nghiệm từ </w:t>
      </w:r>
      <w:r>
        <w:rPr>
          <w:b/>
          <w:bCs/>
          <w:sz w:val="24"/>
          <w:szCs w:val="24"/>
          <w:highlight w:val="white"/>
        </w:rPr>
        <w:t>Tổng công ty Cổ phần May Việt Tiến</w:t>
      </w:r>
    </w:p>
    <w:p w14:paraId="3B1C71C2" w14:textId="7BDE1A8C" w:rsidR="00F134B5" w:rsidRDefault="0098399E" w:rsidP="00F451D4">
      <w:pPr>
        <w:pBdr>
          <w:top w:val="nil"/>
          <w:left w:val="nil"/>
          <w:bottom w:val="nil"/>
          <w:right w:val="nil"/>
          <w:between w:val="nil"/>
        </w:pBdr>
        <w:spacing w:after="0" w:line="240" w:lineRule="auto"/>
        <w:ind w:firstLine="567"/>
        <w:rPr>
          <w:color w:val="000000"/>
          <w:sz w:val="24"/>
          <w:szCs w:val="24"/>
        </w:rPr>
      </w:pPr>
      <w:r>
        <w:rPr>
          <w:sz w:val="24"/>
          <w:szCs w:val="24"/>
        </w:rPr>
        <w:t>Tổng công ty Cổ phần May Việt Tiến</w:t>
      </w:r>
      <w:r>
        <w:rPr>
          <w:color w:val="000000"/>
          <w:sz w:val="24"/>
          <w:szCs w:val="24"/>
        </w:rPr>
        <w:t xml:space="preserve"> được chuyển đổi từ Tổng </w:t>
      </w:r>
      <w:r w:rsidR="00350AC8">
        <w:rPr>
          <w:color w:val="000000"/>
          <w:sz w:val="24"/>
          <w:szCs w:val="24"/>
        </w:rPr>
        <w:t>c</w:t>
      </w:r>
      <w:r>
        <w:rPr>
          <w:color w:val="000000"/>
          <w:sz w:val="24"/>
          <w:szCs w:val="24"/>
        </w:rPr>
        <w:t xml:space="preserve">ông ty May Việt Tiến vào ngày 21/3/2007. Đây là một trong những doanh nghiệp tiêu biểu của ngành dệt may Việt Nam, có năng lực sản xuất </w:t>
      </w:r>
      <w:r>
        <w:rPr>
          <w:sz w:val="24"/>
          <w:szCs w:val="24"/>
        </w:rPr>
        <w:t>-</w:t>
      </w:r>
      <w:r>
        <w:rPr>
          <w:color w:val="000000"/>
          <w:sz w:val="24"/>
          <w:szCs w:val="24"/>
        </w:rPr>
        <w:t xml:space="preserve"> kinh doanh đa dạng, từ các sản phẩm phổ thông đến các dòng sản phẩm mang thương hiệu cao cấp. Trong quá trình phát triển, Tổng công ty đã chuyển hướng từ chiến lược phát triển theo chiều rộng sang phát triển theo chiều sâu với những bước đi thận trọng, bền vững. Để thực hiện định hướng này, doanh nghiệp đã triển khai đồng bộ nhiều giải pháp, cụ thể như sau:</w:t>
      </w:r>
    </w:p>
    <w:p w14:paraId="4D44ED2D" w14:textId="77777777" w:rsidR="00F134B5" w:rsidRPr="00F459AC" w:rsidRDefault="0098399E" w:rsidP="00F451D4">
      <w:pPr>
        <w:pBdr>
          <w:top w:val="nil"/>
          <w:left w:val="nil"/>
          <w:bottom w:val="nil"/>
          <w:right w:val="nil"/>
          <w:between w:val="nil"/>
        </w:pBdr>
        <w:spacing w:after="0" w:line="240" w:lineRule="auto"/>
        <w:ind w:firstLine="567"/>
        <w:rPr>
          <w:i/>
          <w:color w:val="000000"/>
          <w:sz w:val="24"/>
          <w:szCs w:val="24"/>
        </w:rPr>
      </w:pPr>
      <w:r w:rsidRPr="00F459AC">
        <w:rPr>
          <w:b/>
          <w:bCs/>
          <w:i/>
          <w:color w:val="000000"/>
          <w:sz w:val="24"/>
          <w:szCs w:val="24"/>
        </w:rPr>
        <w:t>Thứ nhất, phát triển nguồn nhân lực và nâng cao năng lực quản trị</w:t>
      </w:r>
    </w:p>
    <w:p w14:paraId="684BBF0C" w14:textId="77777777" w:rsidR="00F134B5" w:rsidRDefault="0098399E" w:rsidP="00F459AC">
      <w:pPr>
        <w:pBdr>
          <w:top w:val="nil"/>
          <w:left w:val="nil"/>
          <w:bottom w:val="nil"/>
          <w:right w:val="nil"/>
          <w:between w:val="nil"/>
        </w:pBdr>
        <w:spacing w:after="0" w:line="240" w:lineRule="auto"/>
        <w:ind w:left="567"/>
      </w:pPr>
      <w:r>
        <w:rPr>
          <w:i/>
          <w:iCs/>
          <w:color w:val="000000"/>
          <w:sz w:val="24"/>
          <w:szCs w:val="24"/>
        </w:rPr>
        <w:t>Công tác tuyển dụng:</w:t>
      </w:r>
      <w:r>
        <w:rPr>
          <w:color w:val="000000"/>
          <w:sz w:val="24"/>
          <w:szCs w:val="24"/>
        </w:rPr>
        <w:t xml:space="preserve"> Tổng công ty xây dựng cơ chế tuyển dụng khoa học nhằm lựa chọn nhân sự phù hợp với từng vị trí công việc, gắn với hệ thống thang bảng lương </w:t>
      </w:r>
      <w:r>
        <w:rPr>
          <w:color w:val="000000"/>
          <w:sz w:val="24"/>
          <w:szCs w:val="24"/>
        </w:rPr>
        <w:lastRenderedPageBreak/>
        <w:t>tương xứng với trình độ và năng lực. Hội đồng tuyển dụng được kiện toàn với các nhà quản lý có chuyên môn cao, phẩm chất tốt và định hướng phát triển rõ ràng. Đặc biệt, doanh nghiệp chú trọng tuyển dụng nhân lực trong lĩnh vực thiết kế thời trang nhằm nâng cao khả năng cạnh tranh của sản phẩm. Đồng thời, công ty cũng có chính sách thu hút sinh viên chuyên ngành marketing, góp phần tối ưu chi phí và nâng cao hiệu quả công việc.</w:t>
      </w:r>
    </w:p>
    <w:p w14:paraId="3CED182F" w14:textId="77777777" w:rsidR="00F134B5" w:rsidRDefault="0098399E" w:rsidP="00F459AC">
      <w:pPr>
        <w:pBdr>
          <w:top w:val="nil"/>
          <w:left w:val="nil"/>
          <w:bottom w:val="nil"/>
          <w:right w:val="nil"/>
          <w:between w:val="nil"/>
        </w:pBdr>
        <w:spacing w:after="0" w:line="240" w:lineRule="auto"/>
        <w:ind w:left="567"/>
      </w:pPr>
      <w:r>
        <w:rPr>
          <w:i/>
          <w:iCs/>
          <w:color w:val="000000"/>
          <w:sz w:val="24"/>
          <w:szCs w:val="24"/>
        </w:rPr>
        <w:t>Công tác đào tạo và phát triển:</w:t>
      </w:r>
      <w:r>
        <w:rPr>
          <w:color w:val="000000"/>
          <w:sz w:val="24"/>
          <w:szCs w:val="24"/>
        </w:rPr>
        <w:t xml:space="preserve"> Việt Tiến đặc biệt chú trọng đào tạo và bồi dưỡng nguồn nhân lực thông qua các chương trình đào tạo chuyên sâu về quản lý, kỹ thuật, bán hàng và thiết kế. Doanh nghiệp thường xuyên cử cán bộ đi học tập, khảo sát tại các quốc gia như Anh, Nhật Bản, Mỹ, Malaysia… để cập nhật xu hướng thời trang và công nghệ mới. Bên cạnh đó, việc hợp tác với các đối tác quốc tế giúp nhân viên được tiếp cận và chuyển giao công nghệ hiện đại.</w:t>
      </w:r>
    </w:p>
    <w:p w14:paraId="6EC5A155" w14:textId="77777777" w:rsidR="00F134B5" w:rsidRDefault="0098399E" w:rsidP="00F459AC">
      <w:pPr>
        <w:pBdr>
          <w:top w:val="nil"/>
          <w:left w:val="nil"/>
          <w:bottom w:val="nil"/>
          <w:right w:val="nil"/>
          <w:between w:val="nil"/>
        </w:pBdr>
        <w:spacing w:after="0" w:line="240" w:lineRule="auto"/>
        <w:ind w:left="567"/>
      </w:pPr>
      <w:r>
        <w:rPr>
          <w:i/>
          <w:iCs/>
          <w:color w:val="000000"/>
          <w:sz w:val="24"/>
          <w:szCs w:val="24"/>
        </w:rPr>
        <w:t>Phát triển và giữ chân nhân tài:</w:t>
      </w:r>
      <w:r>
        <w:rPr>
          <w:color w:val="000000"/>
          <w:sz w:val="24"/>
          <w:szCs w:val="24"/>
        </w:rPr>
        <w:t xml:space="preserve"> Doanh nghiệp xây dựng chính sách thu hút và đãi ngộ hợp lý, tạo môi trường làm việc chuyên nghiệp nhằm khuyến khích người lao động gắn bó lâu dài. Nguồn nhân lực được phát triển theo hướng chuyên nghiệp, có năng lực và phẩm chất đáp ứng yêu cầu công việc.</w:t>
      </w:r>
    </w:p>
    <w:p w14:paraId="2ECB270D" w14:textId="77777777" w:rsidR="00F134B5" w:rsidRDefault="0098399E" w:rsidP="00F459AC">
      <w:pPr>
        <w:pBdr>
          <w:top w:val="nil"/>
          <w:left w:val="nil"/>
          <w:bottom w:val="nil"/>
          <w:right w:val="nil"/>
          <w:between w:val="nil"/>
        </w:pBdr>
        <w:spacing w:after="0" w:line="240" w:lineRule="auto"/>
        <w:ind w:left="567"/>
      </w:pPr>
      <w:r>
        <w:rPr>
          <w:i/>
          <w:iCs/>
          <w:color w:val="000000"/>
          <w:sz w:val="24"/>
          <w:szCs w:val="24"/>
        </w:rPr>
        <w:t>Môi trường làm việc và văn hóa doanh nghiệp:</w:t>
      </w:r>
      <w:r>
        <w:rPr>
          <w:color w:val="000000"/>
          <w:sz w:val="24"/>
          <w:szCs w:val="24"/>
        </w:rPr>
        <w:t xml:space="preserve"> Việt Tiến chú trọng xây dựng môi trường làm việc lành mạnh, chuyên nghiệp với các quy tắc ứng xử rõ ràng, đề cao tính kỷ luật, trách nhiệm và tinh thần tự giác.</w:t>
      </w:r>
    </w:p>
    <w:p w14:paraId="42A5EA39" w14:textId="77777777" w:rsidR="00F134B5" w:rsidRDefault="0098399E" w:rsidP="00F459AC">
      <w:pPr>
        <w:pBdr>
          <w:top w:val="nil"/>
          <w:left w:val="nil"/>
          <w:bottom w:val="nil"/>
          <w:right w:val="nil"/>
          <w:between w:val="nil"/>
        </w:pBdr>
        <w:spacing w:after="0" w:line="240" w:lineRule="auto"/>
        <w:ind w:left="567"/>
      </w:pPr>
      <w:r>
        <w:rPr>
          <w:i/>
          <w:iCs/>
          <w:color w:val="000000"/>
          <w:sz w:val="24"/>
          <w:szCs w:val="24"/>
        </w:rPr>
        <w:t>Cơ chế phân phối thu nhập và khen thưởng:</w:t>
      </w:r>
      <w:r>
        <w:rPr>
          <w:color w:val="000000"/>
          <w:sz w:val="24"/>
          <w:szCs w:val="24"/>
        </w:rPr>
        <w:t xml:space="preserve"> Chính sách tiền lương được xây dựng theo nguyên tắc công bằng, gắn với hiệu quả công việc. Doanh nghiệp cũng có cơ chế khen thưởng kịp thời đối với các sáng kiến và thành tích nổi bật, qua đó tạo động lực làm việc và nâng cao sự gắn kết của nhân viên.</w:t>
      </w:r>
    </w:p>
    <w:p w14:paraId="72177800" w14:textId="77777777" w:rsidR="00F134B5" w:rsidRPr="00F459AC" w:rsidRDefault="0098399E" w:rsidP="00F451D4">
      <w:pPr>
        <w:pBdr>
          <w:top w:val="nil"/>
          <w:left w:val="nil"/>
          <w:bottom w:val="nil"/>
          <w:right w:val="nil"/>
          <w:between w:val="nil"/>
        </w:pBdr>
        <w:spacing w:after="0" w:line="240" w:lineRule="auto"/>
        <w:ind w:firstLine="567"/>
        <w:rPr>
          <w:i/>
          <w:color w:val="000000"/>
          <w:sz w:val="24"/>
          <w:szCs w:val="24"/>
        </w:rPr>
      </w:pPr>
      <w:r w:rsidRPr="00F459AC">
        <w:rPr>
          <w:b/>
          <w:bCs/>
          <w:i/>
          <w:color w:val="000000"/>
          <w:sz w:val="24"/>
          <w:szCs w:val="24"/>
        </w:rPr>
        <w:t>Thứ hai, đẩy mạnh hoạt động marketing và xây dựng thương hiệu</w:t>
      </w:r>
    </w:p>
    <w:p w14:paraId="09639C67" w14:textId="77777777" w:rsidR="00F134B5" w:rsidRDefault="0098399E" w:rsidP="00F451D4">
      <w:pPr>
        <w:pBdr>
          <w:top w:val="nil"/>
          <w:left w:val="nil"/>
          <w:bottom w:val="nil"/>
          <w:right w:val="nil"/>
          <w:between w:val="nil"/>
        </w:pBdr>
        <w:spacing w:after="0" w:line="240" w:lineRule="auto"/>
        <w:ind w:firstLine="567"/>
        <w:rPr>
          <w:color w:val="000000"/>
          <w:sz w:val="24"/>
          <w:szCs w:val="24"/>
        </w:rPr>
      </w:pPr>
      <w:r>
        <w:rPr>
          <w:color w:val="000000"/>
          <w:sz w:val="24"/>
          <w:szCs w:val="24"/>
        </w:rPr>
        <w:t>Tổng công ty tăng cường hoạt động marketing nhằm quảng bá thương hiệu và mở rộng thị phần. Do sở hữu nhiều nhãn hiệu khác nhau như Việt Tiến, Vee Sandy, TT-up, San Sciaro, Manhattan, Smart Casual, Việt Long…, doanh nghiệp đã tổ chức bộ phận marketing chuyên biệt cho từng thương hiệu nhằm nâng cao khả năng nhận diện.</w:t>
      </w:r>
    </w:p>
    <w:p w14:paraId="4D73CD65" w14:textId="12AD6C9D" w:rsidR="00F134B5" w:rsidRDefault="0098399E" w:rsidP="00F451D4">
      <w:pPr>
        <w:pBdr>
          <w:top w:val="nil"/>
          <w:left w:val="nil"/>
          <w:bottom w:val="nil"/>
          <w:right w:val="nil"/>
          <w:between w:val="nil"/>
        </w:pBdr>
        <w:spacing w:after="0" w:line="240" w:lineRule="auto"/>
        <w:ind w:firstLine="567"/>
        <w:rPr>
          <w:color w:val="000000"/>
          <w:sz w:val="24"/>
          <w:szCs w:val="24"/>
        </w:rPr>
      </w:pPr>
      <w:r>
        <w:rPr>
          <w:color w:val="000000"/>
          <w:sz w:val="24"/>
          <w:szCs w:val="24"/>
        </w:rPr>
        <w:t xml:space="preserve">Các hoạt động truyền thông được tập trung mạnh vào kênh </w:t>
      </w:r>
      <w:r w:rsidR="00783417">
        <w:rPr>
          <w:color w:val="000000"/>
          <w:sz w:val="24"/>
          <w:szCs w:val="24"/>
        </w:rPr>
        <w:t>i</w:t>
      </w:r>
      <w:r>
        <w:rPr>
          <w:color w:val="000000"/>
          <w:sz w:val="24"/>
          <w:szCs w:val="24"/>
        </w:rPr>
        <w:t xml:space="preserve">nternet </w:t>
      </w:r>
      <w:r>
        <w:rPr>
          <w:sz w:val="24"/>
          <w:szCs w:val="24"/>
        </w:rPr>
        <w:t>-</w:t>
      </w:r>
      <w:r>
        <w:rPr>
          <w:color w:val="000000"/>
          <w:sz w:val="24"/>
          <w:szCs w:val="24"/>
        </w:rPr>
        <w:t xml:space="preserve"> nơi có lượng lớn khách hàng tiềm năng, đồng thời hạn chế các hình thức quảng cáo truyền thống kém hiệu quả. Hệ thống cửa hàng được đầu tư bài bản, bố trí khoa học nhằm nâng cao trải nghiệm mua sắm.</w:t>
      </w:r>
    </w:p>
    <w:p w14:paraId="6E9B7B72" w14:textId="77777777" w:rsidR="00F134B5" w:rsidRDefault="0098399E" w:rsidP="00F451D4">
      <w:pPr>
        <w:pBdr>
          <w:top w:val="nil"/>
          <w:left w:val="nil"/>
          <w:bottom w:val="nil"/>
          <w:right w:val="nil"/>
          <w:between w:val="nil"/>
        </w:pBdr>
        <w:spacing w:after="0" w:line="240" w:lineRule="auto"/>
        <w:ind w:firstLine="567"/>
        <w:rPr>
          <w:color w:val="000000"/>
          <w:sz w:val="24"/>
          <w:szCs w:val="24"/>
        </w:rPr>
      </w:pPr>
      <w:r>
        <w:rPr>
          <w:color w:val="000000"/>
          <w:sz w:val="24"/>
          <w:szCs w:val="24"/>
        </w:rPr>
        <w:t>Bên cạnh đó, các chương trình khuyến mãi được điều chỉnh linh hoạt, ưu tiên hình thức giảm giá trực tiếp vào các dịp lễ, Tết để kích thích nhu cầu tiêu dùng và nâng cao sự hài lòng của khách hàng.</w:t>
      </w:r>
    </w:p>
    <w:p w14:paraId="5DDBC9DC" w14:textId="77777777" w:rsidR="00F134B5" w:rsidRPr="00F459AC" w:rsidRDefault="0098399E" w:rsidP="00F451D4">
      <w:pPr>
        <w:pBdr>
          <w:top w:val="nil"/>
          <w:left w:val="nil"/>
          <w:bottom w:val="nil"/>
          <w:right w:val="nil"/>
          <w:between w:val="nil"/>
        </w:pBdr>
        <w:spacing w:after="0" w:line="240" w:lineRule="auto"/>
        <w:rPr>
          <w:i/>
          <w:color w:val="000000"/>
          <w:sz w:val="24"/>
          <w:szCs w:val="24"/>
        </w:rPr>
      </w:pPr>
      <w:r w:rsidRPr="00F459AC">
        <w:rPr>
          <w:b/>
          <w:bCs/>
          <w:i/>
          <w:color w:val="000000"/>
          <w:sz w:val="24"/>
          <w:szCs w:val="24"/>
        </w:rPr>
        <w:t xml:space="preserve">Thứ ba, tăng cường năng lực sản xuất </w:t>
      </w:r>
      <w:r w:rsidRPr="00F459AC">
        <w:rPr>
          <w:b/>
          <w:bCs/>
          <w:i/>
          <w:sz w:val="24"/>
          <w:szCs w:val="24"/>
        </w:rPr>
        <w:t>-</w:t>
      </w:r>
      <w:r w:rsidRPr="00F459AC">
        <w:rPr>
          <w:b/>
          <w:bCs/>
          <w:i/>
          <w:color w:val="000000"/>
          <w:sz w:val="24"/>
          <w:szCs w:val="24"/>
        </w:rPr>
        <w:t xml:space="preserve"> tác nghiệp</w:t>
      </w:r>
    </w:p>
    <w:p w14:paraId="53DBEA17" w14:textId="77777777" w:rsidR="00F134B5" w:rsidRDefault="0098399E" w:rsidP="00F451D4">
      <w:pPr>
        <w:pBdr>
          <w:top w:val="nil"/>
          <w:left w:val="nil"/>
          <w:bottom w:val="nil"/>
          <w:right w:val="nil"/>
          <w:between w:val="nil"/>
        </w:pBdr>
        <w:spacing w:after="0" w:line="240" w:lineRule="auto"/>
        <w:ind w:firstLine="567"/>
        <w:rPr>
          <w:color w:val="000000"/>
          <w:sz w:val="24"/>
          <w:szCs w:val="24"/>
        </w:rPr>
      </w:pPr>
      <w:r>
        <w:rPr>
          <w:color w:val="000000"/>
          <w:sz w:val="24"/>
          <w:szCs w:val="24"/>
        </w:rPr>
        <w:t>Tổng công ty đầu tư đổi mới công nghệ, trang thiết bị hiện đại nhằm nâng cao năng suất lao động và chất lượng sản phẩm. Đồng thời, doanh nghiệp hỗ trợ các đơn vị thành viên nâng cao hiệu quả hoạt động, từng bước ổn định sản xuất.</w:t>
      </w:r>
    </w:p>
    <w:p w14:paraId="36B06726" w14:textId="77777777" w:rsidR="00F134B5" w:rsidRDefault="0098399E" w:rsidP="00F451D4">
      <w:pPr>
        <w:pBdr>
          <w:top w:val="nil"/>
          <w:left w:val="nil"/>
          <w:bottom w:val="nil"/>
          <w:right w:val="nil"/>
          <w:between w:val="nil"/>
        </w:pBdr>
        <w:spacing w:after="0" w:line="240" w:lineRule="auto"/>
        <w:ind w:firstLine="567"/>
        <w:rPr>
          <w:color w:val="000000"/>
          <w:sz w:val="24"/>
          <w:szCs w:val="24"/>
        </w:rPr>
      </w:pPr>
      <w:r>
        <w:rPr>
          <w:color w:val="000000"/>
          <w:sz w:val="24"/>
          <w:szCs w:val="24"/>
        </w:rPr>
        <w:t xml:space="preserve">Việt Tiến cũng thực hiện chuyển dịch cơ cấu sản phẩm từ các mặt hàng giá trị thấp sang các sản phẩm có giá trị gia tăng cao như veston, đồng thời chuyển từ phương thức gia công sang sản xuất </w:t>
      </w:r>
      <w:r>
        <w:rPr>
          <w:sz w:val="24"/>
          <w:szCs w:val="24"/>
        </w:rPr>
        <w:t>-</w:t>
      </w:r>
      <w:r>
        <w:rPr>
          <w:color w:val="000000"/>
          <w:sz w:val="24"/>
          <w:szCs w:val="24"/>
        </w:rPr>
        <w:t xml:space="preserve"> kinh doanh trực tiếp nhằm nâng cao hiệu quả kinh doanh.</w:t>
      </w:r>
    </w:p>
    <w:p w14:paraId="2871DAC6" w14:textId="77777777" w:rsidR="00F134B5" w:rsidRPr="00F459AC" w:rsidRDefault="0098399E" w:rsidP="00F451D4">
      <w:pPr>
        <w:pBdr>
          <w:top w:val="nil"/>
          <w:left w:val="nil"/>
          <w:bottom w:val="nil"/>
          <w:right w:val="nil"/>
          <w:between w:val="nil"/>
        </w:pBdr>
        <w:spacing w:after="0" w:line="240" w:lineRule="auto"/>
        <w:rPr>
          <w:i/>
          <w:color w:val="000000"/>
          <w:sz w:val="24"/>
          <w:szCs w:val="24"/>
        </w:rPr>
      </w:pPr>
      <w:r w:rsidRPr="00F459AC">
        <w:rPr>
          <w:b/>
          <w:bCs/>
          <w:i/>
          <w:color w:val="000000"/>
          <w:sz w:val="24"/>
          <w:szCs w:val="24"/>
        </w:rPr>
        <w:t>Thứ tư, phát triển sản phẩm và nâng cao chất lượng</w:t>
      </w:r>
    </w:p>
    <w:p w14:paraId="32E299B9" w14:textId="77777777" w:rsidR="00F134B5" w:rsidRDefault="0098399E" w:rsidP="00F451D4">
      <w:pPr>
        <w:pBdr>
          <w:top w:val="nil"/>
          <w:left w:val="nil"/>
          <w:bottom w:val="nil"/>
          <w:right w:val="nil"/>
          <w:between w:val="nil"/>
        </w:pBdr>
        <w:spacing w:after="0" w:line="240" w:lineRule="auto"/>
        <w:ind w:firstLine="567"/>
        <w:rPr>
          <w:color w:val="000000"/>
          <w:sz w:val="24"/>
          <w:szCs w:val="24"/>
        </w:rPr>
      </w:pPr>
      <w:r>
        <w:rPr>
          <w:color w:val="000000"/>
          <w:sz w:val="24"/>
          <w:szCs w:val="24"/>
        </w:rPr>
        <w:t>Doanh nghiệp không ngừng đa dạng hóa sản phẩm về chủng loại và kích cỡ, đáp ứng nhu cầu của nhiều phân khúc khách hàng, bao gồm cả nam, nữ và trẻ em. Chất lượng sản phẩm được xác định là yếu tố cốt lõi, đặc biệt khi tham gia các thị trường khó tính như Mỹ và EU.</w:t>
      </w:r>
    </w:p>
    <w:p w14:paraId="3A302619" w14:textId="77777777" w:rsidR="00F134B5" w:rsidRDefault="0098399E" w:rsidP="00F451D4">
      <w:pPr>
        <w:pBdr>
          <w:top w:val="nil"/>
          <w:left w:val="nil"/>
          <w:bottom w:val="nil"/>
          <w:right w:val="nil"/>
          <w:between w:val="nil"/>
        </w:pBdr>
        <w:spacing w:after="0" w:line="240" w:lineRule="auto"/>
        <w:ind w:firstLine="567"/>
        <w:rPr>
          <w:color w:val="000000"/>
          <w:sz w:val="24"/>
          <w:szCs w:val="24"/>
        </w:rPr>
      </w:pPr>
      <w:r>
        <w:rPr>
          <w:color w:val="000000"/>
          <w:sz w:val="24"/>
          <w:szCs w:val="24"/>
        </w:rPr>
        <w:t xml:space="preserve">Việt Tiến áp dụng các tiêu chuẩn quốc tế như ISO 9002, SA8000 và WRAP trong quản lý chất lượng và trách nhiệm xã hội. Công ty kiểm soát chặt chẽ nguyên phụ liệu đầu vào, </w:t>
      </w:r>
      <w:r>
        <w:rPr>
          <w:color w:val="000000"/>
          <w:sz w:val="24"/>
          <w:szCs w:val="24"/>
        </w:rPr>
        <w:lastRenderedPageBreak/>
        <w:t>đồng thời phát triển nguồn cung ổn định thông qua hợp tác với các đối tác trong và ngoài nước.</w:t>
      </w:r>
    </w:p>
    <w:p w14:paraId="64326964" w14:textId="77777777" w:rsidR="00F134B5" w:rsidRDefault="0098399E" w:rsidP="00F451D4">
      <w:pPr>
        <w:pBdr>
          <w:top w:val="nil"/>
          <w:left w:val="nil"/>
          <w:bottom w:val="nil"/>
          <w:right w:val="nil"/>
          <w:between w:val="nil"/>
        </w:pBdr>
        <w:spacing w:after="0" w:line="240" w:lineRule="auto"/>
        <w:ind w:firstLine="567"/>
        <w:rPr>
          <w:color w:val="000000"/>
          <w:sz w:val="24"/>
          <w:szCs w:val="24"/>
        </w:rPr>
      </w:pPr>
      <w:r>
        <w:rPr>
          <w:color w:val="000000"/>
          <w:sz w:val="24"/>
          <w:szCs w:val="24"/>
        </w:rPr>
        <w:t>Ngoài ra, việc xây dựng bộ phận bảo hành sản phẩm đã góp phần nâng cao niềm tin của khách hàng và gia tăng uy tín thương hiệu.</w:t>
      </w:r>
    </w:p>
    <w:p w14:paraId="7D021923" w14:textId="77777777" w:rsidR="00F134B5" w:rsidRPr="00F459AC" w:rsidRDefault="0098399E" w:rsidP="00F451D4">
      <w:pPr>
        <w:pBdr>
          <w:top w:val="nil"/>
          <w:left w:val="nil"/>
          <w:bottom w:val="nil"/>
          <w:right w:val="nil"/>
          <w:between w:val="nil"/>
        </w:pBdr>
        <w:spacing w:after="0" w:line="240" w:lineRule="auto"/>
        <w:rPr>
          <w:i/>
          <w:color w:val="000000"/>
          <w:sz w:val="24"/>
          <w:szCs w:val="24"/>
        </w:rPr>
      </w:pPr>
      <w:r w:rsidRPr="00F459AC">
        <w:rPr>
          <w:b/>
          <w:bCs/>
          <w:i/>
          <w:color w:val="000000"/>
          <w:sz w:val="24"/>
          <w:szCs w:val="24"/>
        </w:rPr>
        <w:t>Thứ năm, quản lý chi phí hiệu quả</w:t>
      </w:r>
    </w:p>
    <w:p w14:paraId="548B3E90" w14:textId="77777777" w:rsidR="00F134B5" w:rsidRDefault="0098399E" w:rsidP="00F451D4">
      <w:pPr>
        <w:pBdr>
          <w:top w:val="nil"/>
          <w:left w:val="nil"/>
          <w:bottom w:val="nil"/>
          <w:right w:val="nil"/>
          <w:between w:val="nil"/>
        </w:pBdr>
        <w:spacing w:after="0" w:line="240" w:lineRule="auto"/>
        <w:ind w:firstLine="567"/>
        <w:rPr>
          <w:color w:val="000000"/>
          <w:sz w:val="24"/>
          <w:szCs w:val="24"/>
        </w:rPr>
      </w:pPr>
      <w:r>
        <w:rPr>
          <w:color w:val="000000"/>
          <w:sz w:val="24"/>
          <w:szCs w:val="24"/>
        </w:rPr>
        <w:t>Tổng công ty triển khai nhiều biện pháp kiểm soát chi phí như hạn chế tăng ca, tối ưu hóa kế hoạch sản xuất, bố trí lao động hợp lý theo từng đơn hàng. Đồng thời, doanh nghiệp thực hiện tiết giảm chi phí thông qua các cơ chế khoán, sử dụng năng lượng tiết kiệm và cải tiến quy trình vận hành.</w:t>
      </w:r>
    </w:p>
    <w:p w14:paraId="7CEBF50C" w14:textId="77777777" w:rsidR="00F134B5" w:rsidRDefault="0098399E" w:rsidP="00F451D4">
      <w:pPr>
        <w:numPr>
          <w:ilvl w:val="0"/>
          <w:numId w:val="4"/>
        </w:numPr>
        <w:pBdr>
          <w:top w:val="nil"/>
          <w:left w:val="nil"/>
          <w:bottom w:val="nil"/>
          <w:right w:val="nil"/>
          <w:between w:val="nil"/>
        </w:pBdr>
        <w:spacing w:after="0" w:line="240" w:lineRule="auto"/>
        <w:ind w:left="0" w:firstLine="0"/>
        <w:rPr>
          <w:b/>
          <w:bCs/>
          <w:color w:val="000000"/>
          <w:sz w:val="24"/>
          <w:szCs w:val="24"/>
        </w:rPr>
      </w:pPr>
      <w:r>
        <w:rPr>
          <w:b/>
          <w:bCs/>
          <w:color w:val="000000"/>
          <w:sz w:val="24"/>
          <w:szCs w:val="24"/>
        </w:rPr>
        <w:t xml:space="preserve">Hoạt động sản xuất kinh doanh của </w:t>
      </w:r>
      <w:r>
        <w:rPr>
          <w:b/>
          <w:bCs/>
          <w:sz w:val="24"/>
          <w:szCs w:val="24"/>
        </w:rPr>
        <w:t>Công ty Cổ phần May Hai</w:t>
      </w:r>
    </w:p>
    <w:p w14:paraId="0324CC4B" w14:textId="22D062F7" w:rsidR="00F134B5" w:rsidRDefault="0098399E" w:rsidP="00F451D4">
      <w:pPr>
        <w:pBdr>
          <w:top w:val="nil"/>
          <w:left w:val="nil"/>
          <w:bottom w:val="nil"/>
          <w:right w:val="nil"/>
          <w:between w:val="nil"/>
        </w:pBdr>
        <w:shd w:val="clear" w:color="auto" w:fill="FFFFFF"/>
        <w:spacing w:after="0" w:line="240" w:lineRule="auto"/>
        <w:ind w:firstLine="567"/>
        <w:rPr>
          <w:b/>
          <w:bCs/>
          <w:i/>
          <w:iCs/>
          <w:color w:val="000000"/>
          <w:sz w:val="24"/>
          <w:szCs w:val="24"/>
        </w:rPr>
      </w:pPr>
      <w:r>
        <w:rPr>
          <w:color w:val="000000"/>
          <w:sz w:val="24"/>
          <w:szCs w:val="24"/>
        </w:rPr>
        <w:t>Công ty Cổ phần May Hai là đơn vị có hơn 20 năm kinh nghiệm trong lĩnh vực may mặc quần áo xuất khẩu. Sản phẩm chính gồm:</w:t>
      </w:r>
      <w:r>
        <w:rPr>
          <w:i/>
          <w:iCs/>
          <w:color w:val="000000"/>
          <w:sz w:val="24"/>
          <w:szCs w:val="24"/>
        </w:rPr>
        <w:t xml:space="preserve"> áo nữ, áo nam, áo sơ mi, áo jacket, quần dài, quần short, quần jean, quần áo đồng phục. </w:t>
      </w:r>
      <w:r>
        <w:rPr>
          <w:color w:val="000000"/>
          <w:sz w:val="24"/>
          <w:szCs w:val="24"/>
        </w:rPr>
        <w:t>Với</w:t>
      </w:r>
      <w:r>
        <w:rPr>
          <w:b/>
          <w:bCs/>
          <w:i/>
          <w:iCs/>
          <w:color w:val="000000"/>
          <w:sz w:val="24"/>
          <w:szCs w:val="24"/>
        </w:rPr>
        <w:t xml:space="preserve"> </w:t>
      </w:r>
      <w:r>
        <w:rPr>
          <w:color w:val="000000"/>
          <w:sz w:val="24"/>
          <w:szCs w:val="24"/>
        </w:rPr>
        <w:t>diện tích nhà xưởng: xưởng 1 (8.500 m</w:t>
      </w:r>
      <w:r w:rsidRPr="00F459AC">
        <w:rPr>
          <w:color w:val="000000"/>
          <w:sz w:val="24"/>
          <w:szCs w:val="24"/>
          <w:vertAlign w:val="superscript"/>
        </w:rPr>
        <w:t>2</w:t>
      </w:r>
      <w:r>
        <w:rPr>
          <w:color w:val="000000"/>
          <w:sz w:val="24"/>
          <w:szCs w:val="24"/>
        </w:rPr>
        <w:t>), xưởng 2 (6.500 m</w:t>
      </w:r>
      <w:r w:rsidRPr="00F459AC">
        <w:rPr>
          <w:color w:val="000000"/>
          <w:sz w:val="24"/>
          <w:szCs w:val="24"/>
          <w:vertAlign w:val="superscript"/>
        </w:rPr>
        <w:t>2</w:t>
      </w:r>
      <w:r>
        <w:rPr>
          <w:color w:val="000000"/>
          <w:sz w:val="24"/>
          <w:szCs w:val="24"/>
        </w:rPr>
        <w:t>), xưởng 3 (10.000 m</w:t>
      </w:r>
      <w:r w:rsidRPr="00F459AC">
        <w:rPr>
          <w:color w:val="000000"/>
          <w:sz w:val="24"/>
          <w:szCs w:val="24"/>
          <w:vertAlign w:val="superscript"/>
        </w:rPr>
        <w:t>2</w:t>
      </w:r>
      <w:r>
        <w:rPr>
          <w:color w:val="000000"/>
          <w:sz w:val="24"/>
          <w:szCs w:val="24"/>
        </w:rPr>
        <w:t>)</w:t>
      </w:r>
      <w:r>
        <w:rPr>
          <w:b/>
          <w:bCs/>
          <w:i/>
          <w:iCs/>
          <w:color w:val="000000"/>
          <w:sz w:val="24"/>
          <w:szCs w:val="24"/>
        </w:rPr>
        <w:t xml:space="preserve">. </w:t>
      </w:r>
      <w:r>
        <w:rPr>
          <w:color w:val="000000"/>
          <w:sz w:val="24"/>
          <w:szCs w:val="24"/>
        </w:rPr>
        <w:t>Năng suất 7.8 triệu sản phẩm/năm</w:t>
      </w:r>
      <w:r>
        <w:rPr>
          <w:b/>
          <w:bCs/>
          <w:i/>
          <w:iCs/>
          <w:color w:val="000000"/>
          <w:sz w:val="24"/>
          <w:szCs w:val="24"/>
        </w:rPr>
        <w:t xml:space="preserve">, </w:t>
      </w:r>
      <w:r>
        <w:rPr>
          <w:color w:val="000000"/>
          <w:sz w:val="24"/>
          <w:szCs w:val="24"/>
        </w:rPr>
        <w:t>nhân viên 2.200 người. Hệ thống thiết bị hiện đại, tiên tiến, hệ thống quản lý sản xuất và kiểm soát chất lượng theo tiêu chuẩn ISO 9000, TQM, Six Sigma</w:t>
      </w:r>
      <w:r>
        <w:rPr>
          <w:b/>
          <w:bCs/>
          <w:i/>
          <w:iCs/>
          <w:color w:val="000000"/>
          <w:sz w:val="24"/>
          <w:szCs w:val="24"/>
        </w:rPr>
        <w:t>.</w:t>
      </w:r>
      <w:r>
        <w:rPr>
          <w:b/>
          <w:bCs/>
          <w:i/>
          <w:iCs/>
          <w:sz w:val="24"/>
          <w:szCs w:val="24"/>
        </w:rPr>
        <w:t xml:space="preserve"> </w:t>
      </w:r>
      <w:r>
        <w:rPr>
          <w:color w:val="000000"/>
          <w:sz w:val="24"/>
          <w:szCs w:val="24"/>
        </w:rPr>
        <w:t>Thị trường xuất khẩu chính: Mỹ, EU, Canada. Khách hàng tiêu biểu: SAKS, GAP, C&amp;A, Jacques Britt, H&amp;M, Seidensticker, Mars OPolo, Cubavera, Li &amp; Fung, Dornbusch,</w:t>
      </w:r>
      <w:r w:rsidR="00D05DD0">
        <w:rPr>
          <w:color w:val="000000"/>
          <w:sz w:val="24"/>
          <w:szCs w:val="24"/>
        </w:rPr>
        <w:t>…</w:t>
      </w:r>
    </w:p>
    <w:p w14:paraId="35BE0155" w14:textId="77777777" w:rsidR="00F134B5" w:rsidRDefault="0098399E" w:rsidP="00F451D4">
      <w:pPr>
        <w:spacing w:after="0" w:line="240" w:lineRule="auto"/>
        <w:ind w:firstLine="567"/>
      </w:pPr>
      <w:r>
        <w:rPr>
          <w:color w:val="000000"/>
          <w:sz w:val="24"/>
          <w:szCs w:val="24"/>
        </w:rPr>
        <w:t>Trong thời gian qua</w:t>
      </w:r>
      <w:r>
        <w:rPr>
          <w:sz w:val="24"/>
          <w:szCs w:val="24"/>
        </w:rPr>
        <w:t xml:space="preserve"> May Hai đã có kết quả hoạt động sản xuất </w:t>
      </w:r>
      <w:r w:rsidR="00783417">
        <w:rPr>
          <w:sz w:val="24"/>
          <w:szCs w:val="24"/>
        </w:rPr>
        <w:t xml:space="preserve">- </w:t>
      </w:r>
      <w:r>
        <w:rPr>
          <w:sz w:val="24"/>
          <w:szCs w:val="24"/>
        </w:rPr>
        <w:t>kinh doanh chưa</w:t>
      </w:r>
      <w:r>
        <w:t xml:space="preserve"> được khả quan.</w:t>
      </w:r>
      <w:r w:rsidR="00783417">
        <w:t xml:space="preserve"> (Bảng 1)</w:t>
      </w:r>
    </w:p>
    <w:p w14:paraId="5545FA8A" w14:textId="77777777" w:rsidR="00F134B5" w:rsidRDefault="0098399E" w:rsidP="00F451D4">
      <w:pPr>
        <w:widowControl w:val="0"/>
        <w:pBdr>
          <w:top w:val="nil"/>
          <w:left w:val="nil"/>
          <w:bottom w:val="nil"/>
          <w:right w:val="nil"/>
          <w:between w:val="nil"/>
        </w:pBdr>
        <w:spacing w:after="0" w:line="240" w:lineRule="auto"/>
        <w:jc w:val="center"/>
        <w:rPr>
          <w:b/>
          <w:bCs/>
          <w:color w:val="000000"/>
          <w:sz w:val="24"/>
          <w:szCs w:val="24"/>
        </w:rPr>
      </w:pPr>
      <w:bookmarkStart w:id="1" w:name="_heading=h.lwxinqnx4vva" w:colFirst="0" w:colLast="0"/>
      <w:bookmarkEnd w:id="1"/>
      <w:r>
        <w:rPr>
          <w:b/>
          <w:bCs/>
          <w:color w:val="000000"/>
          <w:sz w:val="24"/>
          <w:szCs w:val="24"/>
        </w:rPr>
        <w:t xml:space="preserve">Bảng 1. Kết quả kinh doanh của Công ty giai đoạn 2022 </w:t>
      </w:r>
      <w:r>
        <w:rPr>
          <w:b/>
          <w:bCs/>
          <w:sz w:val="24"/>
          <w:szCs w:val="24"/>
        </w:rPr>
        <w:t>-</w:t>
      </w:r>
      <w:r>
        <w:rPr>
          <w:b/>
          <w:bCs/>
          <w:color w:val="000000"/>
          <w:sz w:val="24"/>
          <w:szCs w:val="24"/>
        </w:rPr>
        <w:t xml:space="preserve"> 2024</w:t>
      </w:r>
    </w:p>
    <w:p w14:paraId="78A956BF" w14:textId="77777777" w:rsidR="00F134B5" w:rsidRDefault="0098399E" w:rsidP="00F451D4">
      <w:pPr>
        <w:widowControl w:val="0"/>
        <w:spacing w:after="0" w:line="240" w:lineRule="auto"/>
        <w:ind w:left="5040" w:firstLine="720"/>
        <w:jc w:val="right"/>
        <w:rPr>
          <w:i/>
          <w:iCs/>
          <w:sz w:val="24"/>
          <w:szCs w:val="24"/>
        </w:rPr>
      </w:pPr>
      <w:r>
        <w:rPr>
          <w:i/>
          <w:iCs/>
          <w:sz w:val="24"/>
          <w:szCs w:val="24"/>
        </w:rPr>
        <w:t>Đơn vị tính: nghìn đồng</w:t>
      </w:r>
    </w:p>
    <w:tbl>
      <w:tblPr>
        <w:tblStyle w:val="a"/>
        <w:tblW w:w="11430" w:type="dxa"/>
        <w:tblInd w:w="-1537" w:type="dxa"/>
        <w:tblLayout w:type="fixed"/>
        <w:tblLook w:val="0400" w:firstRow="0" w:lastRow="0" w:firstColumn="0" w:lastColumn="0" w:noHBand="0" w:noVBand="1"/>
      </w:tblPr>
      <w:tblGrid>
        <w:gridCol w:w="3917"/>
        <w:gridCol w:w="1582"/>
        <w:gridCol w:w="1560"/>
        <w:gridCol w:w="1588"/>
        <w:gridCol w:w="1433"/>
        <w:gridCol w:w="1350"/>
      </w:tblGrid>
      <w:tr w:rsidR="00F134B5" w14:paraId="11F8B24B" w14:textId="77777777">
        <w:trPr>
          <w:trHeight w:val="300"/>
        </w:trPr>
        <w:tc>
          <w:tcPr>
            <w:tcW w:w="3917" w:type="dxa"/>
            <w:vMerge w:val="restart"/>
            <w:tcBorders>
              <w:top w:val="single" w:sz="4" w:space="0" w:color="000000"/>
              <w:left w:val="single" w:sz="4" w:space="0" w:color="000000"/>
              <w:bottom w:val="single" w:sz="4" w:space="0" w:color="000000"/>
              <w:right w:val="single" w:sz="4" w:space="0" w:color="000000"/>
            </w:tcBorders>
            <w:vAlign w:val="center"/>
          </w:tcPr>
          <w:p w14:paraId="1371DCB1" w14:textId="77777777" w:rsidR="00F134B5" w:rsidRDefault="0098399E" w:rsidP="00F451D4">
            <w:pPr>
              <w:spacing w:after="0" w:line="240" w:lineRule="auto"/>
              <w:jc w:val="center"/>
              <w:rPr>
                <w:b/>
                <w:bCs/>
                <w:sz w:val="24"/>
                <w:szCs w:val="24"/>
              </w:rPr>
            </w:pPr>
            <w:r>
              <w:rPr>
                <w:b/>
                <w:bCs/>
                <w:sz w:val="24"/>
                <w:szCs w:val="24"/>
              </w:rPr>
              <w:t xml:space="preserve">Chỉ tiêu </w:t>
            </w:r>
          </w:p>
        </w:tc>
        <w:tc>
          <w:tcPr>
            <w:tcW w:w="1582" w:type="dxa"/>
            <w:vMerge w:val="restart"/>
            <w:tcBorders>
              <w:top w:val="single" w:sz="4" w:space="0" w:color="000000"/>
              <w:left w:val="single" w:sz="4" w:space="0" w:color="000000"/>
              <w:bottom w:val="single" w:sz="4" w:space="0" w:color="000000"/>
              <w:right w:val="single" w:sz="4" w:space="0" w:color="000000"/>
            </w:tcBorders>
            <w:vAlign w:val="center"/>
          </w:tcPr>
          <w:p w14:paraId="122C3D28" w14:textId="77777777" w:rsidR="00F134B5" w:rsidRDefault="0098399E" w:rsidP="00F451D4">
            <w:pPr>
              <w:spacing w:after="0" w:line="240" w:lineRule="auto"/>
              <w:jc w:val="center"/>
              <w:rPr>
                <w:b/>
                <w:bCs/>
                <w:sz w:val="24"/>
                <w:szCs w:val="24"/>
              </w:rPr>
            </w:pPr>
            <w:r>
              <w:rPr>
                <w:b/>
                <w:bCs/>
                <w:sz w:val="24"/>
                <w:szCs w:val="24"/>
              </w:rPr>
              <w:t>Năm 2022</w:t>
            </w:r>
          </w:p>
        </w:tc>
        <w:tc>
          <w:tcPr>
            <w:tcW w:w="1560" w:type="dxa"/>
            <w:vMerge w:val="restart"/>
            <w:tcBorders>
              <w:top w:val="single" w:sz="4" w:space="0" w:color="000000"/>
              <w:left w:val="single" w:sz="4" w:space="0" w:color="000000"/>
              <w:bottom w:val="single" w:sz="4" w:space="0" w:color="000000"/>
              <w:right w:val="single" w:sz="4" w:space="0" w:color="000000"/>
            </w:tcBorders>
            <w:vAlign w:val="center"/>
          </w:tcPr>
          <w:p w14:paraId="4632EC9D" w14:textId="77777777" w:rsidR="00F134B5" w:rsidRDefault="0098399E" w:rsidP="00F451D4">
            <w:pPr>
              <w:spacing w:after="0" w:line="240" w:lineRule="auto"/>
              <w:jc w:val="center"/>
              <w:rPr>
                <w:b/>
                <w:bCs/>
                <w:sz w:val="24"/>
                <w:szCs w:val="24"/>
              </w:rPr>
            </w:pPr>
            <w:r>
              <w:rPr>
                <w:b/>
                <w:bCs/>
                <w:sz w:val="24"/>
                <w:szCs w:val="24"/>
              </w:rPr>
              <w:t>Năm 2023</w:t>
            </w:r>
          </w:p>
        </w:tc>
        <w:tc>
          <w:tcPr>
            <w:tcW w:w="1588" w:type="dxa"/>
            <w:vMerge w:val="restart"/>
            <w:tcBorders>
              <w:top w:val="single" w:sz="4" w:space="0" w:color="000000"/>
              <w:left w:val="single" w:sz="4" w:space="0" w:color="000000"/>
              <w:bottom w:val="single" w:sz="4" w:space="0" w:color="000000"/>
              <w:right w:val="single" w:sz="4" w:space="0" w:color="000000"/>
            </w:tcBorders>
            <w:vAlign w:val="center"/>
          </w:tcPr>
          <w:p w14:paraId="2AAC2F02" w14:textId="77777777" w:rsidR="00F134B5" w:rsidRDefault="0098399E" w:rsidP="00F451D4">
            <w:pPr>
              <w:spacing w:after="0" w:line="240" w:lineRule="auto"/>
              <w:jc w:val="center"/>
              <w:rPr>
                <w:b/>
                <w:bCs/>
                <w:sz w:val="24"/>
                <w:szCs w:val="24"/>
              </w:rPr>
            </w:pPr>
            <w:r>
              <w:rPr>
                <w:b/>
                <w:bCs/>
                <w:sz w:val="24"/>
                <w:szCs w:val="24"/>
              </w:rPr>
              <w:t>Năm 2024</w:t>
            </w:r>
          </w:p>
        </w:tc>
        <w:tc>
          <w:tcPr>
            <w:tcW w:w="2783" w:type="dxa"/>
            <w:gridSpan w:val="2"/>
            <w:tcBorders>
              <w:top w:val="single" w:sz="4" w:space="0" w:color="000000"/>
              <w:left w:val="nil"/>
              <w:bottom w:val="single" w:sz="4" w:space="0" w:color="000000"/>
              <w:right w:val="single" w:sz="4" w:space="0" w:color="000000"/>
            </w:tcBorders>
            <w:vAlign w:val="bottom"/>
          </w:tcPr>
          <w:p w14:paraId="2A942FC0" w14:textId="77777777" w:rsidR="00F134B5" w:rsidRDefault="0098399E" w:rsidP="00F451D4">
            <w:pPr>
              <w:spacing w:after="0" w:line="240" w:lineRule="auto"/>
              <w:jc w:val="center"/>
              <w:rPr>
                <w:b/>
                <w:bCs/>
                <w:sz w:val="24"/>
                <w:szCs w:val="24"/>
              </w:rPr>
            </w:pPr>
            <w:r>
              <w:rPr>
                <w:b/>
                <w:bCs/>
                <w:sz w:val="24"/>
                <w:szCs w:val="24"/>
              </w:rPr>
              <w:t>So sánh (%)</w:t>
            </w:r>
          </w:p>
        </w:tc>
      </w:tr>
      <w:tr w:rsidR="00F134B5" w14:paraId="60B4B919" w14:textId="77777777">
        <w:trPr>
          <w:trHeight w:val="435"/>
        </w:trPr>
        <w:tc>
          <w:tcPr>
            <w:tcW w:w="3917" w:type="dxa"/>
            <w:vMerge/>
            <w:tcBorders>
              <w:top w:val="single" w:sz="4" w:space="0" w:color="000000"/>
              <w:left w:val="single" w:sz="4" w:space="0" w:color="000000"/>
              <w:bottom w:val="single" w:sz="4" w:space="0" w:color="000000"/>
              <w:right w:val="single" w:sz="4" w:space="0" w:color="000000"/>
            </w:tcBorders>
            <w:vAlign w:val="center"/>
          </w:tcPr>
          <w:p w14:paraId="0CDC9D0C" w14:textId="77777777" w:rsidR="00F134B5" w:rsidRDefault="00F134B5" w:rsidP="00F451D4">
            <w:pPr>
              <w:widowControl w:val="0"/>
              <w:pBdr>
                <w:top w:val="nil"/>
                <w:left w:val="nil"/>
                <w:bottom w:val="nil"/>
                <w:right w:val="nil"/>
                <w:between w:val="nil"/>
              </w:pBdr>
              <w:spacing w:after="0" w:line="276" w:lineRule="auto"/>
              <w:jc w:val="left"/>
              <w:rPr>
                <w:b/>
                <w:bCs/>
                <w:sz w:val="24"/>
                <w:szCs w:val="24"/>
              </w:rPr>
            </w:pPr>
          </w:p>
        </w:tc>
        <w:tc>
          <w:tcPr>
            <w:tcW w:w="1582" w:type="dxa"/>
            <w:vMerge/>
            <w:tcBorders>
              <w:top w:val="single" w:sz="4" w:space="0" w:color="000000"/>
              <w:left w:val="single" w:sz="4" w:space="0" w:color="000000"/>
              <w:bottom w:val="single" w:sz="4" w:space="0" w:color="000000"/>
              <w:right w:val="single" w:sz="4" w:space="0" w:color="000000"/>
            </w:tcBorders>
            <w:vAlign w:val="center"/>
          </w:tcPr>
          <w:p w14:paraId="068198E0" w14:textId="77777777" w:rsidR="00F134B5" w:rsidRDefault="00F134B5" w:rsidP="00F451D4">
            <w:pPr>
              <w:widowControl w:val="0"/>
              <w:pBdr>
                <w:top w:val="nil"/>
                <w:left w:val="nil"/>
                <w:bottom w:val="nil"/>
                <w:right w:val="nil"/>
                <w:between w:val="nil"/>
              </w:pBdr>
              <w:spacing w:after="0" w:line="276" w:lineRule="auto"/>
              <w:jc w:val="left"/>
              <w:rPr>
                <w:b/>
                <w:bCs/>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tcPr>
          <w:p w14:paraId="34D26FBD" w14:textId="77777777" w:rsidR="00F134B5" w:rsidRDefault="00F134B5" w:rsidP="00F451D4">
            <w:pPr>
              <w:widowControl w:val="0"/>
              <w:pBdr>
                <w:top w:val="nil"/>
                <w:left w:val="nil"/>
                <w:bottom w:val="nil"/>
                <w:right w:val="nil"/>
                <w:between w:val="nil"/>
              </w:pBdr>
              <w:spacing w:after="0" w:line="276" w:lineRule="auto"/>
              <w:jc w:val="left"/>
              <w:rPr>
                <w:b/>
                <w:bCs/>
                <w:sz w:val="24"/>
                <w:szCs w:val="24"/>
              </w:rPr>
            </w:pPr>
          </w:p>
        </w:tc>
        <w:tc>
          <w:tcPr>
            <w:tcW w:w="1588" w:type="dxa"/>
            <w:vMerge/>
            <w:tcBorders>
              <w:top w:val="single" w:sz="4" w:space="0" w:color="000000"/>
              <w:left w:val="single" w:sz="4" w:space="0" w:color="000000"/>
              <w:bottom w:val="single" w:sz="4" w:space="0" w:color="000000"/>
              <w:right w:val="single" w:sz="4" w:space="0" w:color="000000"/>
            </w:tcBorders>
            <w:vAlign w:val="center"/>
          </w:tcPr>
          <w:p w14:paraId="08157F81" w14:textId="77777777" w:rsidR="00F134B5" w:rsidRDefault="00F134B5" w:rsidP="00F451D4">
            <w:pPr>
              <w:widowControl w:val="0"/>
              <w:pBdr>
                <w:top w:val="nil"/>
                <w:left w:val="nil"/>
                <w:bottom w:val="nil"/>
                <w:right w:val="nil"/>
                <w:between w:val="nil"/>
              </w:pBdr>
              <w:spacing w:after="0" w:line="276" w:lineRule="auto"/>
              <w:jc w:val="left"/>
              <w:rPr>
                <w:b/>
                <w:bCs/>
                <w:sz w:val="24"/>
                <w:szCs w:val="24"/>
              </w:rPr>
            </w:pPr>
          </w:p>
        </w:tc>
        <w:tc>
          <w:tcPr>
            <w:tcW w:w="1433" w:type="dxa"/>
            <w:tcBorders>
              <w:top w:val="nil"/>
              <w:left w:val="nil"/>
              <w:bottom w:val="single" w:sz="4" w:space="0" w:color="000000"/>
              <w:right w:val="single" w:sz="4" w:space="0" w:color="000000"/>
            </w:tcBorders>
            <w:vAlign w:val="center"/>
          </w:tcPr>
          <w:p w14:paraId="3BC9232C" w14:textId="77777777" w:rsidR="00F134B5" w:rsidRDefault="0098399E" w:rsidP="00F451D4">
            <w:pPr>
              <w:spacing w:after="0" w:line="240" w:lineRule="auto"/>
              <w:jc w:val="center"/>
              <w:rPr>
                <w:b/>
                <w:bCs/>
                <w:sz w:val="24"/>
                <w:szCs w:val="24"/>
              </w:rPr>
            </w:pPr>
            <w:r>
              <w:rPr>
                <w:b/>
                <w:bCs/>
                <w:sz w:val="24"/>
                <w:szCs w:val="24"/>
              </w:rPr>
              <w:t>2023/ 2022</w:t>
            </w:r>
          </w:p>
        </w:tc>
        <w:tc>
          <w:tcPr>
            <w:tcW w:w="1350" w:type="dxa"/>
            <w:tcBorders>
              <w:top w:val="nil"/>
              <w:left w:val="nil"/>
              <w:bottom w:val="single" w:sz="4" w:space="0" w:color="000000"/>
              <w:right w:val="single" w:sz="4" w:space="0" w:color="000000"/>
            </w:tcBorders>
            <w:vAlign w:val="center"/>
          </w:tcPr>
          <w:p w14:paraId="2E572860" w14:textId="77777777" w:rsidR="00F134B5" w:rsidRDefault="0098399E" w:rsidP="00F451D4">
            <w:pPr>
              <w:spacing w:after="0" w:line="240" w:lineRule="auto"/>
              <w:jc w:val="center"/>
              <w:rPr>
                <w:b/>
                <w:bCs/>
                <w:sz w:val="24"/>
                <w:szCs w:val="24"/>
              </w:rPr>
            </w:pPr>
            <w:r>
              <w:rPr>
                <w:b/>
                <w:bCs/>
                <w:sz w:val="24"/>
                <w:szCs w:val="24"/>
              </w:rPr>
              <w:t>2024/ 2023</w:t>
            </w:r>
          </w:p>
        </w:tc>
      </w:tr>
      <w:tr w:rsidR="00F134B5" w14:paraId="497B167C" w14:textId="77777777">
        <w:trPr>
          <w:trHeight w:val="274"/>
        </w:trPr>
        <w:tc>
          <w:tcPr>
            <w:tcW w:w="3917" w:type="dxa"/>
            <w:tcBorders>
              <w:top w:val="nil"/>
              <w:left w:val="single" w:sz="4" w:space="0" w:color="000000"/>
              <w:bottom w:val="single" w:sz="4" w:space="0" w:color="000000"/>
              <w:right w:val="single" w:sz="4" w:space="0" w:color="000000"/>
            </w:tcBorders>
            <w:vAlign w:val="center"/>
          </w:tcPr>
          <w:p w14:paraId="102DE633" w14:textId="77777777" w:rsidR="00F134B5" w:rsidRDefault="0098399E" w:rsidP="00F451D4">
            <w:pPr>
              <w:spacing w:after="0" w:line="240" w:lineRule="auto"/>
              <w:rPr>
                <w:sz w:val="24"/>
                <w:szCs w:val="24"/>
              </w:rPr>
            </w:pPr>
            <w:r>
              <w:rPr>
                <w:sz w:val="24"/>
                <w:szCs w:val="24"/>
              </w:rPr>
              <w:t>1. Doanh thu thuần về BH &amp; CCDV</w:t>
            </w:r>
          </w:p>
        </w:tc>
        <w:tc>
          <w:tcPr>
            <w:tcW w:w="1582" w:type="dxa"/>
            <w:tcBorders>
              <w:top w:val="nil"/>
              <w:left w:val="nil"/>
              <w:bottom w:val="single" w:sz="4" w:space="0" w:color="000000"/>
              <w:right w:val="single" w:sz="4" w:space="0" w:color="000000"/>
            </w:tcBorders>
            <w:vAlign w:val="center"/>
          </w:tcPr>
          <w:p w14:paraId="4BE4FE81" w14:textId="77777777" w:rsidR="00F134B5" w:rsidRDefault="0098399E" w:rsidP="00F451D4">
            <w:pPr>
              <w:spacing w:after="0" w:line="240" w:lineRule="auto"/>
              <w:jc w:val="center"/>
              <w:rPr>
                <w:sz w:val="24"/>
                <w:szCs w:val="24"/>
              </w:rPr>
            </w:pPr>
            <w:r>
              <w:rPr>
                <w:sz w:val="24"/>
                <w:szCs w:val="24"/>
              </w:rPr>
              <w:t>578.423.482</w:t>
            </w:r>
          </w:p>
        </w:tc>
        <w:tc>
          <w:tcPr>
            <w:tcW w:w="1560" w:type="dxa"/>
            <w:tcBorders>
              <w:top w:val="nil"/>
              <w:left w:val="nil"/>
              <w:bottom w:val="single" w:sz="4" w:space="0" w:color="000000"/>
              <w:right w:val="single" w:sz="4" w:space="0" w:color="000000"/>
            </w:tcBorders>
            <w:vAlign w:val="center"/>
          </w:tcPr>
          <w:p w14:paraId="2B047BBF" w14:textId="77777777" w:rsidR="00F134B5" w:rsidRDefault="0098399E" w:rsidP="00F451D4">
            <w:pPr>
              <w:spacing w:after="0" w:line="240" w:lineRule="auto"/>
              <w:jc w:val="center"/>
              <w:rPr>
                <w:sz w:val="24"/>
                <w:szCs w:val="24"/>
              </w:rPr>
            </w:pPr>
            <w:r>
              <w:rPr>
                <w:sz w:val="24"/>
                <w:szCs w:val="24"/>
              </w:rPr>
              <w:t>673.105.093</w:t>
            </w:r>
          </w:p>
        </w:tc>
        <w:tc>
          <w:tcPr>
            <w:tcW w:w="1588" w:type="dxa"/>
            <w:tcBorders>
              <w:top w:val="nil"/>
              <w:left w:val="nil"/>
              <w:bottom w:val="single" w:sz="4" w:space="0" w:color="000000"/>
              <w:right w:val="single" w:sz="4" w:space="0" w:color="000000"/>
            </w:tcBorders>
            <w:vAlign w:val="center"/>
          </w:tcPr>
          <w:p w14:paraId="660C22E7" w14:textId="77777777" w:rsidR="00F134B5" w:rsidRDefault="0098399E" w:rsidP="00F451D4">
            <w:pPr>
              <w:spacing w:after="0" w:line="240" w:lineRule="auto"/>
              <w:jc w:val="center"/>
              <w:rPr>
                <w:sz w:val="24"/>
                <w:szCs w:val="24"/>
              </w:rPr>
            </w:pPr>
            <w:r>
              <w:rPr>
                <w:sz w:val="24"/>
                <w:szCs w:val="24"/>
              </w:rPr>
              <w:t>713.395.233</w:t>
            </w:r>
          </w:p>
        </w:tc>
        <w:tc>
          <w:tcPr>
            <w:tcW w:w="1433" w:type="dxa"/>
            <w:tcBorders>
              <w:top w:val="nil"/>
              <w:left w:val="nil"/>
              <w:bottom w:val="single" w:sz="4" w:space="0" w:color="000000"/>
              <w:right w:val="single" w:sz="4" w:space="0" w:color="000000"/>
            </w:tcBorders>
            <w:vAlign w:val="center"/>
          </w:tcPr>
          <w:p w14:paraId="7AA3F3EC" w14:textId="77777777" w:rsidR="00F134B5" w:rsidRDefault="0098399E" w:rsidP="00F451D4">
            <w:pPr>
              <w:spacing w:after="0" w:line="240" w:lineRule="auto"/>
              <w:jc w:val="center"/>
              <w:rPr>
                <w:sz w:val="24"/>
                <w:szCs w:val="24"/>
              </w:rPr>
            </w:pPr>
            <w:r>
              <w:rPr>
                <w:sz w:val="24"/>
                <w:szCs w:val="24"/>
              </w:rPr>
              <w:t>116,37</w:t>
            </w:r>
          </w:p>
        </w:tc>
        <w:tc>
          <w:tcPr>
            <w:tcW w:w="1350" w:type="dxa"/>
            <w:tcBorders>
              <w:top w:val="nil"/>
              <w:left w:val="nil"/>
              <w:bottom w:val="single" w:sz="4" w:space="0" w:color="000000"/>
              <w:right w:val="single" w:sz="4" w:space="0" w:color="000000"/>
            </w:tcBorders>
            <w:vAlign w:val="center"/>
          </w:tcPr>
          <w:p w14:paraId="7ED1962C" w14:textId="77777777" w:rsidR="00F134B5" w:rsidRDefault="0098399E" w:rsidP="00F451D4">
            <w:pPr>
              <w:spacing w:after="0" w:line="240" w:lineRule="auto"/>
              <w:jc w:val="center"/>
              <w:rPr>
                <w:sz w:val="24"/>
                <w:szCs w:val="24"/>
              </w:rPr>
            </w:pPr>
            <w:r>
              <w:rPr>
                <w:sz w:val="24"/>
                <w:szCs w:val="24"/>
              </w:rPr>
              <w:t>105,99</w:t>
            </w:r>
          </w:p>
        </w:tc>
      </w:tr>
      <w:tr w:rsidR="00F134B5" w14:paraId="4C354331" w14:textId="77777777">
        <w:trPr>
          <w:trHeight w:val="330"/>
        </w:trPr>
        <w:tc>
          <w:tcPr>
            <w:tcW w:w="3917" w:type="dxa"/>
            <w:tcBorders>
              <w:top w:val="nil"/>
              <w:left w:val="single" w:sz="4" w:space="0" w:color="000000"/>
              <w:bottom w:val="single" w:sz="4" w:space="0" w:color="000000"/>
              <w:right w:val="single" w:sz="4" w:space="0" w:color="000000"/>
            </w:tcBorders>
            <w:vAlign w:val="center"/>
          </w:tcPr>
          <w:p w14:paraId="121A80AC" w14:textId="77777777" w:rsidR="00F134B5" w:rsidRDefault="0098399E" w:rsidP="00F451D4">
            <w:pPr>
              <w:spacing w:after="0" w:line="240" w:lineRule="auto"/>
              <w:rPr>
                <w:sz w:val="24"/>
                <w:szCs w:val="24"/>
              </w:rPr>
            </w:pPr>
            <w:r>
              <w:rPr>
                <w:sz w:val="24"/>
                <w:szCs w:val="24"/>
              </w:rPr>
              <w:t>2. Giá vốn hàng bán</w:t>
            </w:r>
          </w:p>
        </w:tc>
        <w:tc>
          <w:tcPr>
            <w:tcW w:w="1582" w:type="dxa"/>
            <w:tcBorders>
              <w:top w:val="nil"/>
              <w:left w:val="nil"/>
              <w:bottom w:val="single" w:sz="4" w:space="0" w:color="000000"/>
              <w:right w:val="single" w:sz="4" w:space="0" w:color="000000"/>
            </w:tcBorders>
            <w:vAlign w:val="center"/>
          </w:tcPr>
          <w:p w14:paraId="1DC6EFFF" w14:textId="77777777" w:rsidR="00F134B5" w:rsidRDefault="0098399E" w:rsidP="00F451D4">
            <w:pPr>
              <w:spacing w:after="0" w:line="240" w:lineRule="auto"/>
              <w:jc w:val="center"/>
              <w:rPr>
                <w:sz w:val="24"/>
                <w:szCs w:val="24"/>
              </w:rPr>
            </w:pPr>
            <w:r>
              <w:rPr>
                <w:sz w:val="24"/>
                <w:szCs w:val="24"/>
              </w:rPr>
              <w:t>357.765.041</w:t>
            </w:r>
          </w:p>
        </w:tc>
        <w:tc>
          <w:tcPr>
            <w:tcW w:w="1560" w:type="dxa"/>
            <w:tcBorders>
              <w:top w:val="nil"/>
              <w:left w:val="nil"/>
              <w:bottom w:val="single" w:sz="4" w:space="0" w:color="000000"/>
              <w:right w:val="single" w:sz="4" w:space="0" w:color="000000"/>
            </w:tcBorders>
            <w:vAlign w:val="center"/>
          </w:tcPr>
          <w:p w14:paraId="73F1D53D" w14:textId="77777777" w:rsidR="00F134B5" w:rsidRDefault="0098399E" w:rsidP="00F451D4">
            <w:pPr>
              <w:spacing w:after="0" w:line="240" w:lineRule="auto"/>
              <w:jc w:val="center"/>
              <w:rPr>
                <w:sz w:val="24"/>
                <w:szCs w:val="24"/>
              </w:rPr>
            </w:pPr>
            <w:r>
              <w:rPr>
                <w:sz w:val="24"/>
                <w:szCs w:val="24"/>
              </w:rPr>
              <w:t>406.127.915</w:t>
            </w:r>
          </w:p>
        </w:tc>
        <w:tc>
          <w:tcPr>
            <w:tcW w:w="1588" w:type="dxa"/>
            <w:tcBorders>
              <w:top w:val="nil"/>
              <w:left w:val="nil"/>
              <w:bottom w:val="single" w:sz="4" w:space="0" w:color="000000"/>
              <w:right w:val="single" w:sz="4" w:space="0" w:color="000000"/>
            </w:tcBorders>
            <w:vAlign w:val="center"/>
          </w:tcPr>
          <w:p w14:paraId="1F8E6991" w14:textId="77777777" w:rsidR="00F134B5" w:rsidRDefault="0098399E" w:rsidP="00F451D4">
            <w:pPr>
              <w:spacing w:after="0" w:line="240" w:lineRule="auto"/>
              <w:jc w:val="center"/>
              <w:rPr>
                <w:sz w:val="24"/>
                <w:szCs w:val="24"/>
              </w:rPr>
            </w:pPr>
            <w:r>
              <w:rPr>
                <w:sz w:val="24"/>
                <w:szCs w:val="24"/>
              </w:rPr>
              <w:t>444.585.605</w:t>
            </w:r>
          </w:p>
        </w:tc>
        <w:tc>
          <w:tcPr>
            <w:tcW w:w="1433" w:type="dxa"/>
            <w:tcBorders>
              <w:top w:val="nil"/>
              <w:left w:val="nil"/>
              <w:bottom w:val="single" w:sz="4" w:space="0" w:color="000000"/>
              <w:right w:val="single" w:sz="4" w:space="0" w:color="000000"/>
            </w:tcBorders>
            <w:vAlign w:val="center"/>
          </w:tcPr>
          <w:p w14:paraId="3574A270" w14:textId="77777777" w:rsidR="00F134B5" w:rsidRDefault="0098399E" w:rsidP="00F451D4">
            <w:pPr>
              <w:spacing w:after="0" w:line="240" w:lineRule="auto"/>
              <w:jc w:val="center"/>
              <w:rPr>
                <w:sz w:val="24"/>
                <w:szCs w:val="24"/>
              </w:rPr>
            </w:pPr>
            <w:r>
              <w:rPr>
                <w:sz w:val="24"/>
                <w:szCs w:val="24"/>
              </w:rPr>
              <w:t>113,52</w:t>
            </w:r>
          </w:p>
        </w:tc>
        <w:tc>
          <w:tcPr>
            <w:tcW w:w="1350" w:type="dxa"/>
            <w:tcBorders>
              <w:top w:val="nil"/>
              <w:left w:val="nil"/>
              <w:bottom w:val="single" w:sz="4" w:space="0" w:color="000000"/>
              <w:right w:val="single" w:sz="4" w:space="0" w:color="000000"/>
            </w:tcBorders>
            <w:vAlign w:val="center"/>
          </w:tcPr>
          <w:p w14:paraId="56887675" w14:textId="77777777" w:rsidR="00F134B5" w:rsidRDefault="0098399E" w:rsidP="00F451D4">
            <w:pPr>
              <w:spacing w:after="0" w:line="240" w:lineRule="auto"/>
              <w:jc w:val="center"/>
              <w:rPr>
                <w:sz w:val="24"/>
                <w:szCs w:val="24"/>
              </w:rPr>
            </w:pPr>
            <w:r>
              <w:rPr>
                <w:sz w:val="24"/>
                <w:szCs w:val="24"/>
              </w:rPr>
              <w:t>109,47</w:t>
            </w:r>
          </w:p>
        </w:tc>
      </w:tr>
      <w:tr w:rsidR="00F134B5" w14:paraId="717D47B3" w14:textId="77777777">
        <w:trPr>
          <w:trHeight w:val="273"/>
        </w:trPr>
        <w:tc>
          <w:tcPr>
            <w:tcW w:w="3917" w:type="dxa"/>
            <w:tcBorders>
              <w:top w:val="nil"/>
              <w:left w:val="single" w:sz="4" w:space="0" w:color="000000"/>
              <w:bottom w:val="single" w:sz="4" w:space="0" w:color="000000"/>
              <w:right w:val="single" w:sz="4" w:space="0" w:color="000000"/>
            </w:tcBorders>
            <w:vAlign w:val="center"/>
          </w:tcPr>
          <w:p w14:paraId="325F7CBA" w14:textId="77777777" w:rsidR="00F134B5" w:rsidRDefault="0098399E" w:rsidP="00F451D4">
            <w:pPr>
              <w:spacing w:after="0" w:line="240" w:lineRule="auto"/>
              <w:rPr>
                <w:sz w:val="24"/>
                <w:szCs w:val="24"/>
              </w:rPr>
            </w:pPr>
            <w:r>
              <w:rPr>
                <w:sz w:val="24"/>
                <w:szCs w:val="24"/>
              </w:rPr>
              <w:t>3. Lợi nhuận gộp về BH &amp; CCDV</w:t>
            </w:r>
          </w:p>
        </w:tc>
        <w:tc>
          <w:tcPr>
            <w:tcW w:w="1582" w:type="dxa"/>
            <w:tcBorders>
              <w:top w:val="nil"/>
              <w:left w:val="nil"/>
              <w:bottom w:val="single" w:sz="4" w:space="0" w:color="000000"/>
              <w:right w:val="single" w:sz="4" w:space="0" w:color="000000"/>
            </w:tcBorders>
            <w:vAlign w:val="center"/>
          </w:tcPr>
          <w:p w14:paraId="1440C1D1" w14:textId="77777777" w:rsidR="00F134B5" w:rsidRDefault="0098399E" w:rsidP="00F451D4">
            <w:pPr>
              <w:spacing w:after="0" w:line="240" w:lineRule="auto"/>
              <w:jc w:val="center"/>
              <w:rPr>
                <w:sz w:val="24"/>
                <w:szCs w:val="24"/>
              </w:rPr>
            </w:pPr>
            <w:r>
              <w:rPr>
                <w:sz w:val="24"/>
                <w:szCs w:val="24"/>
              </w:rPr>
              <w:t>220.658.442</w:t>
            </w:r>
          </w:p>
        </w:tc>
        <w:tc>
          <w:tcPr>
            <w:tcW w:w="1560" w:type="dxa"/>
            <w:tcBorders>
              <w:top w:val="nil"/>
              <w:left w:val="nil"/>
              <w:bottom w:val="single" w:sz="4" w:space="0" w:color="000000"/>
              <w:right w:val="single" w:sz="4" w:space="0" w:color="000000"/>
            </w:tcBorders>
            <w:vAlign w:val="center"/>
          </w:tcPr>
          <w:p w14:paraId="13582507" w14:textId="77777777" w:rsidR="00F134B5" w:rsidRDefault="0098399E" w:rsidP="00F451D4">
            <w:pPr>
              <w:spacing w:after="0" w:line="240" w:lineRule="auto"/>
              <w:jc w:val="center"/>
              <w:rPr>
                <w:sz w:val="24"/>
                <w:szCs w:val="24"/>
              </w:rPr>
            </w:pPr>
            <w:r>
              <w:rPr>
                <w:sz w:val="24"/>
                <w:szCs w:val="24"/>
              </w:rPr>
              <w:t>266.977.178</w:t>
            </w:r>
          </w:p>
        </w:tc>
        <w:tc>
          <w:tcPr>
            <w:tcW w:w="1588" w:type="dxa"/>
            <w:tcBorders>
              <w:top w:val="nil"/>
              <w:left w:val="nil"/>
              <w:bottom w:val="single" w:sz="4" w:space="0" w:color="000000"/>
              <w:right w:val="single" w:sz="4" w:space="0" w:color="000000"/>
            </w:tcBorders>
            <w:vAlign w:val="center"/>
          </w:tcPr>
          <w:p w14:paraId="37913690" w14:textId="77777777" w:rsidR="00F134B5" w:rsidRDefault="0098399E" w:rsidP="00F451D4">
            <w:pPr>
              <w:spacing w:after="0" w:line="240" w:lineRule="auto"/>
              <w:jc w:val="center"/>
              <w:rPr>
                <w:sz w:val="24"/>
                <w:szCs w:val="24"/>
              </w:rPr>
            </w:pPr>
            <w:r>
              <w:rPr>
                <w:sz w:val="24"/>
                <w:szCs w:val="24"/>
              </w:rPr>
              <w:t>268.809.628</w:t>
            </w:r>
          </w:p>
        </w:tc>
        <w:tc>
          <w:tcPr>
            <w:tcW w:w="1433" w:type="dxa"/>
            <w:tcBorders>
              <w:top w:val="nil"/>
              <w:left w:val="nil"/>
              <w:bottom w:val="single" w:sz="4" w:space="0" w:color="000000"/>
              <w:right w:val="single" w:sz="4" w:space="0" w:color="000000"/>
            </w:tcBorders>
            <w:vAlign w:val="center"/>
          </w:tcPr>
          <w:p w14:paraId="58E714EB" w14:textId="77777777" w:rsidR="00F134B5" w:rsidRDefault="0098399E" w:rsidP="00F451D4">
            <w:pPr>
              <w:spacing w:after="0" w:line="240" w:lineRule="auto"/>
              <w:jc w:val="center"/>
              <w:rPr>
                <w:sz w:val="24"/>
                <w:szCs w:val="24"/>
              </w:rPr>
            </w:pPr>
            <w:r>
              <w:rPr>
                <w:sz w:val="24"/>
                <w:szCs w:val="24"/>
              </w:rPr>
              <w:t>120,99</w:t>
            </w:r>
          </w:p>
        </w:tc>
        <w:tc>
          <w:tcPr>
            <w:tcW w:w="1350" w:type="dxa"/>
            <w:tcBorders>
              <w:top w:val="nil"/>
              <w:left w:val="nil"/>
              <w:bottom w:val="single" w:sz="4" w:space="0" w:color="000000"/>
              <w:right w:val="single" w:sz="4" w:space="0" w:color="000000"/>
            </w:tcBorders>
            <w:vAlign w:val="center"/>
          </w:tcPr>
          <w:p w14:paraId="341A56B6" w14:textId="77777777" w:rsidR="00F134B5" w:rsidRDefault="0098399E" w:rsidP="00F451D4">
            <w:pPr>
              <w:spacing w:after="0" w:line="240" w:lineRule="auto"/>
              <w:jc w:val="center"/>
              <w:rPr>
                <w:sz w:val="24"/>
                <w:szCs w:val="24"/>
              </w:rPr>
            </w:pPr>
            <w:r>
              <w:rPr>
                <w:sz w:val="24"/>
                <w:szCs w:val="24"/>
              </w:rPr>
              <w:t>100,69</w:t>
            </w:r>
          </w:p>
        </w:tc>
      </w:tr>
      <w:tr w:rsidR="00F134B5" w14:paraId="4DDB49D2" w14:textId="77777777">
        <w:trPr>
          <w:trHeight w:val="330"/>
        </w:trPr>
        <w:tc>
          <w:tcPr>
            <w:tcW w:w="3917" w:type="dxa"/>
            <w:tcBorders>
              <w:top w:val="nil"/>
              <w:left w:val="single" w:sz="4" w:space="0" w:color="000000"/>
              <w:bottom w:val="single" w:sz="4" w:space="0" w:color="000000"/>
              <w:right w:val="single" w:sz="4" w:space="0" w:color="000000"/>
            </w:tcBorders>
            <w:vAlign w:val="center"/>
          </w:tcPr>
          <w:p w14:paraId="6E349815" w14:textId="77777777" w:rsidR="00F134B5" w:rsidRDefault="0098399E" w:rsidP="00F451D4">
            <w:pPr>
              <w:spacing w:after="0" w:line="240" w:lineRule="auto"/>
              <w:rPr>
                <w:sz w:val="24"/>
                <w:szCs w:val="24"/>
              </w:rPr>
            </w:pPr>
            <w:r>
              <w:rPr>
                <w:sz w:val="24"/>
                <w:szCs w:val="24"/>
              </w:rPr>
              <w:t>4. Lợi nhuận tài chính</w:t>
            </w:r>
          </w:p>
        </w:tc>
        <w:tc>
          <w:tcPr>
            <w:tcW w:w="1582" w:type="dxa"/>
            <w:tcBorders>
              <w:top w:val="nil"/>
              <w:left w:val="nil"/>
              <w:bottom w:val="single" w:sz="4" w:space="0" w:color="000000"/>
              <w:right w:val="single" w:sz="4" w:space="0" w:color="000000"/>
            </w:tcBorders>
            <w:vAlign w:val="center"/>
          </w:tcPr>
          <w:p w14:paraId="72BB59C8" w14:textId="77777777" w:rsidR="00F134B5" w:rsidRDefault="0098399E" w:rsidP="00F451D4">
            <w:pPr>
              <w:spacing w:after="0" w:line="240" w:lineRule="auto"/>
              <w:jc w:val="center"/>
              <w:rPr>
                <w:sz w:val="24"/>
                <w:szCs w:val="24"/>
              </w:rPr>
            </w:pPr>
            <w:r>
              <w:rPr>
                <w:sz w:val="24"/>
                <w:szCs w:val="24"/>
              </w:rPr>
              <w:t>18.821.605</w:t>
            </w:r>
          </w:p>
        </w:tc>
        <w:tc>
          <w:tcPr>
            <w:tcW w:w="1560" w:type="dxa"/>
            <w:tcBorders>
              <w:top w:val="nil"/>
              <w:left w:val="nil"/>
              <w:bottom w:val="single" w:sz="4" w:space="0" w:color="000000"/>
              <w:right w:val="single" w:sz="4" w:space="0" w:color="000000"/>
            </w:tcBorders>
            <w:vAlign w:val="center"/>
          </w:tcPr>
          <w:p w14:paraId="18704D1D" w14:textId="77777777" w:rsidR="00F134B5" w:rsidRDefault="0098399E" w:rsidP="00F451D4">
            <w:pPr>
              <w:spacing w:after="0" w:line="240" w:lineRule="auto"/>
              <w:jc w:val="center"/>
              <w:rPr>
                <w:sz w:val="24"/>
                <w:szCs w:val="24"/>
              </w:rPr>
            </w:pPr>
            <w:r>
              <w:rPr>
                <w:sz w:val="24"/>
                <w:szCs w:val="24"/>
              </w:rPr>
              <w:t>25.897.156</w:t>
            </w:r>
          </w:p>
        </w:tc>
        <w:tc>
          <w:tcPr>
            <w:tcW w:w="1588" w:type="dxa"/>
            <w:tcBorders>
              <w:top w:val="nil"/>
              <w:left w:val="nil"/>
              <w:bottom w:val="single" w:sz="4" w:space="0" w:color="000000"/>
              <w:right w:val="single" w:sz="4" w:space="0" w:color="000000"/>
            </w:tcBorders>
            <w:vAlign w:val="center"/>
          </w:tcPr>
          <w:p w14:paraId="274B03F7" w14:textId="77777777" w:rsidR="00F134B5" w:rsidRDefault="0098399E" w:rsidP="00F451D4">
            <w:pPr>
              <w:spacing w:after="0" w:line="240" w:lineRule="auto"/>
              <w:jc w:val="center"/>
              <w:rPr>
                <w:sz w:val="24"/>
                <w:szCs w:val="24"/>
              </w:rPr>
            </w:pPr>
            <w:r>
              <w:rPr>
                <w:sz w:val="24"/>
                <w:szCs w:val="24"/>
              </w:rPr>
              <w:t>26.491.090</w:t>
            </w:r>
          </w:p>
        </w:tc>
        <w:tc>
          <w:tcPr>
            <w:tcW w:w="1433" w:type="dxa"/>
            <w:tcBorders>
              <w:top w:val="nil"/>
              <w:left w:val="nil"/>
              <w:bottom w:val="single" w:sz="4" w:space="0" w:color="000000"/>
              <w:right w:val="single" w:sz="4" w:space="0" w:color="000000"/>
            </w:tcBorders>
            <w:vAlign w:val="center"/>
          </w:tcPr>
          <w:p w14:paraId="03E3D794" w14:textId="77777777" w:rsidR="00F134B5" w:rsidRDefault="0098399E" w:rsidP="00F451D4">
            <w:pPr>
              <w:spacing w:after="0" w:line="240" w:lineRule="auto"/>
              <w:jc w:val="center"/>
              <w:rPr>
                <w:sz w:val="24"/>
                <w:szCs w:val="24"/>
              </w:rPr>
            </w:pPr>
            <w:r>
              <w:rPr>
                <w:sz w:val="24"/>
                <w:szCs w:val="24"/>
              </w:rPr>
              <w:t>137,59</w:t>
            </w:r>
          </w:p>
        </w:tc>
        <w:tc>
          <w:tcPr>
            <w:tcW w:w="1350" w:type="dxa"/>
            <w:tcBorders>
              <w:top w:val="nil"/>
              <w:left w:val="nil"/>
              <w:bottom w:val="single" w:sz="4" w:space="0" w:color="000000"/>
              <w:right w:val="single" w:sz="4" w:space="0" w:color="000000"/>
            </w:tcBorders>
            <w:vAlign w:val="center"/>
          </w:tcPr>
          <w:p w14:paraId="56D1E8C2" w14:textId="77777777" w:rsidR="00F134B5" w:rsidRDefault="0098399E" w:rsidP="00F451D4">
            <w:pPr>
              <w:spacing w:after="0" w:line="240" w:lineRule="auto"/>
              <w:jc w:val="center"/>
              <w:rPr>
                <w:sz w:val="24"/>
                <w:szCs w:val="24"/>
              </w:rPr>
            </w:pPr>
            <w:r>
              <w:rPr>
                <w:sz w:val="24"/>
                <w:szCs w:val="24"/>
              </w:rPr>
              <w:t>102,29</w:t>
            </w:r>
          </w:p>
        </w:tc>
      </w:tr>
      <w:tr w:rsidR="00F134B5" w14:paraId="2A2353FC" w14:textId="77777777">
        <w:trPr>
          <w:trHeight w:val="330"/>
        </w:trPr>
        <w:tc>
          <w:tcPr>
            <w:tcW w:w="3917" w:type="dxa"/>
            <w:tcBorders>
              <w:top w:val="nil"/>
              <w:left w:val="single" w:sz="4" w:space="0" w:color="000000"/>
              <w:bottom w:val="single" w:sz="4" w:space="0" w:color="000000"/>
              <w:right w:val="single" w:sz="4" w:space="0" w:color="000000"/>
            </w:tcBorders>
            <w:vAlign w:val="center"/>
          </w:tcPr>
          <w:p w14:paraId="70ABD3FA" w14:textId="77777777" w:rsidR="00F134B5" w:rsidRDefault="0098399E" w:rsidP="00F451D4">
            <w:pPr>
              <w:spacing w:after="0" w:line="240" w:lineRule="auto"/>
              <w:rPr>
                <w:sz w:val="24"/>
                <w:szCs w:val="24"/>
              </w:rPr>
            </w:pPr>
            <w:r>
              <w:rPr>
                <w:sz w:val="24"/>
                <w:szCs w:val="24"/>
              </w:rPr>
              <w:t>5. Lợi nhuận khác</w:t>
            </w:r>
          </w:p>
        </w:tc>
        <w:tc>
          <w:tcPr>
            <w:tcW w:w="1582" w:type="dxa"/>
            <w:tcBorders>
              <w:top w:val="nil"/>
              <w:left w:val="nil"/>
              <w:bottom w:val="single" w:sz="4" w:space="0" w:color="000000"/>
              <w:right w:val="single" w:sz="4" w:space="0" w:color="000000"/>
            </w:tcBorders>
            <w:vAlign w:val="center"/>
          </w:tcPr>
          <w:p w14:paraId="0AF02418" w14:textId="77777777" w:rsidR="00F134B5" w:rsidRDefault="0098399E" w:rsidP="00F451D4">
            <w:pPr>
              <w:spacing w:after="0" w:line="240" w:lineRule="auto"/>
              <w:jc w:val="center"/>
              <w:rPr>
                <w:sz w:val="24"/>
                <w:szCs w:val="24"/>
              </w:rPr>
            </w:pPr>
            <w:r>
              <w:rPr>
                <w:sz w:val="24"/>
                <w:szCs w:val="24"/>
              </w:rPr>
              <w:t>369.781</w:t>
            </w:r>
          </w:p>
        </w:tc>
        <w:tc>
          <w:tcPr>
            <w:tcW w:w="1560" w:type="dxa"/>
            <w:tcBorders>
              <w:top w:val="nil"/>
              <w:left w:val="nil"/>
              <w:bottom w:val="single" w:sz="4" w:space="0" w:color="000000"/>
              <w:right w:val="single" w:sz="4" w:space="0" w:color="000000"/>
            </w:tcBorders>
            <w:vAlign w:val="center"/>
          </w:tcPr>
          <w:p w14:paraId="39A57360" w14:textId="77777777" w:rsidR="00F134B5" w:rsidRDefault="0098399E" w:rsidP="00F451D4">
            <w:pPr>
              <w:spacing w:after="0" w:line="240" w:lineRule="auto"/>
              <w:jc w:val="center"/>
              <w:rPr>
                <w:sz w:val="24"/>
                <w:szCs w:val="24"/>
              </w:rPr>
            </w:pPr>
            <w:r>
              <w:rPr>
                <w:sz w:val="24"/>
                <w:szCs w:val="24"/>
              </w:rPr>
              <w:t>1.012.475</w:t>
            </w:r>
          </w:p>
        </w:tc>
        <w:tc>
          <w:tcPr>
            <w:tcW w:w="1588" w:type="dxa"/>
            <w:tcBorders>
              <w:top w:val="nil"/>
              <w:left w:val="nil"/>
              <w:bottom w:val="single" w:sz="4" w:space="0" w:color="000000"/>
              <w:right w:val="single" w:sz="4" w:space="0" w:color="000000"/>
            </w:tcBorders>
            <w:vAlign w:val="center"/>
          </w:tcPr>
          <w:p w14:paraId="1B480EBB" w14:textId="77777777" w:rsidR="00F134B5" w:rsidRDefault="0098399E" w:rsidP="00F451D4">
            <w:pPr>
              <w:spacing w:after="0" w:line="240" w:lineRule="auto"/>
              <w:jc w:val="center"/>
              <w:rPr>
                <w:sz w:val="24"/>
                <w:szCs w:val="24"/>
              </w:rPr>
            </w:pPr>
            <w:r>
              <w:rPr>
                <w:sz w:val="24"/>
                <w:szCs w:val="24"/>
              </w:rPr>
              <w:t>338.883</w:t>
            </w:r>
          </w:p>
        </w:tc>
        <w:tc>
          <w:tcPr>
            <w:tcW w:w="1433" w:type="dxa"/>
            <w:tcBorders>
              <w:top w:val="nil"/>
              <w:left w:val="nil"/>
              <w:bottom w:val="single" w:sz="4" w:space="0" w:color="000000"/>
              <w:right w:val="single" w:sz="4" w:space="0" w:color="000000"/>
            </w:tcBorders>
            <w:vAlign w:val="center"/>
          </w:tcPr>
          <w:p w14:paraId="3669E224" w14:textId="77777777" w:rsidR="00F134B5" w:rsidRDefault="0098399E" w:rsidP="00F451D4">
            <w:pPr>
              <w:spacing w:after="0" w:line="240" w:lineRule="auto"/>
              <w:jc w:val="center"/>
              <w:rPr>
                <w:sz w:val="24"/>
                <w:szCs w:val="24"/>
              </w:rPr>
            </w:pPr>
            <w:r>
              <w:rPr>
                <w:sz w:val="24"/>
                <w:szCs w:val="24"/>
              </w:rPr>
              <w:t>273,80</w:t>
            </w:r>
          </w:p>
        </w:tc>
        <w:tc>
          <w:tcPr>
            <w:tcW w:w="1350" w:type="dxa"/>
            <w:tcBorders>
              <w:top w:val="nil"/>
              <w:left w:val="nil"/>
              <w:bottom w:val="single" w:sz="4" w:space="0" w:color="000000"/>
              <w:right w:val="single" w:sz="4" w:space="0" w:color="000000"/>
            </w:tcBorders>
            <w:vAlign w:val="center"/>
          </w:tcPr>
          <w:p w14:paraId="1715607D" w14:textId="77777777" w:rsidR="00F134B5" w:rsidRDefault="0098399E" w:rsidP="00F451D4">
            <w:pPr>
              <w:spacing w:after="0" w:line="240" w:lineRule="auto"/>
              <w:jc w:val="center"/>
              <w:rPr>
                <w:sz w:val="24"/>
                <w:szCs w:val="24"/>
              </w:rPr>
            </w:pPr>
            <w:r>
              <w:rPr>
                <w:sz w:val="24"/>
                <w:szCs w:val="24"/>
              </w:rPr>
              <w:t>33,47</w:t>
            </w:r>
          </w:p>
        </w:tc>
      </w:tr>
      <w:tr w:rsidR="00F134B5" w14:paraId="70D7A1CC" w14:textId="77777777">
        <w:trPr>
          <w:trHeight w:val="300"/>
        </w:trPr>
        <w:tc>
          <w:tcPr>
            <w:tcW w:w="3917" w:type="dxa"/>
            <w:tcBorders>
              <w:top w:val="nil"/>
              <w:left w:val="single" w:sz="4" w:space="0" w:color="000000"/>
              <w:bottom w:val="single" w:sz="4" w:space="0" w:color="000000"/>
              <w:right w:val="single" w:sz="4" w:space="0" w:color="000000"/>
            </w:tcBorders>
            <w:vAlign w:val="center"/>
          </w:tcPr>
          <w:p w14:paraId="2859A358" w14:textId="77777777" w:rsidR="00F134B5" w:rsidRDefault="0098399E" w:rsidP="00F451D4">
            <w:pPr>
              <w:spacing w:after="0" w:line="240" w:lineRule="auto"/>
              <w:rPr>
                <w:sz w:val="24"/>
                <w:szCs w:val="24"/>
              </w:rPr>
            </w:pPr>
            <w:r>
              <w:rPr>
                <w:sz w:val="24"/>
                <w:szCs w:val="24"/>
              </w:rPr>
              <w:t>6. Tổng lợi nhuận trước thuế</w:t>
            </w:r>
          </w:p>
        </w:tc>
        <w:tc>
          <w:tcPr>
            <w:tcW w:w="1582" w:type="dxa"/>
            <w:tcBorders>
              <w:top w:val="nil"/>
              <w:left w:val="nil"/>
              <w:bottom w:val="single" w:sz="4" w:space="0" w:color="000000"/>
              <w:right w:val="single" w:sz="4" w:space="0" w:color="000000"/>
            </w:tcBorders>
            <w:vAlign w:val="center"/>
          </w:tcPr>
          <w:p w14:paraId="11DC34AC" w14:textId="77777777" w:rsidR="00F134B5" w:rsidRDefault="0098399E" w:rsidP="00F451D4">
            <w:pPr>
              <w:spacing w:after="0" w:line="240" w:lineRule="auto"/>
              <w:jc w:val="center"/>
              <w:rPr>
                <w:sz w:val="24"/>
                <w:szCs w:val="24"/>
              </w:rPr>
            </w:pPr>
            <w:r>
              <w:rPr>
                <w:sz w:val="24"/>
                <w:szCs w:val="24"/>
              </w:rPr>
              <w:t>106.759.875</w:t>
            </w:r>
          </w:p>
        </w:tc>
        <w:tc>
          <w:tcPr>
            <w:tcW w:w="1560" w:type="dxa"/>
            <w:tcBorders>
              <w:top w:val="nil"/>
              <w:left w:val="nil"/>
              <w:bottom w:val="single" w:sz="4" w:space="0" w:color="000000"/>
              <w:right w:val="single" w:sz="4" w:space="0" w:color="000000"/>
            </w:tcBorders>
            <w:vAlign w:val="center"/>
          </w:tcPr>
          <w:p w14:paraId="47DD6BD2" w14:textId="77777777" w:rsidR="00F134B5" w:rsidRDefault="0098399E" w:rsidP="00F451D4">
            <w:pPr>
              <w:spacing w:after="0" w:line="240" w:lineRule="auto"/>
              <w:jc w:val="center"/>
              <w:rPr>
                <w:sz w:val="24"/>
                <w:szCs w:val="24"/>
              </w:rPr>
            </w:pPr>
            <w:r>
              <w:rPr>
                <w:sz w:val="24"/>
                <w:szCs w:val="24"/>
              </w:rPr>
              <w:t>126.897.886</w:t>
            </w:r>
          </w:p>
        </w:tc>
        <w:tc>
          <w:tcPr>
            <w:tcW w:w="1588" w:type="dxa"/>
            <w:tcBorders>
              <w:top w:val="nil"/>
              <w:left w:val="nil"/>
              <w:bottom w:val="single" w:sz="4" w:space="0" w:color="000000"/>
              <w:right w:val="single" w:sz="4" w:space="0" w:color="000000"/>
            </w:tcBorders>
            <w:vAlign w:val="center"/>
          </w:tcPr>
          <w:p w14:paraId="147E401E" w14:textId="77777777" w:rsidR="00F134B5" w:rsidRDefault="0098399E" w:rsidP="00F451D4">
            <w:pPr>
              <w:spacing w:after="0" w:line="240" w:lineRule="auto"/>
              <w:jc w:val="center"/>
              <w:rPr>
                <w:sz w:val="24"/>
                <w:szCs w:val="24"/>
              </w:rPr>
            </w:pPr>
            <w:r>
              <w:rPr>
                <w:sz w:val="24"/>
                <w:szCs w:val="24"/>
              </w:rPr>
              <w:t>115.916.240</w:t>
            </w:r>
          </w:p>
        </w:tc>
        <w:tc>
          <w:tcPr>
            <w:tcW w:w="1433" w:type="dxa"/>
            <w:tcBorders>
              <w:top w:val="nil"/>
              <w:left w:val="nil"/>
              <w:bottom w:val="single" w:sz="4" w:space="0" w:color="000000"/>
              <w:right w:val="single" w:sz="4" w:space="0" w:color="000000"/>
            </w:tcBorders>
            <w:vAlign w:val="center"/>
          </w:tcPr>
          <w:p w14:paraId="4A6E76CB" w14:textId="77777777" w:rsidR="00F134B5" w:rsidRDefault="0098399E" w:rsidP="00F451D4">
            <w:pPr>
              <w:spacing w:after="0" w:line="240" w:lineRule="auto"/>
              <w:jc w:val="center"/>
              <w:rPr>
                <w:sz w:val="24"/>
                <w:szCs w:val="24"/>
              </w:rPr>
            </w:pPr>
            <w:r>
              <w:rPr>
                <w:sz w:val="24"/>
                <w:szCs w:val="24"/>
              </w:rPr>
              <w:t>118,86</w:t>
            </w:r>
          </w:p>
        </w:tc>
        <w:tc>
          <w:tcPr>
            <w:tcW w:w="1350" w:type="dxa"/>
            <w:tcBorders>
              <w:top w:val="nil"/>
              <w:left w:val="nil"/>
              <w:bottom w:val="single" w:sz="4" w:space="0" w:color="000000"/>
              <w:right w:val="single" w:sz="4" w:space="0" w:color="000000"/>
            </w:tcBorders>
            <w:vAlign w:val="center"/>
          </w:tcPr>
          <w:p w14:paraId="0AD036EC" w14:textId="77777777" w:rsidR="00F134B5" w:rsidRDefault="0098399E" w:rsidP="00F451D4">
            <w:pPr>
              <w:spacing w:after="0" w:line="240" w:lineRule="auto"/>
              <w:jc w:val="center"/>
              <w:rPr>
                <w:sz w:val="24"/>
                <w:szCs w:val="24"/>
              </w:rPr>
            </w:pPr>
            <w:r>
              <w:rPr>
                <w:sz w:val="24"/>
                <w:szCs w:val="24"/>
              </w:rPr>
              <w:t>91,35</w:t>
            </w:r>
          </w:p>
        </w:tc>
      </w:tr>
      <w:tr w:rsidR="00F134B5" w14:paraId="38239082" w14:textId="77777777">
        <w:trPr>
          <w:trHeight w:val="330"/>
        </w:trPr>
        <w:tc>
          <w:tcPr>
            <w:tcW w:w="3917" w:type="dxa"/>
            <w:tcBorders>
              <w:top w:val="nil"/>
              <w:left w:val="single" w:sz="4" w:space="0" w:color="000000"/>
              <w:bottom w:val="single" w:sz="4" w:space="0" w:color="000000"/>
              <w:right w:val="single" w:sz="4" w:space="0" w:color="000000"/>
            </w:tcBorders>
            <w:vAlign w:val="center"/>
          </w:tcPr>
          <w:p w14:paraId="1B66F371" w14:textId="77777777" w:rsidR="00F134B5" w:rsidRDefault="0098399E" w:rsidP="00F451D4">
            <w:pPr>
              <w:spacing w:after="0" w:line="240" w:lineRule="auto"/>
              <w:rPr>
                <w:sz w:val="24"/>
                <w:szCs w:val="24"/>
              </w:rPr>
            </w:pPr>
            <w:r>
              <w:rPr>
                <w:sz w:val="24"/>
                <w:szCs w:val="24"/>
              </w:rPr>
              <w:t xml:space="preserve">7. Lợi nhuận sau thuế </w:t>
            </w:r>
          </w:p>
        </w:tc>
        <w:tc>
          <w:tcPr>
            <w:tcW w:w="1582" w:type="dxa"/>
            <w:tcBorders>
              <w:top w:val="nil"/>
              <w:left w:val="nil"/>
              <w:bottom w:val="single" w:sz="4" w:space="0" w:color="000000"/>
              <w:right w:val="single" w:sz="4" w:space="0" w:color="000000"/>
            </w:tcBorders>
            <w:vAlign w:val="center"/>
          </w:tcPr>
          <w:p w14:paraId="5795F1EB" w14:textId="77777777" w:rsidR="00F134B5" w:rsidRDefault="0098399E" w:rsidP="00F451D4">
            <w:pPr>
              <w:spacing w:after="0" w:line="240" w:lineRule="auto"/>
              <w:jc w:val="center"/>
              <w:rPr>
                <w:sz w:val="24"/>
                <w:szCs w:val="24"/>
              </w:rPr>
            </w:pPr>
            <w:r>
              <w:rPr>
                <w:sz w:val="24"/>
                <w:szCs w:val="24"/>
              </w:rPr>
              <w:t>91.946.983</w:t>
            </w:r>
          </w:p>
        </w:tc>
        <w:tc>
          <w:tcPr>
            <w:tcW w:w="1560" w:type="dxa"/>
            <w:tcBorders>
              <w:top w:val="nil"/>
              <w:left w:val="nil"/>
              <w:bottom w:val="single" w:sz="4" w:space="0" w:color="000000"/>
              <w:right w:val="single" w:sz="4" w:space="0" w:color="000000"/>
            </w:tcBorders>
            <w:vAlign w:val="center"/>
          </w:tcPr>
          <w:p w14:paraId="2E6EA33B" w14:textId="77777777" w:rsidR="00F134B5" w:rsidRDefault="0098399E" w:rsidP="00F451D4">
            <w:pPr>
              <w:spacing w:after="0" w:line="240" w:lineRule="auto"/>
              <w:jc w:val="center"/>
              <w:rPr>
                <w:sz w:val="24"/>
                <w:szCs w:val="24"/>
              </w:rPr>
            </w:pPr>
            <w:r>
              <w:rPr>
                <w:sz w:val="24"/>
                <w:szCs w:val="24"/>
              </w:rPr>
              <w:t>110.664.134</w:t>
            </w:r>
          </w:p>
        </w:tc>
        <w:tc>
          <w:tcPr>
            <w:tcW w:w="1588" w:type="dxa"/>
            <w:tcBorders>
              <w:top w:val="nil"/>
              <w:left w:val="nil"/>
              <w:bottom w:val="single" w:sz="4" w:space="0" w:color="000000"/>
              <w:right w:val="single" w:sz="4" w:space="0" w:color="000000"/>
            </w:tcBorders>
            <w:vAlign w:val="center"/>
          </w:tcPr>
          <w:p w14:paraId="6578E69F" w14:textId="77777777" w:rsidR="00F134B5" w:rsidRDefault="0098399E" w:rsidP="00F451D4">
            <w:pPr>
              <w:spacing w:after="0" w:line="240" w:lineRule="auto"/>
              <w:jc w:val="center"/>
              <w:rPr>
                <w:sz w:val="24"/>
                <w:szCs w:val="24"/>
              </w:rPr>
            </w:pPr>
            <w:r>
              <w:rPr>
                <w:sz w:val="24"/>
                <w:szCs w:val="24"/>
              </w:rPr>
              <w:t>101.363.825</w:t>
            </w:r>
          </w:p>
        </w:tc>
        <w:tc>
          <w:tcPr>
            <w:tcW w:w="1433" w:type="dxa"/>
            <w:tcBorders>
              <w:top w:val="nil"/>
              <w:left w:val="nil"/>
              <w:bottom w:val="single" w:sz="4" w:space="0" w:color="000000"/>
              <w:right w:val="single" w:sz="4" w:space="0" w:color="000000"/>
            </w:tcBorders>
            <w:vAlign w:val="center"/>
          </w:tcPr>
          <w:p w14:paraId="6A3459F2" w14:textId="77777777" w:rsidR="00F134B5" w:rsidRDefault="0098399E" w:rsidP="00F451D4">
            <w:pPr>
              <w:spacing w:after="0" w:line="240" w:lineRule="auto"/>
              <w:jc w:val="center"/>
              <w:rPr>
                <w:sz w:val="24"/>
                <w:szCs w:val="24"/>
              </w:rPr>
            </w:pPr>
            <w:r>
              <w:rPr>
                <w:sz w:val="24"/>
                <w:szCs w:val="24"/>
              </w:rPr>
              <w:t>120,36</w:t>
            </w:r>
          </w:p>
        </w:tc>
        <w:tc>
          <w:tcPr>
            <w:tcW w:w="1350" w:type="dxa"/>
            <w:tcBorders>
              <w:top w:val="nil"/>
              <w:left w:val="nil"/>
              <w:bottom w:val="single" w:sz="4" w:space="0" w:color="000000"/>
              <w:right w:val="single" w:sz="4" w:space="0" w:color="000000"/>
            </w:tcBorders>
            <w:vAlign w:val="center"/>
          </w:tcPr>
          <w:p w14:paraId="756B803D" w14:textId="77777777" w:rsidR="00F134B5" w:rsidRDefault="0098399E" w:rsidP="00F451D4">
            <w:pPr>
              <w:spacing w:after="0" w:line="240" w:lineRule="auto"/>
              <w:jc w:val="center"/>
              <w:rPr>
                <w:sz w:val="24"/>
                <w:szCs w:val="24"/>
              </w:rPr>
            </w:pPr>
            <w:r>
              <w:rPr>
                <w:sz w:val="24"/>
                <w:szCs w:val="24"/>
              </w:rPr>
              <w:t>91,60</w:t>
            </w:r>
          </w:p>
        </w:tc>
      </w:tr>
      <w:tr w:rsidR="00F134B5" w14:paraId="4B04DBDF" w14:textId="77777777">
        <w:trPr>
          <w:trHeight w:val="273"/>
        </w:trPr>
        <w:tc>
          <w:tcPr>
            <w:tcW w:w="3917" w:type="dxa"/>
            <w:tcBorders>
              <w:top w:val="nil"/>
              <w:left w:val="single" w:sz="4" w:space="0" w:color="000000"/>
              <w:bottom w:val="single" w:sz="4" w:space="0" w:color="000000"/>
              <w:right w:val="single" w:sz="4" w:space="0" w:color="000000"/>
            </w:tcBorders>
            <w:vAlign w:val="center"/>
          </w:tcPr>
          <w:p w14:paraId="476B97E1" w14:textId="77777777" w:rsidR="00F134B5" w:rsidRDefault="0098399E" w:rsidP="00F451D4">
            <w:pPr>
              <w:spacing w:after="0" w:line="240" w:lineRule="auto"/>
              <w:rPr>
                <w:sz w:val="24"/>
                <w:szCs w:val="24"/>
              </w:rPr>
            </w:pPr>
            <w:r>
              <w:rPr>
                <w:sz w:val="24"/>
                <w:szCs w:val="24"/>
              </w:rPr>
              <w:t>8. Lợi nhuận sau thuế của công ty mẹ</w:t>
            </w:r>
          </w:p>
        </w:tc>
        <w:tc>
          <w:tcPr>
            <w:tcW w:w="1582" w:type="dxa"/>
            <w:tcBorders>
              <w:top w:val="nil"/>
              <w:left w:val="nil"/>
              <w:bottom w:val="single" w:sz="4" w:space="0" w:color="000000"/>
              <w:right w:val="single" w:sz="4" w:space="0" w:color="000000"/>
            </w:tcBorders>
            <w:vAlign w:val="center"/>
          </w:tcPr>
          <w:p w14:paraId="05AE659D" w14:textId="77777777" w:rsidR="00F134B5" w:rsidRDefault="0098399E" w:rsidP="00F451D4">
            <w:pPr>
              <w:spacing w:after="0" w:line="240" w:lineRule="auto"/>
              <w:jc w:val="center"/>
              <w:rPr>
                <w:sz w:val="24"/>
                <w:szCs w:val="24"/>
              </w:rPr>
            </w:pPr>
            <w:r>
              <w:rPr>
                <w:sz w:val="24"/>
                <w:szCs w:val="24"/>
              </w:rPr>
              <w:t>90.521.022</w:t>
            </w:r>
          </w:p>
        </w:tc>
        <w:tc>
          <w:tcPr>
            <w:tcW w:w="1560" w:type="dxa"/>
            <w:tcBorders>
              <w:top w:val="nil"/>
              <w:left w:val="nil"/>
              <w:bottom w:val="single" w:sz="4" w:space="0" w:color="000000"/>
              <w:right w:val="single" w:sz="4" w:space="0" w:color="000000"/>
            </w:tcBorders>
            <w:vAlign w:val="center"/>
          </w:tcPr>
          <w:p w14:paraId="0E7CE778" w14:textId="77777777" w:rsidR="00F134B5" w:rsidRDefault="0098399E" w:rsidP="00F451D4">
            <w:pPr>
              <w:spacing w:after="0" w:line="240" w:lineRule="auto"/>
              <w:jc w:val="center"/>
              <w:rPr>
                <w:sz w:val="24"/>
                <w:szCs w:val="24"/>
              </w:rPr>
            </w:pPr>
            <w:r>
              <w:rPr>
                <w:sz w:val="24"/>
                <w:szCs w:val="24"/>
              </w:rPr>
              <w:t>108.562.847</w:t>
            </w:r>
          </w:p>
        </w:tc>
        <w:tc>
          <w:tcPr>
            <w:tcW w:w="1588" w:type="dxa"/>
            <w:tcBorders>
              <w:top w:val="nil"/>
              <w:left w:val="nil"/>
              <w:bottom w:val="single" w:sz="4" w:space="0" w:color="000000"/>
              <w:right w:val="single" w:sz="4" w:space="0" w:color="000000"/>
            </w:tcBorders>
            <w:vAlign w:val="center"/>
          </w:tcPr>
          <w:p w14:paraId="68C8993E" w14:textId="77777777" w:rsidR="00F134B5" w:rsidRDefault="0098399E" w:rsidP="00F451D4">
            <w:pPr>
              <w:spacing w:after="0" w:line="240" w:lineRule="auto"/>
              <w:jc w:val="center"/>
              <w:rPr>
                <w:sz w:val="24"/>
                <w:szCs w:val="24"/>
              </w:rPr>
            </w:pPr>
            <w:r>
              <w:rPr>
                <w:sz w:val="24"/>
                <w:szCs w:val="24"/>
              </w:rPr>
              <w:t>98.097.355</w:t>
            </w:r>
          </w:p>
        </w:tc>
        <w:tc>
          <w:tcPr>
            <w:tcW w:w="1433" w:type="dxa"/>
            <w:tcBorders>
              <w:top w:val="nil"/>
              <w:left w:val="nil"/>
              <w:bottom w:val="single" w:sz="4" w:space="0" w:color="000000"/>
              <w:right w:val="single" w:sz="4" w:space="0" w:color="000000"/>
            </w:tcBorders>
            <w:vAlign w:val="center"/>
          </w:tcPr>
          <w:p w14:paraId="72ABD7A1" w14:textId="77777777" w:rsidR="00F134B5" w:rsidRDefault="0098399E" w:rsidP="00F451D4">
            <w:pPr>
              <w:spacing w:after="0" w:line="240" w:lineRule="auto"/>
              <w:jc w:val="center"/>
              <w:rPr>
                <w:sz w:val="24"/>
                <w:szCs w:val="24"/>
              </w:rPr>
            </w:pPr>
            <w:r>
              <w:rPr>
                <w:sz w:val="24"/>
                <w:szCs w:val="24"/>
              </w:rPr>
              <w:t>119,93</w:t>
            </w:r>
          </w:p>
        </w:tc>
        <w:tc>
          <w:tcPr>
            <w:tcW w:w="1350" w:type="dxa"/>
            <w:tcBorders>
              <w:top w:val="nil"/>
              <w:left w:val="nil"/>
              <w:bottom w:val="single" w:sz="4" w:space="0" w:color="000000"/>
              <w:right w:val="single" w:sz="4" w:space="0" w:color="000000"/>
            </w:tcBorders>
            <w:vAlign w:val="center"/>
          </w:tcPr>
          <w:p w14:paraId="457C4236" w14:textId="77777777" w:rsidR="00F134B5" w:rsidRDefault="0098399E" w:rsidP="00F451D4">
            <w:pPr>
              <w:spacing w:after="0" w:line="240" w:lineRule="auto"/>
              <w:jc w:val="center"/>
              <w:rPr>
                <w:sz w:val="24"/>
                <w:szCs w:val="24"/>
              </w:rPr>
            </w:pPr>
            <w:r>
              <w:rPr>
                <w:sz w:val="24"/>
                <w:szCs w:val="24"/>
              </w:rPr>
              <w:t>90,36</w:t>
            </w:r>
          </w:p>
        </w:tc>
      </w:tr>
    </w:tbl>
    <w:p w14:paraId="1473D414" w14:textId="77777777" w:rsidR="00F134B5" w:rsidRDefault="0098399E" w:rsidP="00F451D4">
      <w:pPr>
        <w:widowControl w:val="0"/>
        <w:pBdr>
          <w:top w:val="nil"/>
          <w:left w:val="nil"/>
          <w:bottom w:val="nil"/>
          <w:right w:val="nil"/>
          <w:between w:val="nil"/>
        </w:pBdr>
        <w:spacing w:after="0" w:line="240" w:lineRule="auto"/>
        <w:jc w:val="right"/>
        <w:rPr>
          <w:i/>
          <w:iCs/>
          <w:color w:val="000000"/>
          <w:sz w:val="24"/>
          <w:szCs w:val="24"/>
        </w:rPr>
      </w:pPr>
      <w:r>
        <w:rPr>
          <w:i/>
          <w:iCs/>
          <w:color w:val="000000"/>
          <w:sz w:val="24"/>
          <w:szCs w:val="24"/>
        </w:rPr>
        <w:t>Nguồn: Phòng Kế toán Công ty</w:t>
      </w:r>
    </w:p>
    <w:p w14:paraId="3A9BC37B" w14:textId="77777777" w:rsidR="00F134B5" w:rsidRDefault="0098399E" w:rsidP="00F451D4">
      <w:pPr>
        <w:widowControl w:val="0"/>
        <w:spacing w:after="0" w:line="240" w:lineRule="auto"/>
        <w:ind w:firstLine="720"/>
        <w:rPr>
          <w:sz w:val="24"/>
          <w:szCs w:val="24"/>
        </w:rPr>
      </w:pPr>
      <w:r>
        <w:rPr>
          <w:sz w:val="24"/>
          <w:szCs w:val="24"/>
        </w:rPr>
        <w:t>Kết quả cho thấy, mặc dù doanh thu thuần về bán hàng và cung cấp dịch vụ của Công ty tăng dần qua các năm nhưng tốc độ tăng đang có xu hướng giảm dần. Cụ thể: tốc độ tăng doanh thu năm 2023 so với 2022 đạt 116,37% nhưng tốc độ tăng doanh thu năm 2024 so với năm 2023 chỉ đạt 105,99%. Tốc độ phát triển liên hoàn của năm 2024 về doanh thu giảm mạnh nhưng giá vốn lại sụt giảm ít hơn, chứng tỏ các chi phí của Công ty ngày một gia tăng, trong đó chi phí nhân công chiếm tỷ lệ khá cao do đặc thù ngành nghề của Công ty là gia công nên cần nhiều nhân lực. Đây là một phần nguyên nhân làm cho Lợi nhuận sau thuế của của Công ty tăng cao vào năm 2023 (đạt 119,93% so với năm 2022) nhưng lại sụt giảm vào năm 2024 (chỉ đạt 0,36% so với năm 2023). Vì vậy trong thời gian tới</w:t>
      </w:r>
      <w:r w:rsidR="00783417">
        <w:rPr>
          <w:sz w:val="24"/>
          <w:szCs w:val="24"/>
        </w:rPr>
        <w:t>,</w:t>
      </w:r>
      <w:r>
        <w:rPr>
          <w:sz w:val="24"/>
          <w:szCs w:val="24"/>
        </w:rPr>
        <w:t xml:space="preserve"> Công ty Cổ phần May Hai cần có sự thay đổi chiến lược đúng để phát triển.</w:t>
      </w:r>
    </w:p>
    <w:p w14:paraId="04A712B7" w14:textId="77777777" w:rsidR="00F134B5" w:rsidRDefault="0098399E" w:rsidP="00F451D4">
      <w:pPr>
        <w:pBdr>
          <w:top w:val="nil"/>
          <w:left w:val="nil"/>
          <w:bottom w:val="nil"/>
          <w:right w:val="nil"/>
          <w:between w:val="nil"/>
        </w:pBdr>
        <w:spacing w:after="0" w:line="240" w:lineRule="auto"/>
        <w:ind w:firstLine="567"/>
        <w:rPr>
          <w:color w:val="000000"/>
          <w:sz w:val="24"/>
          <w:szCs w:val="24"/>
        </w:rPr>
      </w:pPr>
      <w:r>
        <w:rPr>
          <w:color w:val="000000"/>
          <w:sz w:val="24"/>
          <w:szCs w:val="24"/>
        </w:rPr>
        <w:t xml:space="preserve">Để đánh giá hoạt động trong thời gian vừa qua, </w:t>
      </w:r>
      <w:r>
        <w:rPr>
          <w:sz w:val="24"/>
          <w:szCs w:val="24"/>
        </w:rPr>
        <w:t>Công ty Cổ phần May Hai</w:t>
      </w:r>
      <w:r>
        <w:rPr>
          <w:color w:val="000000"/>
          <w:sz w:val="24"/>
          <w:szCs w:val="24"/>
        </w:rPr>
        <w:t xml:space="preserve"> đã đạt được một số thành tựu nhất định.</w:t>
      </w:r>
    </w:p>
    <w:p w14:paraId="18859F78" w14:textId="77777777" w:rsidR="00F134B5" w:rsidRDefault="0098399E" w:rsidP="00F451D4">
      <w:pPr>
        <w:pBdr>
          <w:top w:val="nil"/>
          <w:left w:val="nil"/>
          <w:bottom w:val="nil"/>
          <w:right w:val="nil"/>
          <w:between w:val="nil"/>
        </w:pBdr>
        <w:spacing w:after="0" w:line="240" w:lineRule="auto"/>
        <w:ind w:firstLine="567"/>
        <w:rPr>
          <w:color w:val="000000"/>
          <w:sz w:val="24"/>
          <w:szCs w:val="24"/>
        </w:rPr>
      </w:pPr>
      <w:r>
        <w:rPr>
          <w:color w:val="000000"/>
          <w:sz w:val="24"/>
          <w:szCs w:val="24"/>
        </w:rPr>
        <w:lastRenderedPageBreak/>
        <w:t>Trước hết, công ty đã xây dựng các chỉ tiêu phát triển bám sát chức năng, nhiệm vụ của mình, qua đó việc đầu tư nguồn lực được thực hiện đúng hướng, phù hợp với năng lực và tình hình thực tế. Đồng thời, doanh nghiệp đã xác định rõ ngành nghề chủ đạo là sản xuất các sản phẩm may mặc phục vụ xuất khẩu, tập trung vào nhóm khách hàng thanh niên và trung niên tại các thị trường EU và Bắc Mỹ.</w:t>
      </w:r>
    </w:p>
    <w:p w14:paraId="59437FC8" w14:textId="77777777" w:rsidR="00F134B5" w:rsidRDefault="0098399E" w:rsidP="00F451D4">
      <w:pPr>
        <w:pBdr>
          <w:top w:val="nil"/>
          <w:left w:val="nil"/>
          <w:bottom w:val="nil"/>
          <w:right w:val="nil"/>
          <w:between w:val="nil"/>
        </w:pBdr>
        <w:spacing w:after="0" w:line="240" w:lineRule="auto"/>
        <w:ind w:firstLine="567"/>
        <w:rPr>
          <w:color w:val="000000"/>
          <w:sz w:val="24"/>
          <w:szCs w:val="24"/>
        </w:rPr>
      </w:pPr>
      <w:r>
        <w:rPr>
          <w:color w:val="000000"/>
          <w:sz w:val="24"/>
          <w:szCs w:val="24"/>
        </w:rPr>
        <w:t>Bên cạnh đó, công ty đã bước đầu chú trọng đến công tác nghiên cứu thị trường và coi đây là cơ sở quan trọng trong hoạt động kinh doanh. Việc thu thập và xử lý thông tin liên quan đến các đối tác thương mại lớn, khách hàng và đối thủ cạnh tranh được thực hiện thường xuyên, góp phần hỗ trợ doanh nghiệp lựa chọn chiến lược giá và phân phối phù hợp, qua đó đạt được những mục tiêu đề ra một cách hiệu quả.</w:t>
      </w:r>
    </w:p>
    <w:p w14:paraId="0D89F68C" w14:textId="77777777" w:rsidR="00F134B5" w:rsidRDefault="0098399E" w:rsidP="00F451D4">
      <w:pPr>
        <w:pBdr>
          <w:top w:val="nil"/>
          <w:left w:val="nil"/>
          <w:bottom w:val="nil"/>
          <w:right w:val="nil"/>
          <w:between w:val="nil"/>
        </w:pBdr>
        <w:spacing w:after="0" w:line="240" w:lineRule="auto"/>
        <w:ind w:firstLine="567"/>
        <w:rPr>
          <w:color w:val="000000"/>
          <w:sz w:val="24"/>
          <w:szCs w:val="24"/>
        </w:rPr>
      </w:pPr>
      <w:r>
        <w:rPr>
          <w:color w:val="000000"/>
          <w:sz w:val="24"/>
          <w:szCs w:val="24"/>
        </w:rPr>
        <w:t xml:space="preserve">Mặc dù các chỉ tiêu kế hoạch chưa được xây dựng hoàn toàn trên cơ sở khoa học, song việc thiết lập kế hoạch kinh doanh và triển khai thực hiện đã từng bước được quy trình hóa. Nhờ đó, các hoạt động được quản lý chặt chẽ, đơn giản hóa và tiết kiệm chi phí, góp phần nâng cao hiệu quả sản xuất </w:t>
      </w:r>
      <w:r>
        <w:rPr>
          <w:sz w:val="24"/>
          <w:szCs w:val="24"/>
        </w:rPr>
        <w:t>-</w:t>
      </w:r>
      <w:r>
        <w:rPr>
          <w:color w:val="000000"/>
          <w:sz w:val="24"/>
          <w:szCs w:val="24"/>
        </w:rPr>
        <w:t xml:space="preserve"> kinh doanh, cải thiện đời sống của người lao động, đồng thời tạo động lực thúc đẩy cán bộ, công nhân viên hoàn thành tốt nhiệm vụ được giao.</w:t>
      </w:r>
    </w:p>
    <w:p w14:paraId="00C41901" w14:textId="77777777" w:rsidR="00F134B5" w:rsidRDefault="0098399E" w:rsidP="00F451D4">
      <w:pPr>
        <w:pBdr>
          <w:top w:val="nil"/>
          <w:left w:val="nil"/>
          <w:bottom w:val="nil"/>
          <w:right w:val="nil"/>
          <w:between w:val="nil"/>
        </w:pBdr>
        <w:spacing w:after="0" w:line="240" w:lineRule="auto"/>
        <w:ind w:firstLine="567"/>
        <w:rPr>
          <w:color w:val="000000"/>
          <w:sz w:val="24"/>
          <w:szCs w:val="24"/>
        </w:rPr>
      </w:pPr>
      <w:r>
        <w:rPr>
          <w:color w:val="000000"/>
          <w:sz w:val="24"/>
          <w:szCs w:val="24"/>
        </w:rPr>
        <w:t xml:space="preserve">Tuy nhiên, bên cạnh những kết quả đạt được, </w:t>
      </w:r>
      <w:r>
        <w:rPr>
          <w:sz w:val="24"/>
          <w:szCs w:val="24"/>
        </w:rPr>
        <w:t>Công ty Cổ phần May Hai</w:t>
      </w:r>
      <w:r>
        <w:rPr>
          <w:color w:val="000000"/>
          <w:sz w:val="24"/>
          <w:szCs w:val="24"/>
        </w:rPr>
        <w:t xml:space="preserve"> vẫn còn tồn tại một số hạn chế như sau:</w:t>
      </w:r>
    </w:p>
    <w:p w14:paraId="7DFFDB0E" w14:textId="77777777" w:rsidR="00F134B5" w:rsidRDefault="0098399E" w:rsidP="00F459AC">
      <w:pPr>
        <w:pBdr>
          <w:top w:val="nil"/>
          <w:left w:val="nil"/>
          <w:bottom w:val="nil"/>
          <w:right w:val="nil"/>
          <w:between w:val="nil"/>
        </w:pBdr>
        <w:spacing w:after="0" w:line="240" w:lineRule="auto"/>
        <w:ind w:left="567"/>
      </w:pPr>
      <w:r>
        <w:rPr>
          <w:color w:val="000000"/>
          <w:sz w:val="24"/>
          <w:szCs w:val="24"/>
        </w:rPr>
        <w:t>Nhận thức về quản trị chiến lược còn hạn chế; các khâu từ xây dựng, triển khai đến đánh giá chiến lược chưa được thực hiện một cách khoa học và bài bản.</w:t>
      </w:r>
    </w:p>
    <w:p w14:paraId="5B83A1EB" w14:textId="2C530CC0" w:rsidR="00F134B5" w:rsidRDefault="0098399E" w:rsidP="00F459AC">
      <w:pPr>
        <w:pBdr>
          <w:top w:val="nil"/>
          <w:left w:val="nil"/>
          <w:bottom w:val="nil"/>
          <w:right w:val="nil"/>
          <w:between w:val="nil"/>
        </w:pBdr>
        <w:spacing w:after="0" w:line="240" w:lineRule="auto"/>
        <w:ind w:left="567"/>
      </w:pPr>
      <w:r>
        <w:rPr>
          <w:color w:val="000000"/>
          <w:sz w:val="24"/>
          <w:szCs w:val="24"/>
        </w:rPr>
        <w:t>Mặc dù đã xác định mục tiêu trong giai đoạn 3</w:t>
      </w:r>
      <w:r>
        <w:rPr>
          <w:sz w:val="24"/>
          <w:szCs w:val="24"/>
        </w:rPr>
        <w:t>-</w:t>
      </w:r>
      <w:r>
        <w:rPr>
          <w:color w:val="000000"/>
          <w:sz w:val="24"/>
          <w:szCs w:val="24"/>
        </w:rPr>
        <w:t>5 năm, nhưng công ty chưa xây dựng được chiến lược dài hạn tương ứng, chủ yếu mới dừng lại ở việc lập kế hoạch theo từng năm, dẫn đến hạn chế trong công tác dự báo và định hướng dài hạn.</w:t>
      </w:r>
    </w:p>
    <w:p w14:paraId="63E7A716" w14:textId="77777777" w:rsidR="00F134B5" w:rsidRDefault="0098399E" w:rsidP="00F459AC">
      <w:pPr>
        <w:pBdr>
          <w:top w:val="nil"/>
          <w:left w:val="nil"/>
          <w:bottom w:val="nil"/>
          <w:right w:val="nil"/>
          <w:between w:val="nil"/>
        </w:pBdr>
        <w:spacing w:after="0" w:line="240" w:lineRule="auto"/>
        <w:ind w:left="567"/>
      </w:pPr>
      <w:r>
        <w:rPr>
          <w:color w:val="000000"/>
          <w:sz w:val="24"/>
          <w:szCs w:val="24"/>
        </w:rPr>
        <w:t>Chiến lược kinh doanh hàng năm còn mang tính khái quát, thiếu cụ thể và chưa có nhiều đổi mới; chưa xác định rõ thị trường mục tiêu cũng như định hướng phát triển thị trường một cách rõ ràng.</w:t>
      </w:r>
    </w:p>
    <w:p w14:paraId="4901D45A" w14:textId="77777777" w:rsidR="00F134B5" w:rsidRDefault="0098399E" w:rsidP="00F459AC">
      <w:pPr>
        <w:pBdr>
          <w:top w:val="nil"/>
          <w:left w:val="nil"/>
          <w:bottom w:val="nil"/>
          <w:right w:val="nil"/>
          <w:between w:val="nil"/>
        </w:pBdr>
        <w:spacing w:after="0" w:line="240" w:lineRule="auto"/>
        <w:ind w:left="567"/>
      </w:pPr>
      <w:r>
        <w:rPr>
          <w:color w:val="000000"/>
          <w:sz w:val="24"/>
          <w:szCs w:val="24"/>
        </w:rPr>
        <w:t>Công tác thu thập và xử lý thông tin về môi trường kinh doanh còn hạn chế; việc đánh giá môi trường chủ yếu mang tính tĩnh, khả năng dự báo thấp, dẫn đến quá trình xây dựng kế hoạch vẫn còn phụ thuộc nhiều vào kinh nghiệm.</w:t>
      </w:r>
    </w:p>
    <w:p w14:paraId="663C66F8" w14:textId="77777777" w:rsidR="00F134B5" w:rsidRDefault="0098399E" w:rsidP="00F451D4">
      <w:pPr>
        <w:spacing w:after="0" w:line="240" w:lineRule="auto"/>
        <w:jc w:val="left"/>
        <w:rPr>
          <w:b/>
          <w:bCs/>
          <w:sz w:val="24"/>
          <w:szCs w:val="24"/>
        </w:rPr>
      </w:pPr>
      <w:r>
        <w:rPr>
          <w:b/>
          <w:bCs/>
          <w:sz w:val="24"/>
          <w:szCs w:val="24"/>
        </w:rPr>
        <w:t>5. Bài học kinh nghiệm cho Công ty Cổ phần May Hai</w:t>
      </w:r>
    </w:p>
    <w:p w14:paraId="364735F9" w14:textId="369970CA" w:rsidR="00F134B5" w:rsidRDefault="0098399E" w:rsidP="00F451D4">
      <w:pPr>
        <w:spacing w:after="0" w:line="240" w:lineRule="auto"/>
        <w:ind w:firstLine="567"/>
        <w:rPr>
          <w:sz w:val="24"/>
          <w:szCs w:val="24"/>
        </w:rPr>
      </w:pPr>
      <w:r>
        <w:rPr>
          <w:sz w:val="24"/>
          <w:szCs w:val="24"/>
        </w:rPr>
        <w:t xml:space="preserve">Để Công ty Cổ phần May Hai </w:t>
      </w:r>
      <w:r w:rsidR="00783417">
        <w:rPr>
          <w:sz w:val="24"/>
          <w:szCs w:val="24"/>
        </w:rPr>
        <w:t xml:space="preserve">phát triển </w:t>
      </w:r>
      <w:r>
        <w:rPr>
          <w:sz w:val="24"/>
          <w:szCs w:val="24"/>
        </w:rPr>
        <w:t>một cách bền vững, hướng tới xây dựng thương hiệu có uy tín trong nước và quốc tế, việc học hỏi kinh nghiệm từ các doanh nghiệp đi trước như May 10 và Tổng công ty Cổ phần May Việt Tiến là hết sức cần thiết. Từ đó rút ra một số bài học kinh nghiệm quan trọng như sau:</w:t>
      </w:r>
    </w:p>
    <w:p w14:paraId="2A7D09F0" w14:textId="0E72ECD7" w:rsidR="00F134B5" w:rsidRDefault="0098399E" w:rsidP="00F459AC">
      <w:pPr>
        <w:pBdr>
          <w:top w:val="nil"/>
          <w:left w:val="nil"/>
          <w:bottom w:val="nil"/>
          <w:right w:val="nil"/>
          <w:between w:val="nil"/>
        </w:pBdr>
        <w:spacing w:after="0" w:line="240" w:lineRule="auto"/>
        <w:ind w:left="567"/>
        <w:rPr>
          <w:color w:val="000000"/>
          <w:sz w:val="24"/>
          <w:szCs w:val="24"/>
        </w:rPr>
      </w:pPr>
      <w:r>
        <w:rPr>
          <w:i/>
          <w:iCs/>
          <w:color w:val="000000"/>
          <w:sz w:val="24"/>
          <w:szCs w:val="24"/>
        </w:rPr>
        <w:t>Thứ nhất, chú trọng phát triển thị trường và khách hàng.</w:t>
      </w:r>
      <w:r>
        <w:rPr>
          <w:color w:val="000000"/>
          <w:sz w:val="24"/>
          <w:szCs w:val="24"/>
        </w:rPr>
        <w:t xml:space="preserve"> Công ty cần chủ động đầu tư nguồn lực cho công tác nghiên cứu thị trường và phát triển sản phẩm mẫu. Trong bối cảnh thị trường biến động, việc mở rộng thị trường mới và duy trì quan hệ với khách hàng truyền thống là yếu tố sống còn. Doanh nghiệp cần xây dựng đội ngũ chuyên trách về tìm kiếm, quản lý và phát triển thị trường, đặc biệt hướng đến các sản phẩm xuất khẩu. </w:t>
      </w:r>
      <w:r>
        <w:rPr>
          <w:i/>
          <w:iCs/>
          <w:color w:val="000000"/>
          <w:sz w:val="24"/>
          <w:szCs w:val="24"/>
        </w:rPr>
        <w:t>Thứ hai, đảm bảo an sinh xã hội và ổn định nguồn nhân lực.</w:t>
      </w:r>
      <w:r>
        <w:rPr>
          <w:color w:val="000000"/>
          <w:sz w:val="24"/>
          <w:szCs w:val="24"/>
        </w:rPr>
        <w:t xml:space="preserve"> </w:t>
      </w:r>
      <w:r w:rsidR="00783417">
        <w:rPr>
          <w:color w:val="000000"/>
          <w:sz w:val="24"/>
          <w:szCs w:val="24"/>
        </w:rPr>
        <w:t>C</w:t>
      </w:r>
      <w:r>
        <w:rPr>
          <w:color w:val="000000"/>
          <w:sz w:val="24"/>
          <w:szCs w:val="24"/>
        </w:rPr>
        <w:t>ông ty cần có các chính sách hợp lý nhằm giữ chân người lao động, đảm bảo việc làm và thu nhập ổn định, đồng thời tạo sự gắn kết và chia sẻ giữa người lao động và doanh nghiệp. Việc duy trì ổn định lực lượng lao động không chỉ giúp doanh nghiệp vượt qua khó khăn mà còn tạo nền tảng để phục hồi và phát triển khi thị trường thuận lợi trở lại.</w:t>
      </w:r>
    </w:p>
    <w:p w14:paraId="19F2FECD" w14:textId="77777777" w:rsidR="00F134B5" w:rsidRDefault="0098399E" w:rsidP="00F459AC">
      <w:pPr>
        <w:pBdr>
          <w:top w:val="nil"/>
          <w:left w:val="nil"/>
          <w:bottom w:val="nil"/>
          <w:right w:val="nil"/>
          <w:between w:val="nil"/>
        </w:pBdr>
        <w:spacing w:after="0" w:line="240" w:lineRule="auto"/>
        <w:ind w:left="567"/>
        <w:rPr>
          <w:color w:val="000000"/>
          <w:sz w:val="24"/>
          <w:szCs w:val="24"/>
        </w:rPr>
      </w:pPr>
      <w:r>
        <w:rPr>
          <w:i/>
          <w:iCs/>
          <w:color w:val="000000"/>
          <w:sz w:val="24"/>
          <w:szCs w:val="24"/>
        </w:rPr>
        <w:t>Thứ ba, nâng cao năng lực quản trị và tính linh hoạt trong sản xuất.</w:t>
      </w:r>
      <w:r>
        <w:rPr>
          <w:color w:val="000000"/>
          <w:sz w:val="24"/>
          <w:szCs w:val="24"/>
        </w:rPr>
        <w:t xml:space="preserve"> Doanh nghiệp cần không ngừng nâng cao năng lực quản trị, đặc biệt là khả năng tổ chức sản xuất, sắp xếp đơn hàng và quản lý nguyên phụ liệu. Tính linh hoạt trong điều hành sẽ giúp công ty thích ứng nhanh với những biến động của thị trường, giảm thiểu rủi ro và tận dụng tốt các cơ hội kinh doanh.</w:t>
      </w:r>
    </w:p>
    <w:p w14:paraId="1A25C44F" w14:textId="77777777" w:rsidR="00F134B5" w:rsidRDefault="0098399E" w:rsidP="00F459AC">
      <w:pPr>
        <w:pBdr>
          <w:top w:val="nil"/>
          <w:left w:val="nil"/>
          <w:bottom w:val="nil"/>
          <w:right w:val="nil"/>
          <w:between w:val="nil"/>
        </w:pBdr>
        <w:spacing w:after="0" w:line="240" w:lineRule="auto"/>
        <w:ind w:left="567"/>
        <w:rPr>
          <w:color w:val="000000"/>
          <w:sz w:val="24"/>
          <w:szCs w:val="24"/>
        </w:rPr>
      </w:pPr>
      <w:r>
        <w:rPr>
          <w:i/>
          <w:iCs/>
          <w:color w:val="000000"/>
          <w:sz w:val="24"/>
          <w:szCs w:val="24"/>
        </w:rPr>
        <w:lastRenderedPageBreak/>
        <w:t>Thứ tư, tối ưu hóa chi phí và nâng cao hiệu quả hoạt động.</w:t>
      </w:r>
      <w:r>
        <w:rPr>
          <w:color w:val="000000"/>
          <w:sz w:val="24"/>
          <w:szCs w:val="24"/>
        </w:rPr>
        <w:t xml:space="preserve"> Công ty cần thực hiện cắt giảm các chi phí không cần thiết, bao gồm cả chi phí hữu hình và vô hình, như nguyên vật liệu đầu vào, chi phí quản lý và thời gian lao động lãng phí. Đồng thời, việc ứng dụng công nghệ thông tin và các phần mềm quản lý hiện đại sẽ góp phần nâng cao hiệu quả quản trị, giảm chi phí vận hành và tăng năng suất lao động.</w:t>
      </w:r>
    </w:p>
    <w:p w14:paraId="35E8C944" w14:textId="77777777" w:rsidR="00F134B5" w:rsidRDefault="00F134B5" w:rsidP="00F451D4">
      <w:pPr>
        <w:pBdr>
          <w:top w:val="nil"/>
          <w:left w:val="nil"/>
          <w:bottom w:val="nil"/>
          <w:right w:val="nil"/>
          <w:between w:val="nil"/>
        </w:pBdr>
        <w:spacing w:after="0" w:line="240" w:lineRule="auto"/>
        <w:ind w:left="720"/>
        <w:rPr>
          <w:sz w:val="24"/>
          <w:szCs w:val="24"/>
        </w:rPr>
      </w:pPr>
    </w:p>
    <w:p w14:paraId="3E7E02E1" w14:textId="77777777" w:rsidR="00F134B5" w:rsidRDefault="0098399E" w:rsidP="00F451D4">
      <w:pPr>
        <w:pBdr>
          <w:top w:val="nil"/>
          <w:left w:val="nil"/>
          <w:bottom w:val="nil"/>
          <w:right w:val="nil"/>
          <w:between w:val="nil"/>
        </w:pBdr>
        <w:spacing w:after="0" w:line="240" w:lineRule="auto"/>
        <w:jc w:val="left"/>
        <w:rPr>
          <w:b/>
          <w:bCs/>
          <w:color w:val="000000"/>
          <w:sz w:val="24"/>
          <w:szCs w:val="24"/>
        </w:rPr>
      </w:pPr>
      <w:r>
        <w:rPr>
          <w:b/>
          <w:bCs/>
          <w:color w:val="000000"/>
          <w:sz w:val="24"/>
          <w:szCs w:val="24"/>
        </w:rPr>
        <w:t>Tài liệu tham khảo:</w:t>
      </w:r>
    </w:p>
    <w:p w14:paraId="03414F07" w14:textId="77777777" w:rsidR="00F134B5" w:rsidRDefault="0098399E" w:rsidP="00F451D4">
      <w:pPr>
        <w:pBdr>
          <w:top w:val="nil"/>
          <w:left w:val="nil"/>
          <w:bottom w:val="nil"/>
          <w:right w:val="nil"/>
          <w:between w:val="nil"/>
        </w:pBdr>
        <w:spacing w:after="0" w:line="240" w:lineRule="auto"/>
        <w:ind w:left="426" w:hanging="426"/>
        <w:rPr>
          <w:color w:val="000000"/>
          <w:sz w:val="28"/>
          <w:szCs w:val="28"/>
        </w:rPr>
      </w:pPr>
      <w:r>
        <w:rPr>
          <w:color w:val="000000"/>
          <w:sz w:val="28"/>
          <w:szCs w:val="28"/>
        </w:rPr>
        <w:t>Chính phủ Nước Cộng hòa xã hội chủ nghĩa Việt Nam (2022). Quyết định số </w:t>
      </w:r>
      <w:hyperlink r:id="rId8">
        <w:r w:rsidRPr="00F459AC">
          <w:rPr>
            <w:color w:val="000000"/>
            <w:sz w:val="28"/>
            <w:szCs w:val="28"/>
          </w:rPr>
          <w:t>1643/QĐ-TTg</w:t>
        </w:r>
      </w:hyperlink>
      <w:r>
        <w:rPr>
          <w:sz w:val="28"/>
          <w:szCs w:val="28"/>
        </w:rPr>
        <w:t xml:space="preserve"> </w:t>
      </w:r>
      <w:r>
        <w:rPr>
          <w:color w:val="000000"/>
          <w:sz w:val="28"/>
          <w:szCs w:val="28"/>
        </w:rPr>
        <w:t xml:space="preserve">ngày 29/12/2022, Thủ tướng Chính phủ đã phê duyệt "Chiến lược phát triển ngành Dệt May và Da </w:t>
      </w:r>
      <w:r>
        <w:rPr>
          <w:sz w:val="28"/>
          <w:szCs w:val="28"/>
        </w:rPr>
        <w:t>Giày</w:t>
      </w:r>
      <w:r>
        <w:rPr>
          <w:color w:val="000000"/>
          <w:sz w:val="28"/>
          <w:szCs w:val="28"/>
        </w:rPr>
        <w:t xml:space="preserve"> Việt Nam đến năm 2030, tầm nhìn đến năm 2035".</w:t>
      </w:r>
    </w:p>
    <w:p w14:paraId="7B81787C" w14:textId="77777777" w:rsidR="00F134B5" w:rsidRDefault="0098399E" w:rsidP="00F451D4">
      <w:pPr>
        <w:pBdr>
          <w:top w:val="nil"/>
          <w:left w:val="nil"/>
          <w:bottom w:val="nil"/>
          <w:right w:val="nil"/>
          <w:between w:val="nil"/>
        </w:pBdr>
        <w:spacing w:after="0" w:line="240" w:lineRule="auto"/>
        <w:ind w:left="426" w:hanging="426"/>
        <w:rPr>
          <w:color w:val="000000"/>
          <w:sz w:val="28"/>
          <w:szCs w:val="28"/>
        </w:rPr>
      </w:pPr>
      <w:r>
        <w:rPr>
          <w:color w:val="000000"/>
          <w:sz w:val="28"/>
          <w:szCs w:val="28"/>
        </w:rPr>
        <w:t xml:space="preserve">Đồng Thị Vân Hồng (2023). </w:t>
      </w:r>
      <w:r>
        <w:rPr>
          <w:i/>
          <w:iCs/>
          <w:color w:val="000000"/>
          <w:sz w:val="28"/>
          <w:szCs w:val="28"/>
        </w:rPr>
        <w:t xml:space="preserve">Nghiên cứu </w:t>
      </w:r>
      <w:r>
        <w:rPr>
          <w:i/>
          <w:iCs/>
          <w:sz w:val="28"/>
          <w:szCs w:val="28"/>
        </w:rPr>
        <w:t>chuỗi</w:t>
      </w:r>
      <w:r>
        <w:rPr>
          <w:i/>
          <w:iCs/>
          <w:color w:val="000000"/>
          <w:sz w:val="28"/>
          <w:szCs w:val="28"/>
        </w:rPr>
        <w:t xml:space="preserve"> cung ứng của </w:t>
      </w:r>
      <w:r>
        <w:rPr>
          <w:i/>
          <w:iCs/>
          <w:sz w:val="28"/>
          <w:szCs w:val="28"/>
        </w:rPr>
        <w:t>Tổng công ty Cổ phần May Việt Tiến</w:t>
      </w:r>
      <w:r>
        <w:rPr>
          <w:i/>
          <w:iCs/>
          <w:color w:val="000000"/>
          <w:sz w:val="28"/>
          <w:szCs w:val="28"/>
        </w:rPr>
        <w:t xml:space="preserve">. Trường </w:t>
      </w:r>
      <w:r>
        <w:rPr>
          <w:color w:val="000000"/>
          <w:sz w:val="28"/>
          <w:szCs w:val="28"/>
        </w:rPr>
        <w:t>Đại học Thủ Đô.</w:t>
      </w:r>
    </w:p>
    <w:p w14:paraId="30F82F0D" w14:textId="69F4B7C3" w:rsidR="00F134B5" w:rsidRDefault="0098399E" w:rsidP="00F451D4">
      <w:pPr>
        <w:pBdr>
          <w:top w:val="nil"/>
          <w:left w:val="nil"/>
          <w:bottom w:val="nil"/>
          <w:right w:val="nil"/>
          <w:between w:val="nil"/>
        </w:pBdr>
        <w:spacing w:after="0" w:line="240" w:lineRule="auto"/>
        <w:ind w:left="426" w:hanging="426"/>
        <w:rPr>
          <w:b/>
          <w:bCs/>
          <w:color w:val="000000"/>
          <w:sz w:val="28"/>
          <w:szCs w:val="28"/>
        </w:rPr>
      </w:pPr>
      <w:r>
        <w:rPr>
          <w:color w:val="000000"/>
          <w:sz w:val="28"/>
          <w:szCs w:val="28"/>
        </w:rPr>
        <w:t xml:space="preserve">Hiệp </w:t>
      </w:r>
      <w:r w:rsidR="003B77BA">
        <w:rPr>
          <w:color w:val="000000"/>
          <w:sz w:val="28"/>
          <w:szCs w:val="28"/>
        </w:rPr>
        <w:t>h</w:t>
      </w:r>
      <w:r>
        <w:rPr>
          <w:color w:val="000000"/>
          <w:sz w:val="28"/>
          <w:szCs w:val="28"/>
        </w:rPr>
        <w:t>ội Dệt May Việt Nam</w:t>
      </w:r>
      <w:r w:rsidR="00D05DD0">
        <w:rPr>
          <w:color w:val="000000"/>
          <w:sz w:val="28"/>
          <w:szCs w:val="28"/>
        </w:rPr>
        <w:t xml:space="preserve"> (2025)</w:t>
      </w:r>
      <w:r>
        <w:rPr>
          <w:color w:val="000000"/>
          <w:sz w:val="28"/>
          <w:szCs w:val="28"/>
        </w:rPr>
        <w:t xml:space="preserve">. Truy cập tại </w:t>
      </w:r>
      <w:hyperlink r:id="rId9">
        <w:r>
          <w:rPr>
            <w:color w:val="000000"/>
            <w:sz w:val="28"/>
            <w:szCs w:val="28"/>
            <w:u w:val="single"/>
          </w:rPr>
          <w:t>http://www.vietnamtextile.org</w:t>
        </w:r>
      </w:hyperlink>
      <w:r>
        <w:rPr>
          <w:color w:val="000000"/>
          <w:sz w:val="28"/>
          <w:szCs w:val="28"/>
        </w:rPr>
        <w:t xml:space="preserve"> </w:t>
      </w:r>
    </w:p>
    <w:p w14:paraId="3C31D5D2" w14:textId="77777777" w:rsidR="00F134B5" w:rsidRDefault="0098399E" w:rsidP="00F451D4">
      <w:pPr>
        <w:pBdr>
          <w:top w:val="nil"/>
          <w:left w:val="nil"/>
          <w:bottom w:val="nil"/>
          <w:right w:val="nil"/>
          <w:between w:val="nil"/>
        </w:pBdr>
        <w:spacing w:after="0" w:line="240" w:lineRule="auto"/>
        <w:ind w:left="426" w:hanging="426"/>
        <w:rPr>
          <w:color w:val="000000"/>
          <w:sz w:val="28"/>
          <w:szCs w:val="28"/>
        </w:rPr>
      </w:pPr>
      <w:r>
        <w:rPr>
          <w:color w:val="000000"/>
          <w:sz w:val="28"/>
          <w:szCs w:val="28"/>
        </w:rPr>
        <w:t xml:space="preserve">Nguyễn Thị Liên Diệp, Phạm Văn Nam (2006). </w:t>
      </w:r>
      <w:r>
        <w:rPr>
          <w:i/>
          <w:iCs/>
          <w:color w:val="000000"/>
          <w:sz w:val="28"/>
          <w:szCs w:val="28"/>
        </w:rPr>
        <w:t>Chiến lược và chính sách kinh doanh</w:t>
      </w:r>
      <w:r>
        <w:rPr>
          <w:color w:val="000000"/>
          <w:sz w:val="28"/>
          <w:szCs w:val="28"/>
        </w:rPr>
        <w:t xml:space="preserve">. NXB Lao động </w:t>
      </w:r>
      <w:r>
        <w:rPr>
          <w:sz w:val="28"/>
          <w:szCs w:val="28"/>
        </w:rPr>
        <w:t>-</w:t>
      </w:r>
      <w:r>
        <w:rPr>
          <w:color w:val="000000"/>
          <w:sz w:val="28"/>
          <w:szCs w:val="28"/>
        </w:rPr>
        <w:t xml:space="preserve"> Xã hội.</w:t>
      </w:r>
    </w:p>
    <w:p w14:paraId="5EE4B9CC" w14:textId="77777777" w:rsidR="00F134B5" w:rsidRDefault="0098399E" w:rsidP="00F451D4">
      <w:pPr>
        <w:pStyle w:val="Heading1"/>
        <w:spacing w:before="120" w:after="0" w:line="240" w:lineRule="auto"/>
        <w:rPr>
          <w:sz w:val="28"/>
          <w:szCs w:val="28"/>
        </w:rPr>
      </w:pPr>
      <w:r>
        <w:rPr>
          <w:sz w:val="28"/>
          <w:szCs w:val="28"/>
        </w:rPr>
        <w:t>Thanh Hiền (2025). May 10 - Từ xưởng may quân trang đến biểu tượng thời trang toàn cầu. Truy cập tại https://hanoimoi.vn/may-10-tu-xuong-may-quan-trang-den-bieu-tuong-thoi-trang-toan-cau-711505.html.</w:t>
      </w:r>
    </w:p>
    <w:p w14:paraId="07B89F27" w14:textId="77777777" w:rsidR="00F134B5" w:rsidRDefault="0098399E" w:rsidP="00F451D4">
      <w:pPr>
        <w:pBdr>
          <w:top w:val="nil"/>
          <w:left w:val="nil"/>
          <w:bottom w:val="nil"/>
          <w:right w:val="nil"/>
          <w:between w:val="nil"/>
        </w:pBdr>
        <w:spacing w:after="0" w:line="240" w:lineRule="auto"/>
        <w:ind w:left="426" w:hanging="426"/>
        <w:jc w:val="left"/>
        <w:rPr>
          <w:color w:val="000000"/>
          <w:sz w:val="28"/>
          <w:szCs w:val="28"/>
        </w:rPr>
      </w:pPr>
      <w:r>
        <w:rPr>
          <w:sz w:val="28"/>
          <w:szCs w:val="28"/>
        </w:rPr>
        <w:t>Tổng công ty Cổ phần May Việt Tiến</w:t>
      </w:r>
      <w:r>
        <w:rPr>
          <w:color w:val="000000"/>
          <w:sz w:val="28"/>
          <w:szCs w:val="28"/>
        </w:rPr>
        <w:t xml:space="preserve"> (2025). Báo cáo thường niên 2024. Truy cập tại </w:t>
      </w:r>
      <w:hyperlink r:id="rId10">
        <w:r>
          <w:rPr>
            <w:color w:val="000000"/>
            <w:sz w:val="28"/>
            <w:szCs w:val="28"/>
            <w:u w:val="single"/>
          </w:rPr>
          <w:t>https://www.viettien.com.vn/admin/wp-content/uploads/2017/06/BC-thuong-nien-2024.pdf</w:t>
        </w:r>
      </w:hyperlink>
      <w:r>
        <w:rPr>
          <w:color w:val="000000"/>
          <w:sz w:val="28"/>
          <w:szCs w:val="28"/>
        </w:rPr>
        <w:t xml:space="preserve"> </w:t>
      </w:r>
    </w:p>
    <w:p w14:paraId="50BE5F0D" w14:textId="5CF1E950" w:rsidR="00F134B5" w:rsidRDefault="0098399E" w:rsidP="00F451D4">
      <w:pPr>
        <w:pBdr>
          <w:top w:val="nil"/>
          <w:left w:val="nil"/>
          <w:bottom w:val="nil"/>
          <w:right w:val="nil"/>
          <w:between w:val="nil"/>
        </w:pBdr>
        <w:spacing w:after="0" w:line="240" w:lineRule="auto"/>
        <w:ind w:left="426" w:hanging="426"/>
        <w:rPr>
          <w:color w:val="000000"/>
          <w:sz w:val="28"/>
          <w:szCs w:val="28"/>
        </w:rPr>
      </w:pPr>
      <w:r>
        <w:rPr>
          <w:color w:val="000000"/>
          <w:sz w:val="28"/>
          <w:szCs w:val="28"/>
        </w:rPr>
        <w:t xml:space="preserve">Tổng công ty </w:t>
      </w:r>
      <w:r>
        <w:rPr>
          <w:sz w:val="28"/>
          <w:szCs w:val="28"/>
        </w:rPr>
        <w:t>C</w:t>
      </w:r>
      <w:r>
        <w:rPr>
          <w:color w:val="000000"/>
          <w:sz w:val="28"/>
          <w:szCs w:val="28"/>
        </w:rPr>
        <w:t xml:space="preserve">ổ phần </w:t>
      </w:r>
      <w:r>
        <w:rPr>
          <w:sz w:val="28"/>
          <w:szCs w:val="28"/>
        </w:rPr>
        <w:t>M</w:t>
      </w:r>
      <w:r>
        <w:rPr>
          <w:color w:val="000000"/>
          <w:sz w:val="28"/>
          <w:szCs w:val="28"/>
        </w:rPr>
        <w:t>ay Việt Tiến</w:t>
      </w:r>
      <w:r w:rsidR="00D05DD0">
        <w:rPr>
          <w:color w:val="000000"/>
          <w:sz w:val="28"/>
          <w:szCs w:val="28"/>
        </w:rPr>
        <w:t xml:space="preserve"> (2025)</w:t>
      </w:r>
      <w:r>
        <w:rPr>
          <w:color w:val="000000"/>
          <w:sz w:val="28"/>
          <w:szCs w:val="28"/>
        </w:rPr>
        <w:t xml:space="preserve">. Truy cập tại </w:t>
      </w:r>
      <w:hyperlink r:id="rId11">
        <w:r>
          <w:rPr>
            <w:color w:val="000000"/>
            <w:sz w:val="28"/>
            <w:szCs w:val="28"/>
            <w:u w:val="single"/>
          </w:rPr>
          <w:t>http://www.viettien.com.vn</w:t>
        </w:r>
      </w:hyperlink>
    </w:p>
    <w:p w14:paraId="3251654B" w14:textId="6C3AB4DD" w:rsidR="00F134B5" w:rsidRDefault="0098399E" w:rsidP="00F451D4">
      <w:pPr>
        <w:pBdr>
          <w:top w:val="nil"/>
          <w:left w:val="nil"/>
          <w:bottom w:val="nil"/>
          <w:right w:val="nil"/>
          <w:between w:val="nil"/>
        </w:pBdr>
        <w:spacing w:after="0" w:line="240" w:lineRule="auto"/>
        <w:ind w:left="426" w:hanging="426"/>
        <w:rPr>
          <w:color w:val="000000"/>
          <w:sz w:val="28"/>
          <w:szCs w:val="28"/>
        </w:rPr>
      </w:pPr>
      <w:r>
        <w:rPr>
          <w:sz w:val="28"/>
          <w:szCs w:val="28"/>
        </w:rPr>
        <w:t>Tổng công ty May 10</w:t>
      </w:r>
      <w:r w:rsidR="00D05DD0">
        <w:rPr>
          <w:sz w:val="28"/>
          <w:szCs w:val="28"/>
        </w:rPr>
        <w:t xml:space="preserve"> </w:t>
      </w:r>
      <w:r w:rsidR="00D05DD0">
        <w:rPr>
          <w:color w:val="000000"/>
          <w:sz w:val="28"/>
          <w:szCs w:val="28"/>
        </w:rPr>
        <w:t>(2025).</w:t>
      </w:r>
      <w:r>
        <w:rPr>
          <w:color w:val="000000"/>
          <w:sz w:val="28"/>
          <w:szCs w:val="28"/>
        </w:rPr>
        <w:t xml:space="preserve"> Truy cập tại </w:t>
      </w:r>
      <w:hyperlink r:id="rId12">
        <w:r>
          <w:rPr>
            <w:color w:val="000000"/>
            <w:sz w:val="28"/>
            <w:szCs w:val="28"/>
            <w:u w:val="single"/>
          </w:rPr>
          <w:t>https://may10.vn/</w:t>
        </w:r>
      </w:hyperlink>
      <w:r>
        <w:rPr>
          <w:color w:val="000000"/>
          <w:sz w:val="28"/>
          <w:szCs w:val="28"/>
        </w:rPr>
        <w:t xml:space="preserve"> </w:t>
      </w:r>
    </w:p>
    <w:p w14:paraId="77A7B37A" w14:textId="77777777" w:rsidR="00F134B5" w:rsidRDefault="00F134B5" w:rsidP="00F451D4">
      <w:pPr>
        <w:spacing w:after="0" w:line="240" w:lineRule="auto"/>
      </w:pPr>
    </w:p>
    <w:p w14:paraId="779D493A" w14:textId="77777777" w:rsidR="00F134B5" w:rsidRDefault="00F134B5" w:rsidP="00F451D4">
      <w:pPr>
        <w:spacing w:after="0" w:line="240" w:lineRule="auto"/>
      </w:pPr>
    </w:p>
    <w:p w14:paraId="680F244A" w14:textId="23397A3F" w:rsidR="00F134B5" w:rsidRDefault="0098399E" w:rsidP="00F451D4">
      <w:pPr>
        <w:spacing w:after="0" w:line="240" w:lineRule="auto"/>
        <w:jc w:val="left"/>
      </w:pPr>
      <w:r>
        <w:t xml:space="preserve">Ngày nhận bài: </w:t>
      </w:r>
      <w:r w:rsidR="00E011F2">
        <w:t>12</w:t>
      </w:r>
      <w:r>
        <w:t>/02/2026</w:t>
      </w:r>
    </w:p>
    <w:p w14:paraId="27F00C37" w14:textId="6F139561" w:rsidR="00F134B5" w:rsidRDefault="0098399E" w:rsidP="00F451D4">
      <w:pPr>
        <w:spacing w:after="0" w:line="240" w:lineRule="auto"/>
        <w:jc w:val="left"/>
      </w:pPr>
      <w:bookmarkStart w:id="2" w:name="_heading=h.79io8rvd7qb8" w:colFirst="0" w:colLast="0"/>
      <w:bookmarkEnd w:id="2"/>
      <w:r>
        <w:t>Ngày phản biện đánh giá và sửa chữa: 2</w:t>
      </w:r>
      <w:r w:rsidR="00E011F2">
        <w:t>5</w:t>
      </w:r>
      <w:r>
        <w:t>/02/2026</w:t>
      </w:r>
    </w:p>
    <w:p w14:paraId="3F1171F2" w14:textId="77777777" w:rsidR="00F134B5" w:rsidRDefault="0098399E" w:rsidP="00F451D4">
      <w:pPr>
        <w:spacing w:after="0" w:line="240" w:lineRule="auto"/>
        <w:jc w:val="left"/>
      </w:pPr>
      <w:r>
        <w:t xml:space="preserve">Ngày chấp nhận đăng bài: 06/03/2026 </w:t>
      </w:r>
    </w:p>
    <w:p w14:paraId="1B4D3432" w14:textId="77777777" w:rsidR="00F134B5" w:rsidRDefault="00F134B5" w:rsidP="00F451D4">
      <w:pPr>
        <w:spacing w:after="0" w:line="240" w:lineRule="auto"/>
        <w:jc w:val="left"/>
      </w:pPr>
    </w:p>
    <w:p w14:paraId="7E144DD0" w14:textId="0B3B5937" w:rsidR="00550E48" w:rsidRDefault="00550E48" w:rsidP="00F459AC">
      <w:pPr>
        <w:spacing w:after="0" w:line="240" w:lineRule="auto"/>
        <w:jc w:val="center"/>
      </w:pPr>
      <w:r w:rsidRPr="00550E48">
        <w:t xml:space="preserve">Strategic </w:t>
      </w:r>
      <w:r>
        <w:t>l</w:t>
      </w:r>
      <w:r w:rsidRPr="00550E48">
        <w:t xml:space="preserve">essons from May 10 and Viet Tien </w:t>
      </w:r>
      <w:r w:rsidR="00F8750F">
        <w:t>g</w:t>
      </w:r>
      <w:r w:rsidRPr="00550E48">
        <w:t xml:space="preserve">arment </w:t>
      </w:r>
      <w:r w:rsidR="00F8750F">
        <w:t>c</w:t>
      </w:r>
      <w:r w:rsidRPr="00550E48">
        <w:t xml:space="preserve">orporations: Management </w:t>
      </w:r>
      <w:r w:rsidR="006B167A">
        <w:t>i</w:t>
      </w:r>
      <w:r w:rsidRPr="00550E48">
        <w:t>mplications for Hai Garment Joint Stock Company</w:t>
      </w:r>
    </w:p>
    <w:p w14:paraId="0985C2CE" w14:textId="77777777" w:rsidR="0030550C" w:rsidRDefault="0098399E" w:rsidP="00F451D4">
      <w:pPr>
        <w:spacing w:after="0" w:line="240" w:lineRule="auto"/>
        <w:jc w:val="center"/>
        <w:rPr>
          <w:b/>
          <w:bCs/>
          <w:sz w:val="28"/>
          <w:szCs w:val="28"/>
        </w:rPr>
      </w:pPr>
      <w:r>
        <w:rPr>
          <w:b/>
          <w:bCs/>
          <w:sz w:val="28"/>
          <w:szCs w:val="28"/>
        </w:rPr>
        <w:t>Nguyen Thi Thuy Trang</w:t>
      </w:r>
      <w:r>
        <w:rPr>
          <w:b/>
          <w:bCs/>
          <w:sz w:val="28"/>
          <w:szCs w:val="28"/>
          <w:vertAlign w:val="superscript"/>
        </w:rPr>
        <w:t>1</w:t>
      </w:r>
    </w:p>
    <w:p w14:paraId="7BD82F7D" w14:textId="60C163A0" w:rsidR="00F134B5" w:rsidRDefault="0098399E" w:rsidP="00F451D4">
      <w:pPr>
        <w:spacing w:after="0" w:line="240" w:lineRule="auto"/>
        <w:jc w:val="center"/>
        <w:rPr>
          <w:sz w:val="28"/>
          <w:szCs w:val="28"/>
        </w:rPr>
      </w:pPr>
      <w:r>
        <w:rPr>
          <w:b/>
          <w:bCs/>
          <w:sz w:val="28"/>
          <w:szCs w:val="28"/>
        </w:rPr>
        <w:t xml:space="preserve"> Nguyen Quoc Tuan</w:t>
      </w:r>
      <w:r>
        <w:rPr>
          <w:b/>
          <w:bCs/>
          <w:sz w:val="28"/>
          <w:szCs w:val="28"/>
          <w:vertAlign w:val="superscript"/>
        </w:rPr>
        <w:t>2</w:t>
      </w:r>
    </w:p>
    <w:p w14:paraId="2FA2B9A2" w14:textId="77777777" w:rsidR="00F134B5" w:rsidRDefault="0098399E" w:rsidP="00F451D4">
      <w:pPr>
        <w:spacing w:after="0" w:line="240" w:lineRule="auto"/>
        <w:jc w:val="center"/>
        <w:rPr>
          <w:sz w:val="28"/>
          <w:szCs w:val="28"/>
        </w:rPr>
      </w:pPr>
      <w:r>
        <w:rPr>
          <w:b/>
          <w:bCs/>
          <w:sz w:val="28"/>
          <w:szCs w:val="28"/>
          <w:vertAlign w:val="superscript"/>
        </w:rPr>
        <w:t>1</w:t>
      </w:r>
      <w:r>
        <w:rPr>
          <w:sz w:val="28"/>
          <w:szCs w:val="28"/>
        </w:rPr>
        <w:t xml:space="preserve"> May Hai Joint Stock Company</w:t>
      </w:r>
    </w:p>
    <w:p w14:paraId="10B852FF" w14:textId="7617E75C" w:rsidR="00F134B5" w:rsidRDefault="0098399E" w:rsidP="00F451D4">
      <w:pPr>
        <w:spacing w:after="0" w:line="240" w:lineRule="auto"/>
        <w:jc w:val="center"/>
        <w:rPr>
          <w:sz w:val="28"/>
          <w:szCs w:val="28"/>
          <w:highlight w:val="white"/>
        </w:rPr>
      </w:pPr>
      <w:r>
        <w:rPr>
          <w:b/>
          <w:bCs/>
          <w:sz w:val="28"/>
          <w:szCs w:val="28"/>
          <w:vertAlign w:val="superscript"/>
        </w:rPr>
        <w:t>2</w:t>
      </w:r>
      <w:r>
        <w:rPr>
          <w:sz w:val="28"/>
          <w:szCs w:val="28"/>
          <w:highlight w:val="white"/>
        </w:rPr>
        <w:t>Phenikaa School of Economics and Busines</w:t>
      </w:r>
      <w:r w:rsidR="0009284A">
        <w:rPr>
          <w:sz w:val="28"/>
          <w:szCs w:val="28"/>
          <w:highlight w:val="white"/>
        </w:rPr>
        <w:t>s, Phenikaa University</w:t>
      </w:r>
    </w:p>
    <w:p w14:paraId="59AEFF27" w14:textId="22E30872" w:rsidR="008C63AD" w:rsidRDefault="00D6632F" w:rsidP="00D6632F">
      <w:pPr>
        <w:spacing w:after="0" w:line="240" w:lineRule="auto"/>
        <w:rPr>
          <w:sz w:val="28"/>
          <w:szCs w:val="28"/>
        </w:rPr>
      </w:pPr>
      <w:r>
        <w:rPr>
          <w:sz w:val="28"/>
          <w:szCs w:val="28"/>
        </w:rPr>
        <w:t>Abstract:</w:t>
      </w:r>
    </w:p>
    <w:p w14:paraId="5E5629B2" w14:textId="75094322" w:rsidR="00D6632F" w:rsidRDefault="00D6632F" w:rsidP="00F459AC">
      <w:pPr>
        <w:spacing w:after="0" w:line="240" w:lineRule="auto"/>
      </w:pPr>
      <w:r>
        <w:rPr>
          <w:sz w:val="28"/>
          <w:szCs w:val="28"/>
        </w:rPr>
        <w:t xml:space="preserve">Keywords: </w:t>
      </w:r>
    </w:p>
    <w:p w14:paraId="13E76B2C" w14:textId="77777777" w:rsidR="008C63AD" w:rsidRDefault="008C63AD" w:rsidP="00F451D4">
      <w:pPr>
        <w:spacing w:after="0" w:line="240" w:lineRule="auto"/>
        <w:jc w:val="center"/>
      </w:pPr>
    </w:p>
    <w:p w14:paraId="1C98F231" w14:textId="77777777" w:rsidR="008C63AD" w:rsidRDefault="008C63AD" w:rsidP="00F451D4">
      <w:pPr>
        <w:spacing w:after="0" w:line="240" w:lineRule="auto"/>
        <w:jc w:val="center"/>
      </w:pPr>
    </w:p>
    <w:p w14:paraId="69AA6CB8" w14:textId="77777777" w:rsidR="008C63AD" w:rsidRDefault="008C63AD" w:rsidP="00F451D4">
      <w:pPr>
        <w:spacing w:after="0" w:line="240" w:lineRule="auto"/>
        <w:jc w:val="center"/>
      </w:pPr>
    </w:p>
    <w:p w14:paraId="79D731B3" w14:textId="77777777" w:rsidR="008C63AD" w:rsidRPr="00F451D4" w:rsidRDefault="008C63AD" w:rsidP="008C63AD"/>
    <w:p w14:paraId="40023D62" w14:textId="77777777" w:rsidR="00D6632F" w:rsidRDefault="00D6632F" w:rsidP="008C63AD">
      <w:pPr>
        <w:spacing w:after="0" w:line="240" w:lineRule="auto"/>
        <w:rPr>
          <w:sz w:val="24"/>
          <w:szCs w:val="24"/>
        </w:rPr>
      </w:pPr>
      <w:r w:rsidRPr="00D6632F">
        <w:rPr>
          <w:sz w:val="24"/>
          <w:szCs w:val="24"/>
        </w:rPr>
        <w:t>In recent years, garment enterprises nationwide have encountered significant challenges amid intensifying market competition. Sustaining and expanding production and business operations therefore require firm-specific and adaptive strategic approaches. Drawing on the experiences of established industry leaders, such as May 10 Corporation and Viet Tien Garment Corporation, this study identifies key lessons and strategic insights to inform the development trajectory of Hai Garment Joint Stock Company.</w:t>
      </w:r>
    </w:p>
    <w:p w14:paraId="51A8B08C" w14:textId="21B739D5" w:rsidR="008C63AD" w:rsidRDefault="008C63AD" w:rsidP="008C63AD">
      <w:pPr>
        <w:spacing w:after="0" w:line="240" w:lineRule="auto"/>
        <w:rPr>
          <w:sz w:val="24"/>
          <w:szCs w:val="24"/>
        </w:rPr>
      </w:pPr>
      <w:r>
        <w:rPr>
          <w:b/>
          <w:bCs/>
          <w:sz w:val="24"/>
          <w:szCs w:val="24"/>
        </w:rPr>
        <w:t>Keywords:</w:t>
      </w:r>
      <w:r w:rsidR="00D6632F" w:rsidRPr="00D6632F">
        <w:rPr>
          <w:sz w:val="24"/>
          <w:szCs w:val="24"/>
        </w:rPr>
        <w:t xml:space="preserve"> garment manufacturing company, Hai</w:t>
      </w:r>
      <w:r w:rsidR="006E268B">
        <w:rPr>
          <w:sz w:val="24"/>
          <w:szCs w:val="24"/>
        </w:rPr>
        <w:t xml:space="preserve"> Garment</w:t>
      </w:r>
      <w:r w:rsidR="00D6632F" w:rsidRPr="00D6632F">
        <w:rPr>
          <w:sz w:val="24"/>
          <w:szCs w:val="24"/>
        </w:rPr>
        <w:t xml:space="preserve">, production and business </w:t>
      </w:r>
      <w:r w:rsidR="00D6632F">
        <w:rPr>
          <w:sz w:val="24"/>
          <w:szCs w:val="24"/>
        </w:rPr>
        <w:t xml:space="preserve"> development.</w:t>
      </w:r>
    </w:p>
    <w:p w14:paraId="12AC054B" w14:textId="77777777" w:rsidR="008C63AD" w:rsidRDefault="008C63AD" w:rsidP="00F459AC">
      <w:pPr>
        <w:spacing w:after="0" w:line="240" w:lineRule="auto"/>
      </w:pPr>
    </w:p>
    <w:p w14:paraId="254A700F" w14:textId="77777777" w:rsidR="008C63AD" w:rsidRDefault="008C63AD" w:rsidP="00F451D4">
      <w:pPr>
        <w:spacing w:after="0" w:line="240" w:lineRule="auto"/>
        <w:jc w:val="center"/>
        <w:rPr>
          <w:color w:val="000000"/>
          <w:sz w:val="28"/>
          <w:szCs w:val="28"/>
          <w:u w:val="single"/>
        </w:rPr>
      </w:pPr>
    </w:p>
    <w:p w14:paraId="6FFB9DC8" w14:textId="77777777" w:rsidR="00F134B5" w:rsidRDefault="00F134B5" w:rsidP="00F451D4">
      <w:pPr>
        <w:spacing w:after="0" w:line="240" w:lineRule="auto"/>
        <w:jc w:val="center"/>
        <w:rPr>
          <w:sz w:val="28"/>
          <w:szCs w:val="28"/>
        </w:rPr>
      </w:pPr>
    </w:p>
    <w:sectPr w:rsidR="00F134B5">
      <w:pgSz w:w="11907" w:h="16840"/>
      <w:pgMar w:top="851" w:right="851" w:bottom="851" w:left="1985"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49759D82-1440-4A60-AC9B-8C3ADB8EA25F}"/>
  </w:font>
  <w:font w:name="Tahoma">
    <w:panose1 w:val="020B0604030504040204"/>
    <w:charset w:val="00"/>
    <w:family w:val="swiss"/>
    <w:pitch w:val="variable"/>
    <w:sig w:usb0="E1002EFF" w:usb1="C000605B" w:usb2="00000029" w:usb3="00000000" w:csb0="000101FF" w:csb1="00000000"/>
    <w:embedRegular r:id="rId2" w:fontKey="{32B9C7BB-4FCC-4B06-BD16-6F3D91B866B7}"/>
  </w:font>
  <w:font w:name="Calibri Light">
    <w:charset w:val="00"/>
    <w:family w:val="swiss"/>
    <w:pitch w:val="variable"/>
    <w:sig w:usb0="E4002EFF" w:usb1="C200247B" w:usb2="00000009" w:usb3="00000000" w:csb0="000001FF" w:csb1="00000000"/>
    <w:embedRegular r:id="rId3" w:fontKey="{5D9C0556-63DD-4298-92BE-D15D78756A6F}"/>
  </w:font>
  <w:font w:name="Calibri">
    <w:panose1 w:val="020F0502020204030204"/>
    <w:charset w:val="00"/>
    <w:family w:val="swiss"/>
    <w:pitch w:val="variable"/>
    <w:sig w:usb0="E10002FF" w:usb1="4000ACFF" w:usb2="00000009" w:usb3="00000000" w:csb0="0000019F" w:csb1="00000000"/>
    <w:embedRegular r:id="rId4" w:fontKey="{AA4F3ED1-BCF4-4763-8ED2-B45C0B938604}"/>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E344A"/>
    <w:multiLevelType w:val="multilevel"/>
    <w:tmpl w:val="84CE48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nsid w:val="3308689F"/>
    <w:multiLevelType w:val="multilevel"/>
    <w:tmpl w:val="F6BAD3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nsid w:val="511C6960"/>
    <w:multiLevelType w:val="multilevel"/>
    <w:tmpl w:val="B93A57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66F87836"/>
    <w:multiLevelType w:val="multilevel"/>
    <w:tmpl w:val="0A2CB4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0"/>
  </w:num>
  <w:num w:numId="2">
    <w:abstractNumId w:val="1"/>
  </w:num>
  <w:num w:numId="3">
    <w:abstractNumId w:val="3"/>
  </w:num>
  <w:num w:numId="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dministrator">
    <w15:presenceInfo w15:providerId="None" w15:userId="Administrator"/>
  </w15:person>
  <w15:person w15:author="ngothidieuthuy ngothidieuthuy">
    <w15:presenceInfo w15:providerId="Windows Live" w15:userId="b52535cc6664a60a"/>
  </w15:person>
  <w15:person w15:author="Dang Duy Quang">
    <w15:presenceInfo w15:providerId="None" w15:userId="Dang Duy Qua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7"/>
  <w:doNotDisplayPageBoundaries/>
  <w:embedTrueTypeFonts/>
  <w:trackRevisions/>
  <w:defaultTabStop w:val="720"/>
  <w:characterSpacingControl w:val="doNotCompress"/>
  <w:compat>
    <w:compatSetting w:name="compatibilityMode" w:uri="http://schemas.microsoft.com/office/word" w:val="14"/>
  </w:compat>
  <w:rsids>
    <w:rsidRoot w:val="00F134B5"/>
    <w:rsid w:val="0009284A"/>
    <w:rsid w:val="0030550C"/>
    <w:rsid w:val="00350AC8"/>
    <w:rsid w:val="003B77BA"/>
    <w:rsid w:val="00550E48"/>
    <w:rsid w:val="005C1D35"/>
    <w:rsid w:val="006B167A"/>
    <w:rsid w:val="006E268B"/>
    <w:rsid w:val="006F4955"/>
    <w:rsid w:val="00783417"/>
    <w:rsid w:val="008C63AD"/>
    <w:rsid w:val="00936F51"/>
    <w:rsid w:val="0098399E"/>
    <w:rsid w:val="00D05DD0"/>
    <w:rsid w:val="00D142A1"/>
    <w:rsid w:val="00D6632F"/>
    <w:rsid w:val="00E011F2"/>
    <w:rsid w:val="00F134B5"/>
    <w:rsid w:val="00F451D4"/>
    <w:rsid w:val="00F459AC"/>
    <w:rsid w:val="00F875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A67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6"/>
        <w:szCs w:val="26"/>
        <w:lang w:val="en-US" w:eastAsia="en-US" w:bidi="ar-SA"/>
      </w:rPr>
    </w:rPrDefault>
    <w:pPrDefault>
      <w:pPr>
        <w:spacing w:before="120" w:after="120" w:line="324"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pPr>
      <w:keepNext/>
      <w:keepLines/>
      <w:spacing w:before="240"/>
      <w:ind w:left="426" w:hanging="426"/>
      <w:jc w:val="left"/>
      <w:outlineLvl w:val="0"/>
    </w:pPr>
    <w:rPr>
      <w:sz w:val="24"/>
      <w:szCs w:val="24"/>
    </w:rPr>
  </w:style>
  <w:style w:type="paragraph" w:styleId="Heading2">
    <w:name w:val="heading 2"/>
    <w:basedOn w:val="Normal"/>
    <w:next w:val="Normal"/>
    <w:link w:val="Heading2Char"/>
    <w:pPr>
      <w:keepNext/>
      <w:keepLines/>
      <w:spacing w:before="240"/>
      <w:jc w:val="left"/>
      <w:outlineLvl w:val="1"/>
    </w:pPr>
    <w:rPr>
      <w:b/>
      <w:bCs/>
    </w:rPr>
  </w:style>
  <w:style w:type="paragraph" w:styleId="Heading3">
    <w:name w:val="heading 3"/>
    <w:basedOn w:val="Normal"/>
    <w:next w:val="Normal"/>
    <w:link w:val="Heading3Char"/>
    <w:pPr>
      <w:keepNext/>
      <w:keepLines/>
      <w:spacing w:after="0"/>
      <w:jc w:val="left"/>
      <w:outlineLvl w:val="2"/>
    </w:pPr>
    <w:rPr>
      <w:b/>
      <w:bCs/>
      <w:i/>
      <w:iCs/>
    </w:rPr>
  </w:style>
  <w:style w:type="paragraph" w:styleId="Heading4">
    <w:name w:val="heading 4"/>
    <w:basedOn w:val="Normal"/>
    <w:next w:val="Normal"/>
    <w:link w:val="Heading4Char"/>
    <w:pPr>
      <w:keepNext/>
      <w:keepLines/>
      <w:spacing w:after="0"/>
      <w:jc w:val="left"/>
      <w:outlineLvl w:val="3"/>
    </w:pPr>
    <w:rPr>
      <w:b/>
      <w:bCs/>
      <w:i/>
      <w:i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pPr>
    <w:rPr>
      <w:b/>
      <w:bCs/>
      <w:sz w:val="72"/>
      <w:szCs w:val="72"/>
    </w:rPr>
  </w:style>
  <w:style w:type="character" w:customStyle="1" w:styleId="Heading1Char">
    <w:name w:val="Heading 1 Char"/>
    <w:basedOn w:val="DefaultParagraphFont"/>
    <w:link w:val="Heading1"/>
    <w:uiPriority w:val="9"/>
    <w:rsid w:val="00D56C5B"/>
    <w:rPr>
      <w:rFonts w:ascii="Times New Roman" w:eastAsiaTheme="majorEastAsia" w:hAnsi="Times New Roman" w:cstheme="majorBidi"/>
      <w:sz w:val="24"/>
      <w:szCs w:val="24"/>
    </w:rPr>
  </w:style>
  <w:style w:type="character" w:customStyle="1" w:styleId="Heading2Char">
    <w:name w:val="Heading 2 Char"/>
    <w:basedOn w:val="DefaultParagraphFont"/>
    <w:link w:val="Heading2"/>
    <w:uiPriority w:val="9"/>
    <w:semiHidden/>
    <w:rsid w:val="0024119B"/>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24119B"/>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24119B"/>
    <w:rPr>
      <w:rFonts w:ascii="Times New Roman" w:eastAsiaTheme="majorEastAsia" w:hAnsi="Times New Roman" w:cstheme="majorBidi"/>
      <w:b/>
      <w:i/>
      <w:iCs/>
      <w:sz w:val="26"/>
    </w:rPr>
  </w:style>
  <w:style w:type="paragraph" w:styleId="NormalWeb">
    <w:name w:val="Normal (Web)"/>
    <w:basedOn w:val="Normal"/>
    <w:uiPriority w:val="99"/>
    <w:semiHidden/>
    <w:unhideWhenUsed/>
    <w:rsid w:val="00667B55"/>
    <w:pPr>
      <w:spacing w:before="100" w:beforeAutospacing="1" w:after="100" w:afterAutospacing="1" w:line="240" w:lineRule="auto"/>
      <w:jc w:val="left"/>
    </w:pPr>
    <w:rPr>
      <w:sz w:val="24"/>
      <w:szCs w:val="24"/>
    </w:rPr>
  </w:style>
  <w:style w:type="character" w:styleId="Strong">
    <w:name w:val="Strong"/>
    <w:basedOn w:val="DefaultParagraphFont"/>
    <w:uiPriority w:val="22"/>
    <w:qFormat/>
    <w:rsid w:val="00667B55"/>
    <w:rPr>
      <w:b/>
      <w:bCs/>
    </w:rPr>
  </w:style>
  <w:style w:type="character" w:styleId="Emphasis">
    <w:name w:val="Emphasis"/>
    <w:basedOn w:val="DefaultParagraphFont"/>
    <w:uiPriority w:val="20"/>
    <w:qFormat/>
    <w:rsid w:val="00667B55"/>
    <w:rPr>
      <w:i/>
      <w:iCs/>
    </w:rPr>
  </w:style>
  <w:style w:type="paragraph" w:styleId="ListParagraph">
    <w:name w:val="List Paragraph"/>
    <w:basedOn w:val="Normal"/>
    <w:uiPriority w:val="34"/>
    <w:qFormat/>
    <w:rsid w:val="00667B55"/>
    <w:pPr>
      <w:ind w:left="720"/>
      <w:contextualSpacing/>
    </w:pPr>
  </w:style>
  <w:style w:type="character" w:styleId="Hyperlink">
    <w:name w:val="Hyperlink"/>
    <w:basedOn w:val="DefaultParagraphFont"/>
    <w:uiPriority w:val="99"/>
    <w:unhideWhenUsed/>
    <w:rsid w:val="00667B55"/>
    <w:rPr>
      <w:color w:val="0000FF"/>
      <w:u w:val="single"/>
    </w:rPr>
  </w:style>
  <w:style w:type="character" w:customStyle="1" w:styleId="text">
    <w:name w:val="text"/>
    <w:basedOn w:val="DefaultParagraphFont"/>
    <w:rsid w:val="00667B55"/>
  </w:style>
  <w:style w:type="character" w:customStyle="1" w:styleId="fontstyle21">
    <w:name w:val="fontstyle21"/>
    <w:basedOn w:val="DefaultParagraphFont"/>
    <w:rsid w:val="00D56C5B"/>
    <w:rPr>
      <w:rFonts w:ascii="Times New Roman" w:hAnsi="Times New Roman" w:cs="Times New Roman" w:hint="default"/>
      <w:b w:val="0"/>
      <w:bCs w:val="0"/>
      <w:i w:val="0"/>
      <w:iCs w:val="0"/>
      <w:color w:val="000000"/>
      <w:sz w:val="26"/>
      <w:szCs w:val="26"/>
    </w:rPr>
  </w:style>
  <w:style w:type="paragraph" w:customStyle="1" w:styleId="m-0">
    <w:name w:val="m-0"/>
    <w:basedOn w:val="Normal"/>
    <w:rsid w:val="00D56C5B"/>
    <w:pPr>
      <w:spacing w:before="100" w:beforeAutospacing="1" w:after="100" w:afterAutospacing="1" w:line="240" w:lineRule="auto"/>
      <w:jc w:val="left"/>
    </w:pPr>
    <w:rPr>
      <w:sz w:val="24"/>
      <w:szCs w:val="24"/>
    </w:rPr>
  </w:style>
  <w:style w:type="paragraph" w:customStyle="1" w:styleId="Bang">
    <w:name w:val="Bang"/>
    <w:basedOn w:val="Normal"/>
    <w:qFormat/>
    <w:rsid w:val="00D56C5B"/>
    <w:pPr>
      <w:widowControl w:val="0"/>
      <w:spacing w:before="0" w:after="0" w:line="360" w:lineRule="auto"/>
      <w:jc w:val="center"/>
    </w:pPr>
    <w:rPr>
      <w:b/>
      <w:sz w:val="24"/>
      <w:szCs w:val="28"/>
      <w:lang w:val="es-ES_tradnl"/>
    </w:rPr>
  </w:style>
  <w:style w:type="paragraph" w:customStyle="1" w:styleId="Ngun">
    <w:name w:val="Nguồn"/>
    <w:basedOn w:val="Normal"/>
    <w:qFormat/>
    <w:rsid w:val="00D56C5B"/>
    <w:pPr>
      <w:widowControl w:val="0"/>
      <w:spacing w:before="0" w:after="0" w:line="360" w:lineRule="auto"/>
      <w:jc w:val="center"/>
    </w:pPr>
    <w:rPr>
      <w:i/>
      <w:sz w:val="20"/>
      <w:szCs w:val="24"/>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F451D4"/>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51D4"/>
    <w:rPr>
      <w:rFonts w:ascii="Tahoma" w:hAnsi="Tahoma" w:cs="Tahoma"/>
      <w:sz w:val="16"/>
      <w:szCs w:val="16"/>
    </w:rPr>
  </w:style>
  <w:style w:type="paragraph" w:styleId="Revision">
    <w:name w:val="Revision"/>
    <w:hidden/>
    <w:uiPriority w:val="99"/>
    <w:semiHidden/>
    <w:rsid w:val="00D142A1"/>
    <w:pPr>
      <w:spacing w:before="0" w:after="0" w:line="240" w:lineRule="auto"/>
      <w:jc w:val="lef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6"/>
        <w:szCs w:val="26"/>
        <w:lang w:val="en-US" w:eastAsia="en-US" w:bidi="ar-SA"/>
      </w:rPr>
    </w:rPrDefault>
    <w:pPrDefault>
      <w:pPr>
        <w:spacing w:before="120" w:after="120" w:line="324"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pPr>
      <w:keepNext/>
      <w:keepLines/>
      <w:spacing w:before="240"/>
      <w:ind w:left="426" w:hanging="426"/>
      <w:jc w:val="left"/>
      <w:outlineLvl w:val="0"/>
    </w:pPr>
    <w:rPr>
      <w:sz w:val="24"/>
      <w:szCs w:val="24"/>
    </w:rPr>
  </w:style>
  <w:style w:type="paragraph" w:styleId="Heading2">
    <w:name w:val="heading 2"/>
    <w:basedOn w:val="Normal"/>
    <w:next w:val="Normal"/>
    <w:link w:val="Heading2Char"/>
    <w:pPr>
      <w:keepNext/>
      <w:keepLines/>
      <w:spacing w:before="240"/>
      <w:jc w:val="left"/>
      <w:outlineLvl w:val="1"/>
    </w:pPr>
    <w:rPr>
      <w:b/>
      <w:bCs/>
    </w:rPr>
  </w:style>
  <w:style w:type="paragraph" w:styleId="Heading3">
    <w:name w:val="heading 3"/>
    <w:basedOn w:val="Normal"/>
    <w:next w:val="Normal"/>
    <w:link w:val="Heading3Char"/>
    <w:pPr>
      <w:keepNext/>
      <w:keepLines/>
      <w:spacing w:after="0"/>
      <w:jc w:val="left"/>
      <w:outlineLvl w:val="2"/>
    </w:pPr>
    <w:rPr>
      <w:b/>
      <w:bCs/>
      <w:i/>
      <w:iCs/>
    </w:rPr>
  </w:style>
  <w:style w:type="paragraph" w:styleId="Heading4">
    <w:name w:val="heading 4"/>
    <w:basedOn w:val="Normal"/>
    <w:next w:val="Normal"/>
    <w:link w:val="Heading4Char"/>
    <w:pPr>
      <w:keepNext/>
      <w:keepLines/>
      <w:spacing w:after="0"/>
      <w:jc w:val="left"/>
      <w:outlineLvl w:val="3"/>
    </w:pPr>
    <w:rPr>
      <w:b/>
      <w:bCs/>
      <w:i/>
      <w:i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pPr>
    <w:rPr>
      <w:b/>
      <w:bCs/>
      <w:sz w:val="72"/>
      <w:szCs w:val="72"/>
    </w:rPr>
  </w:style>
  <w:style w:type="character" w:customStyle="1" w:styleId="Heading1Char">
    <w:name w:val="Heading 1 Char"/>
    <w:basedOn w:val="DefaultParagraphFont"/>
    <w:link w:val="Heading1"/>
    <w:uiPriority w:val="9"/>
    <w:rsid w:val="00D56C5B"/>
    <w:rPr>
      <w:rFonts w:ascii="Times New Roman" w:eastAsiaTheme="majorEastAsia" w:hAnsi="Times New Roman" w:cstheme="majorBidi"/>
      <w:sz w:val="24"/>
      <w:szCs w:val="24"/>
    </w:rPr>
  </w:style>
  <w:style w:type="character" w:customStyle="1" w:styleId="Heading2Char">
    <w:name w:val="Heading 2 Char"/>
    <w:basedOn w:val="DefaultParagraphFont"/>
    <w:link w:val="Heading2"/>
    <w:uiPriority w:val="9"/>
    <w:semiHidden/>
    <w:rsid w:val="0024119B"/>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24119B"/>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24119B"/>
    <w:rPr>
      <w:rFonts w:ascii="Times New Roman" w:eastAsiaTheme="majorEastAsia" w:hAnsi="Times New Roman" w:cstheme="majorBidi"/>
      <w:b/>
      <w:i/>
      <w:iCs/>
      <w:sz w:val="26"/>
    </w:rPr>
  </w:style>
  <w:style w:type="paragraph" w:styleId="NormalWeb">
    <w:name w:val="Normal (Web)"/>
    <w:basedOn w:val="Normal"/>
    <w:uiPriority w:val="99"/>
    <w:semiHidden/>
    <w:unhideWhenUsed/>
    <w:rsid w:val="00667B55"/>
    <w:pPr>
      <w:spacing w:before="100" w:beforeAutospacing="1" w:after="100" w:afterAutospacing="1" w:line="240" w:lineRule="auto"/>
      <w:jc w:val="left"/>
    </w:pPr>
    <w:rPr>
      <w:sz w:val="24"/>
      <w:szCs w:val="24"/>
    </w:rPr>
  </w:style>
  <w:style w:type="character" w:styleId="Strong">
    <w:name w:val="Strong"/>
    <w:basedOn w:val="DefaultParagraphFont"/>
    <w:uiPriority w:val="22"/>
    <w:qFormat/>
    <w:rsid w:val="00667B55"/>
    <w:rPr>
      <w:b/>
      <w:bCs/>
    </w:rPr>
  </w:style>
  <w:style w:type="character" w:styleId="Emphasis">
    <w:name w:val="Emphasis"/>
    <w:basedOn w:val="DefaultParagraphFont"/>
    <w:uiPriority w:val="20"/>
    <w:qFormat/>
    <w:rsid w:val="00667B55"/>
    <w:rPr>
      <w:i/>
      <w:iCs/>
    </w:rPr>
  </w:style>
  <w:style w:type="paragraph" w:styleId="ListParagraph">
    <w:name w:val="List Paragraph"/>
    <w:basedOn w:val="Normal"/>
    <w:uiPriority w:val="34"/>
    <w:qFormat/>
    <w:rsid w:val="00667B55"/>
    <w:pPr>
      <w:ind w:left="720"/>
      <w:contextualSpacing/>
    </w:pPr>
  </w:style>
  <w:style w:type="character" w:styleId="Hyperlink">
    <w:name w:val="Hyperlink"/>
    <w:basedOn w:val="DefaultParagraphFont"/>
    <w:uiPriority w:val="99"/>
    <w:unhideWhenUsed/>
    <w:rsid w:val="00667B55"/>
    <w:rPr>
      <w:color w:val="0000FF"/>
      <w:u w:val="single"/>
    </w:rPr>
  </w:style>
  <w:style w:type="character" w:customStyle="1" w:styleId="text">
    <w:name w:val="text"/>
    <w:basedOn w:val="DefaultParagraphFont"/>
    <w:rsid w:val="00667B55"/>
  </w:style>
  <w:style w:type="character" w:customStyle="1" w:styleId="fontstyle21">
    <w:name w:val="fontstyle21"/>
    <w:basedOn w:val="DefaultParagraphFont"/>
    <w:rsid w:val="00D56C5B"/>
    <w:rPr>
      <w:rFonts w:ascii="Times New Roman" w:hAnsi="Times New Roman" w:cs="Times New Roman" w:hint="default"/>
      <w:b w:val="0"/>
      <w:bCs w:val="0"/>
      <w:i w:val="0"/>
      <w:iCs w:val="0"/>
      <w:color w:val="000000"/>
      <w:sz w:val="26"/>
      <w:szCs w:val="26"/>
    </w:rPr>
  </w:style>
  <w:style w:type="paragraph" w:customStyle="1" w:styleId="m-0">
    <w:name w:val="m-0"/>
    <w:basedOn w:val="Normal"/>
    <w:rsid w:val="00D56C5B"/>
    <w:pPr>
      <w:spacing w:before="100" w:beforeAutospacing="1" w:after="100" w:afterAutospacing="1" w:line="240" w:lineRule="auto"/>
      <w:jc w:val="left"/>
    </w:pPr>
    <w:rPr>
      <w:sz w:val="24"/>
      <w:szCs w:val="24"/>
    </w:rPr>
  </w:style>
  <w:style w:type="paragraph" w:customStyle="1" w:styleId="Bang">
    <w:name w:val="Bang"/>
    <w:basedOn w:val="Normal"/>
    <w:qFormat/>
    <w:rsid w:val="00D56C5B"/>
    <w:pPr>
      <w:widowControl w:val="0"/>
      <w:spacing w:before="0" w:after="0" w:line="360" w:lineRule="auto"/>
      <w:jc w:val="center"/>
    </w:pPr>
    <w:rPr>
      <w:b/>
      <w:sz w:val="24"/>
      <w:szCs w:val="28"/>
      <w:lang w:val="es-ES_tradnl"/>
    </w:rPr>
  </w:style>
  <w:style w:type="paragraph" w:customStyle="1" w:styleId="Ngun">
    <w:name w:val="Nguồn"/>
    <w:basedOn w:val="Normal"/>
    <w:qFormat/>
    <w:rsid w:val="00D56C5B"/>
    <w:pPr>
      <w:widowControl w:val="0"/>
      <w:spacing w:before="0" w:after="0" w:line="360" w:lineRule="auto"/>
      <w:jc w:val="center"/>
    </w:pPr>
    <w:rPr>
      <w:i/>
      <w:sz w:val="20"/>
      <w:szCs w:val="24"/>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F451D4"/>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51D4"/>
    <w:rPr>
      <w:rFonts w:ascii="Tahoma" w:hAnsi="Tahoma" w:cs="Tahoma"/>
      <w:sz w:val="16"/>
      <w:szCs w:val="16"/>
    </w:rPr>
  </w:style>
  <w:style w:type="paragraph" w:styleId="Revision">
    <w:name w:val="Revision"/>
    <w:hidden/>
    <w:uiPriority w:val="99"/>
    <w:semiHidden/>
    <w:rsid w:val="00D142A1"/>
    <w:pPr>
      <w:spacing w:before="0" w:after="0"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anban.chinhphu.vn/?pageid=27160&amp;docid=207102"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tuan.nguyenquoc@phenikaa.uni.edu.vn" TargetMode="External"/><Relationship Id="rId12" Type="http://schemas.openxmlformats.org/officeDocument/2006/relationships/hyperlink" Target="https://may10.vn/"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viettien.com.vn" TargetMode="External"/><Relationship Id="rId5" Type="http://schemas.openxmlformats.org/officeDocument/2006/relationships/settings" Target="settings.xml"/><Relationship Id="rId15" Type="http://schemas.microsoft.com/office/2011/relationships/people" Target="people.xml"/><Relationship Id="rId10" Type="http://schemas.openxmlformats.org/officeDocument/2006/relationships/hyperlink" Target="https://www.viettien.com.vn/admin/wp-content/uploads/2017/06/BC-thuong-nien-2024.pdf" TargetMode="External"/><Relationship Id="rId4" Type="http://schemas.microsoft.com/office/2007/relationships/stylesWithEffects" Target="stylesWithEffects.xml"/><Relationship Id="rId9" Type="http://schemas.openxmlformats.org/officeDocument/2006/relationships/hyperlink" Target="http://www.vietnamtextile.org"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IRbA2wMnmCurf9D0T6nNjlyGmg==">CgMxLjAyDmgubHd4aW5xbng0dnZhMg5oLjc5aW84cnZkN3FiODgAciExZUJCdUxlY2VBSERIZjllNjQwR3ltUTVqVldyV25PZ1Q=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7</Pages>
  <Words>2963</Words>
  <Characters>16895</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19819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Quoc Tuan</dc:creator>
  <cp:lastModifiedBy>admin12</cp:lastModifiedBy>
  <cp:revision>15</cp:revision>
  <dcterms:created xsi:type="dcterms:W3CDTF">2026-03-27T07:52:00Z</dcterms:created>
  <dcterms:modified xsi:type="dcterms:W3CDTF">2026-04-21T05:20:00Z</dcterms:modified>
</cp:coreProperties>
</file>