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F33A5" w14:textId="7A5FE37A" w:rsidR="0095519F" w:rsidRPr="007C088A" w:rsidRDefault="00000000" w:rsidP="00E341B9">
      <w:pPr>
        <w:spacing w:after="160" w:line="360" w:lineRule="auto"/>
        <w:jc w:val="center"/>
        <w:rPr>
          <w:b/>
          <w:bCs/>
          <w:sz w:val="34"/>
          <w:szCs w:val="34"/>
        </w:rPr>
      </w:pPr>
      <w:r w:rsidRPr="007C088A">
        <w:rPr>
          <w:b/>
          <w:bCs/>
          <w:sz w:val="34"/>
          <w:szCs w:val="34"/>
        </w:rPr>
        <w:t xml:space="preserve">Quản lý chi phí tại doanh nghiệp chế biến thực phẩm và đồ uống niêm yết trong bối cảnh chuyển đổi số: Kinh nghiệm quốc tế và </w:t>
      </w:r>
      <w:r w:rsidR="00476A97" w:rsidRPr="007C088A">
        <w:rPr>
          <w:b/>
          <w:bCs/>
          <w:sz w:val="34"/>
          <w:szCs w:val="34"/>
        </w:rPr>
        <w:t>hàm ý với</w:t>
      </w:r>
      <w:r w:rsidRPr="007C088A">
        <w:rPr>
          <w:b/>
          <w:bCs/>
          <w:sz w:val="34"/>
          <w:szCs w:val="34"/>
        </w:rPr>
        <w:t xml:space="preserve"> Việt Nam</w:t>
      </w:r>
    </w:p>
    <w:p w14:paraId="255D37B4" w14:textId="77777777" w:rsidR="0095519F" w:rsidRPr="007C088A" w:rsidRDefault="00000000" w:rsidP="00E341B9">
      <w:pPr>
        <w:spacing w:after="60" w:line="360" w:lineRule="auto"/>
        <w:jc w:val="center"/>
      </w:pPr>
      <w:r w:rsidRPr="007C088A">
        <w:rPr>
          <w:b/>
          <w:bCs/>
        </w:rPr>
        <w:t>Hà Anh Dũng</w:t>
      </w:r>
    </w:p>
    <w:p w14:paraId="042ECA6A" w14:textId="4BA6CB96" w:rsidR="0095519F" w:rsidRPr="007C088A" w:rsidRDefault="00000000" w:rsidP="00E341B9">
      <w:pPr>
        <w:spacing w:after="60" w:line="360" w:lineRule="auto"/>
        <w:jc w:val="center"/>
      </w:pPr>
      <w:r w:rsidRPr="007C088A">
        <w:t>Viện Quản trị kinh doanh, Trường Đại học Tài chính - Ngân hàng Hà Nội</w:t>
      </w:r>
    </w:p>
    <w:p w14:paraId="76C75D36" w14:textId="0B4AA977" w:rsidR="0004128E" w:rsidRPr="007C088A" w:rsidRDefault="0004128E" w:rsidP="00E341B9">
      <w:pPr>
        <w:spacing w:after="60" w:line="360" w:lineRule="auto"/>
        <w:jc w:val="center"/>
      </w:pPr>
      <w:r w:rsidRPr="007C088A">
        <w:t>Institute of Business Administration, Hanoi University of Finance and Banking</w:t>
      </w:r>
    </w:p>
    <w:p w14:paraId="1217E5B4" w14:textId="77777777" w:rsidR="0095519F" w:rsidRPr="007C088A" w:rsidRDefault="00000000" w:rsidP="00E341B9">
      <w:pPr>
        <w:spacing w:after="60" w:line="360" w:lineRule="auto"/>
        <w:jc w:val="center"/>
      </w:pPr>
      <w:r w:rsidRPr="007C088A">
        <w:t>Email: Dungha@fbu.edu.vn</w:t>
      </w:r>
    </w:p>
    <w:p w14:paraId="031AEBE4" w14:textId="77777777" w:rsidR="00074389" w:rsidRPr="007C088A" w:rsidRDefault="00074389" w:rsidP="00074389">
      <w:pPr>
        <w:spacing w:after="120" w:line="360" w:lineRule="auto"/>
        <w:jc w:val="both"/>
        <w:rPr>
          <w:b/>
          <w:bCs/>
        </w:rPr>
      </w:pPr>
      <w:r w:rsidRPr="007C088A">
        <w:rPr>
          <w:b/>
          <w:bCs/>
        </w:rPr>
        <w:t>Ngày nhận bài: 10/8/2026</w:t>
      </w:r>
    </w:p>
    <w:p w14:paraId="3AD8331D" w14:textId="77777777" w:rsidR="00074389" w:rsidRPr="007C088A" w:rsidRDefault="00074389" w:rsidP="00074389">
      <w:pPr>
        <w:spacing w:after="120" w:line="360" w:lineRule="auto"/>
        <w:jc w:val="both"/>
        <w:rPr>
          <w:b/>
          <w:bCs/>
        </w:rPr>
      </w:pPr>
      <w:r w:rsidRPr="007C088A">
        <w:rPr>
          <w:b/>
          <w:bCs/>
        </w:rPr>
        <w:t>Ngày sửa bài: 25/8/2026</w:t>
      </w:r>
    </w:p>
    <w:p w14:paraId="3FF04785" w14:textId="132DBC9A" w:rsidR="00074389" w:rsidRPr="007C088A" w:rsidRDefault="00074389" w:rsidP="00074389">
      <w:pPr>
        <w:spacing w:after="120" w:line="360" w:lineRule="auto"/>
        <w:jc w:val="both"/>
        <w:rPr>
          <w:b/>
          <w:bCs/>
        </w:rPr>
      </w:pPr>
      <w:r w:rsidRPr="007C088A">
        <w:rPr>
          <w:b/>
          <w:bCs/>
        </w:rPr>
        <w:t>Ngày duyệt đăng bài: 8/9/2026</w:t>
      </w:r>
    </w:p>
    <w:p w14:paraId="22549CCF" w14:textId="21D33DA3" w:rsidR="00E341B9" w:rsidRPr="007C088A" w:rsidRDefault="00000000" w:rsidP="00E341B9">
      <w:pPr>
        <w:spacing w:after="120" w:line="360" w:lineRule="auto"/>
        <w:jc w:val="both"/>
        <w:rPr>
          <w:b/>
          <w:bCs/>
        </w:rPr>
      </w:pPr>
      <w:r w:rsidRPr="007C088A">
        <w:rPr>
          <w:b/>
          <w:bCs/>
        </w:rPr>
        <w:t xml:space="preserve">Tóm tắt: </w:t>
      </w:r>
    </w:p>
    <w:p w14:paraId="39D3EFC6" w14:textId="40048EE0" w:rsidR="0095519F" w:rsidRPr="007C088A" w:rsidRDefault="00000000" w:rsidP="00E341B9">
      <w:pPr>
        <w:spacing w:after="120" w:line="360" w:lineRule="auto"/>
        <w:jc w:val="both"/>
      </w:pPr>
      <w:r w:rsidRPr="007C088A">
        <w:t xml:space="preserve">Bằng phương pháp định tính, kết hợp tổng hợp tài liệu thứ cấp và phân tích so sánh tình huống điển hình, bài báo hệ thống hóa kinh nghiệm của một số tập đoàn </w:t>
      </w:r>
      <w:r w:rsidR="00476A97" w:rsidRPr="007C088A">
        <w:t>thực phẩm và đồ uống (</w:t>
      </w:r>
      <w:r w:rsidRPr="007C088A">
        <w:t>F&amp;B</w:t>
      </w:r>
      <w:r w:rsidR="00476A97" w:rsidRPr="007C088A">
        <w:t>)</w:t>
      </w:r>
      <w:r w:rsidRPr="007C088A">
        <w:t xml:space="preserve"> niêm yết hàng đầu trong ứng dụng hệ thống hoạch định nguồn lực doanh nghiệp (ERP), trí tuệ nhân tạo (AI), Internet vạn vật (IoT), digital twin và nền tảng dữ liệu hợp nhất vào quản lý chi phí nguyên vật liệu, sản xuất, tồn kho và logistics. Trên cơ sở đó, bài báo phân tích thực trạng quản lý chi phí và chuyển đổi số tại các doanh nghiệp chế biến thực phẩm, đồ uống niêm yết tiêu biểu của Việt Nam, chỉ ra thành tựu bước đầu cùng các rào cản về hạ tầng dữ liệu, nhân sự và đồng bộ hệ thống; từ đó đề xuất hàm ý chính sách và khuyến nghị nhằm đẩy nhanh chuyển đổi số trong quản lý chi phí, nâng cao hiệu quả và năng lực cạnh tranh.</w:t>
      </w:r>
    </w:p>
    <w:p w14:paraId="12A2606A" w14:textId="77777777" w:rsidR="0095519F" w:rsidRPr="007C088A" w:rsidRDefault="00000000" w:rsidP="00E341B9">
      <w:pPr>
        <w:spacing w:after="120" w:line="360" w:lineRule="auto"/>
        <w:jc w:val="both"/>
      </w:pPr>
      <w:r w:rsidRPr="007C088A">
        <w:rPr>
          <w:b/>
          <w:bCs/>
        </w:rPr>
        <w:t xml:space="preserve">Từ khóa: </w:t>
      </w:r>
      <w:r w:rsidRPr="007C088A">
        <w:t>quản lý chi phí, chuyển đổi số, doanh nghiệp chế biến thực phẩm và đồ uống, doanh nghiệp niêm yết, kinh nghiệm quốc tế, Việt Nam</w:t>
      </w:r>
    </w:p>
    <w:p w14:paraId="12C8ACFF" w14:textId="3F9F1EC6" w:rsidR="0004128E" w:rsidRPr="007C088A" w:rsidRDefault="0004128E" w:rsidP="0004128E">
      <w:pPr>
        <w:spacing w:after="120" w:line="360" w:lineRule="auto"/>
        <w:jc w:val="center"/>
        <w:rPr>
          <w:b/>
          <w:bCs/>
        </w:rPr>
      </w:pPr>
      <w:r w:rsidRPr="007C088A">
        <w:rPr>
          <w:b/>
          <w:bCs/>
        </w:rPr>
        <w:t>Cost management in listed food and beverage processing companies in the context of digital transformation: International experience and implications for Vietnam</w:t>
      </w:r>
    </w:p>
    <w:p w14:paraId="216F3E90" w14:textId="77777777" w:rsidR="000A1AB5" w:rsidRPr="007C088A" w:rsidRDefault="000A1AB5" w:rsidP="000A1AB5">
      <w:pPr>
        <w:spacing w:after="120" w:line="360" w:lineRule="auto"/>
        <w:jc w:val="both"/>
        <w:rPr>
          <w:b/>
          <w:bCs/>
        </w:rPr>
      </w:pPr>
      <w:r w:rsidRPr="007C088A">
        <w:rPr>
          <w:b/>
          <w:bCs/>
        </w:rPr>
        <w:t>Abstract:</w:t>
      </w:r>
    </w:p>
    <w:p w14:paraId="43BFEE75" w14:textId="65CD057C" w:rsidR="000A1AB5" w:rsidRPr="007C088A" w:rsidRDefault="000A1AB5" w:rsidP="000A1AB5">
      <w:pPr>
        <w:spacing w:after="120" w:line="360" w:lineRule="auto"/>
        <w:jc w:val="both"/>
      </w:pPr>
      <w:r w:rsidRPr="007C088A">
        <w:lastRenderedPageBreak/>
        <w:t xml:space="preserve">Using a qualitative approach that combines secondary data synthesis with comparative case analysis, this </w:t>
      </w:r>
      <w:r w:rsidR="001E32E7" w:rsidRPr="007C088A">
        <w:t>study</w:t>
      </w:r>
      <w:r w:rsidRPr="007C088A">
        <w:t xml:space="preserve"> systematizes the experience of several leading listed food and beverage (F&amp;B) corporations in applying enterprise resource planning (ERP), artificial intelligence (AI), the Internet of Things (IoT), digital twins, and integrated data platforms to the management of raw material, production, inventory, and logistics costs. On this basis, the </w:t>
      </w:r>
      <w:r w:rsidR="00C15ECF" w:rsidRPr="007C088A">
        <w:t>study</w:t>
      </w:r>
      <w:r w:rsidRPr="007C088A">
        <w:t xml:space="preserve"> analyzes the current state of cost management and digital transformation at selected listed food and beverage processing companies in Vietnam, identifies initial achievements as well as barriers related to data infrastructure, human resources, and system integration, and proposes policy implications and recommendations to accelerate digital transformation in cost management, improve operational efficiency, and enhance competitiveness.</w:t>
      </w:r>
    </w:p>
    <w:p w14:paraId="6BE45C11" w14:textId="352BD7AB" w:rsidR="000A1AB5" w:rsidRPr="007C088A" w:rsidRDefault="000A1AB5" w:rsidP="000A1AB5">
      <w:pPr>
        <w:spacing w:after="120" w:line="360" w:lineRule="auto"/>
        <w:jc w:val="both"/>
        <w:rPr>
          <w:b/>
          <w:bCs/>
        </w:rPr>
      </w:pPr>
      <w:r w:rsidRPr="007C088A">
        <w:rPr>
          <w:b/>
          <w:bCs/>
        </w:rPr>
        <w:t xml:space="preserve">Keywords: </w:t>
      </w:r>
      <w:r w:rsidRPr="007C088A">
        <w:t>cost management, digital transformation, food and beverage processing companies, listed companies, international experience, Vietnam</w:t>
      </w:r>
    </w:p>
    <w:p w14:paraId="7C236EF5" w14:textId="77777777" w:rsidR="0004128E" w:rsidRPr="007C088A" w:rsidRDefault="0004128E" w:rsidP="00E341B9">
      <w:pPr>
        <w:spacing w:after="120" w:line="360" w:lineRule="auto"/>
        <w:jc w:val="both"/>
      </w:pPr>
    </w:p>
    <w:p w14:paraId="0CBD99CE" w14:textId="77777777" w:rsidR="0004128E" w:rsidRPr="007C088A" w:rsidRDefault="0004128E" w:rsidP="00E341B9">
      <w:pPr>
        <w:spacing w:after="120" w:line="360" w:lineRule="auto"/>
        <w:jc w:val="both"/>
      </w:pPr>
    </w:p>
    <w:p w14:paraId="56DEE165" w14:textId="77777777" w:rsidR="0095519F" w:rsidRPr="007C088A" w:rsidRDefault="00000000" w:rsidP="00E341B9">
      <w:pPr>
        <w:pStyle w:val="Heading1"/>
        <w:spacing w:line="360" w:lineRule="auto"/>
      </w:pPr>
      <w:r w:rsidRPr="007C088A">
        <w:t>1. Đặt vấn đề</w:t>
      </w:r>
    </w:p>
    <w:p w14:paraId="3F79D435" w14:textId="1B785AAE" w:rsidR="0095519F" w:rsidRPr="007C088A" w:rsidRDefault="00000000" w:rsidP="00E341B9">
      <w:pPr>
        <w:spacing w:after="120" w:line="360" w:lineRule="auto"/>
        <w:jc w:val="both"/>
      </w:pPr>
      <w:r w:rsidRPr="007C088A">
        <w:t>Ngành chế biến thực phẩm và đồ uống là trụ cột của hầu hết các nền kinh tế và có đặc thù chi phí phức tạp: nguyên vật liệu đầu vào (nông sản, sữa tươi, đường, bao bì) thường chiếm 60-70% giá thành và biến động mạnh theo mùa vụ, thời tiết, giá thế giới</w:t>
      </w:r>
      <w:r w:rsidR="00E341B9" w:rsidRPr="007C088A">
        <w:t xml:space="preserve"> (IMARC Group, 2026)</w:t>
      </w:r>
      <w:r w:rsidRPr="007C088A">
        <w:t>; vòng đời sản phẩm ngắn và yêu cầu bảo quản khắt khe khiến chi phí tồn kho, logistics, hao hụt trở thành gánh nặng thường trực; trong khi áp lực cạnh tranh về giá ngày càng lớn. Vì vậy, quản lý chi phí vừa quyết định biên lợi nhuận, vừa là yếu tố sống còn với vị thế cạnh tranh dài hạn.</w:t>
      </w:r>
    </w:p>
    <w:p w14:paraId="3FCEBA0A" w14:textId="77777777" w:rsidR="0095519F" w:rsidRPr="007C088A" w:rsidRDefault="00000000" w:rsidP="00E341B9">
      <w:pPr>
        <w:spacing w:after="120" w:line="360" w:lineRule="auto"/>
        <w:jc w:val="both"/>
      </w:pPr>
      <w:r w:rsidRPr="007C088A">
        <w:t>Cách mạng công nghiệp lần thứ tư mở ra hướng tiếp cận mới. Các công nghệ như ERP, hệ thống điều hành sản xuất (MES), AI, IoT, digital twin và nền tảng dữ liệu hợp nhất cho phép giám sát, phân tích và tối ưu chi phí theo thời gian thực thay vì chỉ nhìn lại qua báo cáo kế toán định kỳ. Nhiều tập đoàn F&amp;B niêm yết hàng đầu như Nestlé, Unilever, Danone, PepsiCo đã đầu tư hàng trăm triệu USD vào nền tảng dữ liệu và AI, với kết quả cụ thể về tiết giảm chi phí tồn kho, tối ưu logistics và dự báo nhu cầu.</w:t>
      </w:r>
    </w:p>
    <w:p w14:paraId="285E01A2" w14:textId="6CF8DF89" w:rsidR="00476A97" w:rsidRPr="007C088A" w:rsidRDefault="00000000" w:rsidP="00E341B9">
      <w:pPr>
        <w:spacing w:after="120" w:line="360" w:lineRule="auto"/>
        <w:jc w:val="both"/>
      </w:pPr>
      <w:r w:rsidRPr="007C088A">
        <w:lastRenderedPageBreak/>
        <w:t>Tại Việt Nam, các doanh nghiệp niêm yết như Vinamilk, Masan Consumer và Sabeco cũng đã triển khai các cấu phần chuyển đổi số, từ ERP, nhà máy thông minh đến phân phối số hóa.</w:t>
      </w:r>
      <w:r w:rsidR="00476A97" w:rsidRPr="007C088A">
        <w:t xml:space="preserve"> Tuy nhiên, các nghiên cứu hiện nay chủ yếu tập trung vào từng trường hợp hoặc dự án riêng lẻ, chưa phân tích một cách hệ thống mối quan hệ giữa chuyển đổi số và quản lý chi phí, cũng như chưa có sự so sánh đầy đủ với kinh nghiệm quốc tế. Đây là khoảng trống mà bài viết tập trung nghiên cứu.</w:t>
      </w:r>
    </w:p>
    <w:p w14:paraId="78C3E1BA" w14:textId="3469737C" w:rsidR="0095519F" w:rsidRPr="007C088A" w:rsidRDefault="0095519F" w:rsidP="00E341B9">
      <w:pPr>
        <w:spacing w:after="120" w:line="360" w:lineRule="auto"/>
        <w:jc w:val="both"/>
      </w:pPr>
    </w:p>
    <w:p w14:paraId="0DB7A372" w14:textId="696D0781" w:rsidR="0095519F" w:rsidRPr="007C088A" w:rsidRDefault="00000000" w:rsidP="00E341B9">
      <w:pPr>
        <w:spacing w:after="120" w:line="360" w:lineRule="auto"/>
        <w:jc w:val="both"/>
      </w:pPr>
      <w:r w:rsidRPr="007C088A">
        <w:t xml:space="preserve">Bài </w:t>
      </w:r>
      <w:r w:rsidR="00476A97" w:rsidRPr="007C088A">
        <w:t xml:space="preserve">viết </w:t>
      </w:r>
      <w:r w:rsidRPr="007C088A">
        <w:t>đặt</w:t>
      </w:r>
      <w:r w:rsidR="00476A97" w:rsidRPr="007C088A">
        <w:t xml:space="preserve"> ra</w:t>
      </w:r>
      <w:r w:rsidRPr="007C088A">
        <w:t xml:space="preserve"> </w:t>
      </w:r>
      <w:r w:rsidR="00476A97" w:rsidRPr="007C088A">
        <w:t xml:space="preserve">3 </w:t>
      </w:r>
      <w:r w:rsidRPr="007C088A">
        <w:t>mục tiêu: (i) hệ thống hóa cơ sở lý luận về mối quan hệ giữa chuyển đổi số và quản lý chi phí trong doanh nghiệp F&amp;B; (ii) phân tích kinh nghiệm quốc tế của một số tập đoàn niêm yết tiêu biểu; (iii) đánh giá thực trạng tại doanh nghiệp niêm yết Việt Nam và rút ra bài học phù hợp.</w:t>
      </w:r>
    </w:p>
    <w:p w14:paraId="5905FE17" w14:textId="77777777" w:rsidR="0095519F" w:rsidRPr="007C088A" w:rsidRDefault="00000000" w:rsidP="00E341B9">
      <w:pPr>
        <w:pStyle w:val="Heading1"/>
        <w:spacing w:line="360" w:lineRule="auto"/>
      </w:pPr>
      <w:r w:rsidRPr="007C088A">
        <w:t>2. Tổng quan nghiên cứu, cơ sở lý luận và phương pháp nghiên cứu</w:t>
      </w:r>
    </w:p>
    <w:p w14:paraId="55F1A29A" w14:textId="77777777" w:rsidR="0095519F" w:rsidRPr="007C088A" w:rsidRDefault="00000000" w:rsidP="00E341B9">
      <w:pPr>
        <w:pStyle w:val="Heading2"/>
        <w:spacing w:line="360" w:lineRule="auto"/>
      </w:pPr>
      <w:r w:rsidRPr="007C088A">
        <w:t>2.1. Tổng quan nghiên cứu và cơ sở lý luận</w:t>
      </w:r>
    </w:p>
    <w:p w14:paraId="31F7DD84" w14:textId="16C5C000" w:rsidR="0095519F" w:rsidRPr="007C088A" w:rsidRDefault="00000000" w:rsidP="00E341B9">
      <w:pPr>
        <w:spacing w:after="120" w:line="360" w:lineRule="auto"/>
        <w:jc w:val="both"/>
      </w:pPr>
      <w:r w:rsidRPr="007C088A">
        <w:t xml:space="preserve">Quản lý chi phí trong doanh nghiệp F&amp;B là quá trình lập kế hoạch, kiểm soát, phân tích và ra quyết định nhằm sử dụng hiệu quả nguồn lực tài chính. Cơ cấu chi phí gồm </w:t>
      </w:r>
      <w:r w:rsidR="00476A97" w:rsidRPr="007C088A">
        <w:t xml:space="preserve">4 </w:t>
      </w:r>
      <w:r w:rsidRPr="007C088A">
        <w:t>nhóm: nguyên vật liệu trực tiếp; nhân công trực tiếp; sản xuất chung (năng lượng, khấu hao thiết bị, bảo trì); và lưu thông, phân phối (kho vận, vận tải, bảo quản lạnh). Do nguyên liệu chủ yếu là nông sản, dễ hư hỏng và chịu ảnh hưởng thời vụ, doanh nghiệp đối mặt rủi ro biến động chi phí cao, đòi hỏi hệ thống quản lý chi phí có độ nhạy và tần suất cập nhật lớn.</w:t>
      </w:r>
    </w:p>
    <w:p w14:paraId="0CF9D631" w14:textId="3B637533" w:rsidR="0095519F" w:rsidRPr="007C088A" w:rsidRDefault="00000000" w:rsidP="00E341B9">
      <w:pPr>
        <w:spacing w:after="120" w:line="360" w:lineRule="auto"/>
        <w:jc w:val="both"/>
      </w:pPr>
      <w:r w:rsidRPr="007C088A">
        <w:t>Chuyển đổi số và các công nghệ nền tảng</w:t>
      </w:r>
      <w:r w:rsidR="00476A97" w:rsidRPr="007C088A">
        <w:t>.</w:t>
      </w:r>
      <w:r w:rsidRPr="007C088A">
        <w:t xml:space="preserve"> Chuyển đổi số là quá trình tích hợp công nghệ số vào toàn bộ hoạt động, thay đổi căn bản cách vận hành và phương thức tạo giá trị. Trong quản trị chi phí, năm nhóm công nghệ nền tảng gồm: (i) ERP và MES, hợp nhất dữ liệu tài chính, sản xuất, kho vận trên một nền tảng; (ii) AI và học máy cho dự báo nhu cầu, tối ưu sản xuất, phát hiện bất thường chi phí; (iii) IoT và cảm biến thông minh, giám sát tiêu hao nguyên vật liệu, năng lượng theo thời gian thực; (iv) digital twin, mô phỏng quy trình để thử nghiệm phương án tối ưu trước khi triển khai; (v) nền tảng dữ liệu hợp nhất, kết nối dữ liệu rời rạc thành một nguồn duy nhất cho phân tích và ra quyết định.</w:t>
      </w:r>
    </w:p>
    <w:p w14:paraId="679AC2FB" w14:textId="77777777" w:rsidR="0095519F" w:rsidRPr="007C088A" w:rsidRDefault="00000000" w:rsidP="00E341B9">
      <w:pPr>
        <w:spacing w:after="120" w:line="360" w:lineRule="auto"/>
        <w:jc w:val="both"/>
      </w:pPr>
      <w:r w:rsidRPr="007C088A">
        <w:lastRenderedPageBreak/>
        <w:t xml:space="preserve">Mối quan hệ giữa chuyển đổi số và quản lý chi phí thể hiện qua ba cơ chế. Thứ nhất, minh bạch hóa thông tin: dữ liệu chi phí được ghi nhận theo thời gian thực thay vì theo chu kỳ kế toán, rút ngắn độ trễ ra quyết định. Thứ hai, dự báo và phòng ngừa: mô hình phân tích dữ liệu lớn giúp dự báo nhu cầu, tồn kho, biến động giá đầu vào chính xác hơn để chủ động ứng phó. Thứ ba, tự động hóa quy trình: tự động thu thập, đối chiếu, xử lý dữ liệu chi phí giúp giảm chi phí hành chính, hạn chế sai sót và giải phóng nguồn lực cho phân tích giá trị cao hơn. </w:t>
      </w:r>
    </w:p>
    <w:p w14:paraId="37370554" w14:textId="77777777" w:rsidR="0095519F" w:rsidRPr="007C088A" w:rsidRDefault="00000000" w:rsidP="00E341B9">
      <w:pPr>
        <w:pStyle w:val="Heading2"/>
        <w:spacing w:line="360" w:lineRule="auto"/>
      </w:pPr>
      <w:r w:rsidRPr="007C088A">
        <w:t>2.2. Phương pháp nghiên cứu</w:t>
      </w:r>
    </w:p>
    <w:p w14:paraId="54D441CE" w14:textId="62BF01A5" w:rsidR="0095519F" w:rsidRPr="007C088A" w:rsidRDefault="00476A97" w:rsidP="00E341B9">
      <w:pPr>
        <w:spacing w:after="120" w:line="360" w:lineRule="auto"/>
        <w:jc w:val="both"/>
      </w:pPr>
      <w:r w:rsidRPr="007C088A">
        <w:t>Nghiên cứu sử dụng</w:t>
      </w:r>
      <w:r w:rsidR="00000000" w:rsidRPr="007C088A">
        <w:t xml:space="preserve"> phương pháp định tính với </w:t>
      </w:r>
      <w:r w:rsidRPr="007C088A">
        <w:t xml:space="preserve">2 </w:t>
      </w:r>
      <w:r w:rsidR="00000000" w:rsidRPr="007C088A">
        <w:t>kỹ thuật. Thứ nhất, tổng hợp và phân tích tài liệu thứ cấp (báo cáo thường niên, báo cáo phát triển bền vững, tài liệu công bố của các tập đoàn F&amp;B niêm yết và nghiên cứu tư vấn quản trị liên quan) để hệ thống hóa lý luận và thu thập dữ liệu. Thứ hai, phân tích so sánh tình huống điển hình (case study) đối chiếu cách ứng dụng công nghệ số vào quản lý chi phí giữa nhóm quốc tế (Nestlé, Unilever, Danone, PepsiCo) và nhóm Việt Nam (Vinamilk, Masan Consumer, Sabeco). Tiêu chí chọn: doanh nghiệp niêm yết công khai thông tin, thuộc ngành thực phẩm hoặc đồ uống, đã công bố sáng kiến chuyển đổi số liên quan quản lý chi phí giai đoạn 2022 - hết quý 2/2026.</w:t>
      </w:r>
    </w:p>
    <w:p w14:paraId="6DED50F4" w14:textId="54AF04C9" w:rsidR="0095519F" w:rsidRPr="007C088A" w:rsidRDefault="00000000" w:rsidP="00E341B9">
      <w:pPr>
        <w:spacing w:after="120" w:line="360" w:lineRule="auto"/>
        <w:jc w:val="both"/>
      </w:pPr>
      <w:r w:rsidRPr="007C088A">
        <w:t xml:space="preserve">Khung phân tích dựa trên </w:t>
      </w:r>
      <w:r w:rsidR="00476A97" w:rsidRPr="007C088A">
        <w:t>3</w:t>
      </w:r>
      <w:r w:rsidRPr="007C088A">
        <w:t xml:space="preserve"> cơ chế nêu trên, áp dụng thống nhất cho cả kinh nghiệm quốc tế và Việt Nam. Do hạn chế tiếp cận dữ liệu tài chính nội bộ, nghiên cứu không lượng hóa mức tiết giảm chi phí bằng mô hình kinh tế lượng mà phân tích định tính dựa trên dữ liệu công bố - hạn chế được nêu ở phần kết luận.</w:t>
      </w:r>
    </w:p>
    <w:p w14:paraId="444787AB" w14:textId="77777777" w:rsidR="0095519F" w:rsidRPr="007C088A" w:rsidRDefault="00000000" w:rsidP="00E341B9">
      <w:pPr>
        <w:pStyle w:val="Heading1"/>
        <w:spacing w:line="360" w:lineRule="auto"/>
      </w:pPr>
      <w:r w:rsidRPr="007C088A">
        <w:t>3. Kết quả nghiên cứu</w:t>
      </w:r>
    </w:p>
    <w:p w14:paraId="072C7BAC" w14:textId="77777777" w:rsidR="0095519F" w:rsidRPr="007C088A" w:rsidRDefault="00000000" w:rsidP="00E341B9">
      <w:pPr>
        <w:pStyle w:val="Heading2"/>
        <w:spacing w:line="360" w:lineRule="auto"/>
      </w:pPr>
      <w:r w:rsidRPr="007C088A">
        <w:t>3.1. Kinh nghiệm quốc tế về quản lý chi phí trong bối cảnh chuyển đổi số</w:t>
      </w:r>
    </w:p>
    <w:p w14:paraId="6FA649D6" w14:textId="0B9BB2B7" w:rsidR="00476A97" w:rsidRPr="007C088A" w:rsidRDefault="00000000" w:rsidP="00E341B9">
      <w:pPr>
        <w:spacing w:after="120" w:line="360" w:lineRule="auto"/>
        <w:jc w:val="both"/>
      </w:pPr>
      <w:r w:rsidRPr="007C088A">
        <w:t xml:space="preserve"> </w:t>
      </w:r>
      <w:r w:rsidR="00476A97" w:rsidRPr="007C088A">
        <w:t xml:space="preserve">3.1.1. </w:t>
      </w:r>
      <w:r w:rsidRPr="007C088A">
        <w:t>Nestlé - nền tảng dữ liệu hợp nhất và AI dự báo nhu cầu</w:t>
      </w:r>
    </w:p>
    <w:p w14:paraId="35120EE7" w14:textId="6F23D5A4" w:rsidR="009C4B0A" w:rsidRPr="007C088A" w:rsidRDefault="00000000" w:rsidP="00E341B9">
      <w:pPr>
        <w:spacing w:after="120" w:line="360" w:lineRule="auto"/>
        <w:jc w:val="both"/>
      </w:pPr>
      <w:r w:rsidRPr="007C088A">
        <w:t>Nestlé xây dựng một Data Lake hợp nhất trên nền tảng Azure, thay thế 17 hệ thống dữ liệu rời rạc trước đây. Trên nền tảng đó, tập đoàn ứng dụng học máy dự báo nhu cầu dựa trên dữ liệu bán hàng lịch sử, xu hướng thị trường, thời tiết và hiệu suất nhà cung cấp, giảm sai số dự báo khoảng 30%, hạn chế đồng thời tồn kho dư thừa và chi phí cơ hội do thiếu hàng</w:t>
      </w:r>
      <w:r w:rsidR="00E341B9" w:rsidRPr="007C088A">
        <w:t xml:space="preserve"> (Kitishian, 2025)</w:t>
      </w:r>
      <w:r w:rsidRPr="007C088A">
        <w:t xml:space="preserve">. Về chuỗi cung ứng, Nestlé mở rộng đấu giá điện tử </w:t>
      </w:r>
      <w:r w:rsidRPr="007C088A">
        <w:lastRenderedPageBreak/>
        <w:t>(e-auction) cho mua sắm, với khoảng 85% đội ngũ thu mua sử dụng cho hơn 40% tổng chi tiêu, nhiều giao dịch tiết giảm tới 10% nhờ cạnh tranh giá theo thời gian thực; digital twin tối ưu vận hành nhà máy trước khi triển khai; hệ thống sản xuất số hóa thống nhất đã nhân rộng ra gần 90% trong tổng số 335 nhà máy</w:t>
      </w:r>
      <w:r w:rsidR="00E341B9" w:rsidRPr="007C088A">
        <w:t xml:space="preserve"> (Nestlé S.A., 2025)</w:t>
      </w:r>
      <w:r w:rsidRPr="007C088A">
        <w:t>. Nhờ đó, chuỗi cung ứng chuyển từ trung tâm chi phí thụ động sang hệ thống chủ động, biết dự đoán và thích ứng.</w:t>
      </w:r>
    </w:p>
    <w:p w14:paraId="11932F6E" w14:textId="2EBB8655" w:rsidR="00476A97" w:rsidRPr="007C088A" w:rsidRDefault="00E341B9" w:rsidP="00E341B9">
      <w:pPr>
        <w:spacing w:after="120" w:line="360" w:lineRule="auto"/>
        <w:jc w:val="both"/>
      </w:pPr>
      <w:r w:rsidRPr="007C088A">
        <w:t xml:space="preserve"> </w:t>
      </w:r>
      <w:r w:rsidR="00476A97" w:rsidRPr="007C088A">
        <w:t xml:space="preserve">3.1.2. </w:t>
      </w:r>
      <w:r w:rsidRPr="007C088A">
        <w:t>Unilever và Hindustan Unilever - dữ liệu thời gian thực trên thị trường phân mảnh</w:t>
      </w:r>
    </w:p>
    <w:p w14:paraId="409EBFA1" w14:textId="6B1D34C2" w:rsidR="009C4B0A" w:rsidRPr="007C088A" w:rsidRDefault="00E341B9" w:rsidP="00E341B9">
      <w:pPr>
        <w:spacing w:after="120" w:line="360" w:lineRule="auto"/>
        <w:jc w:val="both"/>
      </w:pPr>
      <w:r w:rsidRPr="007C088A">
        <w:t>Unilever triển khai nền tảng dữ liệu hợp nhất tương tự, rút ngắn thời gian ra thị trường bằng cách tổng hợp tín hiệu nhu cầu từ hơn 190 thị trường, đồng thời dùng AI dự đoán khả năng thành công của sản phẩm theo khu vực trước khi sản xuất đại trà, giảm rủi ro chi phí phát triển và sản xuất thử (Klover.ai, 2025a). Công ty thành viên Hindustan Unilever (Ấn Độ) xây dựng hạ tầng phân tích thời gian thực theo dõi dữ liệu bán hàng từ hàng triệu cửa hàng bán lẻ truyền thống quy mô nhỏ để quyết định tồn kho, khuyến mãi gần như tức thời - cho thấy chuyển đổi số khả thi ngay với phân phối phân mảnh, nhiều tầng trung gian, tương đồng thị trường Việt Nam (Klover.ai, 2025b).</w:t>
      </w:r>
    </w:p>
    <w:p w14:paraId="686B304D" w14:textId="283D3EB5" w:rsidR="00476A97" w:rsidRPr="007C088A" w:rsidRDefault="00476A97" w:rsidP="00E341B9">
      <w:pPr>
        <w:spacing w:after="120" w:line="360" w:lineRule="auto"/>
        <w:jc w:val="both"/>
      </w:pPr>
      <w:r w:rsidRPr="007C088A">
        <w:t>3.1.3.</w:t>
      </w:r>
      <w:r w:rsidR="00E341B9" w:rsidRPr="007C088A">
        <w:t xml:space="preserve"> Danone - hợp tác chiến lược xây dựng chuỗi cung ứng AI</w:t>
      </w:r>
    </w:p>
    <w:p w14:paraId="47B72B43" w14:textId="0B5C2103" w:rsidR="0095519F" w:rsidRPr="007C088A" w:rsidRDefault="00E341B9" w:rsidP="00E341B9">
      <w:pPr>
        <w:spacing w:after="120" w:line="360" w:lineRule="auto"/>
        <w:jc w:val="both"/>
      </w:pPr>
      <w:r w:rsidRPr="007C088A">
        <w:t>Khác với Nestlé và Unilever tự phát triển năng lực nội bộ, Danone chọn hợp tác chiến lược dài hạn với một đối tác công nghệ lớn để tích hợp AI xuyên suốt hoạt động, trọng tâm ban đầu là chuỗi cung ứng biết dự báo và ứng dụng digital twin cho thu mua, sản xuất (Danone, 2024). Đây là hướng khả thi cho doanh nghiệp chưa có năng lực công nghệ nội bộ mạnh: hợp tác với đối tác chuyên sâu thay vì tự xây dựng toàn bộ, đi kèm nâng cao kỹ năng số cho nhân sự.</w:t>
      </w:r>
    </w:p>
    <w:p w14:paraId="590383C7" w14:textId="77777777" w:rsidR="0095519F" w:rsidRPr="007C088A" w:rsidRDefault="00000000" w:rsidP="00E341B9">
      <w:pPr>
        <w:pStyle w:val="Heading2"/>
        <w:spacing w:line="360" w:lineRule="auto"/>
      </w:pPr>
      <w:r w:rsidRPr="007C088A">
        <w:t>3.2. Bài học chung từ kinh nghiệm quốc tế</w:t>
      </w:r>
    </w:p>
    <w:p w14:paraId="76E34C58" w14:textId="7752A935" w:rsidR="0095519F" w:rsidRPr="007C088A" w:rsidRDefault="00000000" w:rsidP="00E341B9">
      <w:pPr>
        <w:spacing w:after="120" w:line="360" w:lineRule="auto"/>
        <w:jc w:val="both"/>
      </w:pPr>
      <w:r w:rsidRPr="007C088A">
        <w:t xml:space="preserve">Kinh nghiệm các tập đoàn trên cho thấy </w:t>
      </w:r>
      <w:r w:rsidR="00476A97" w:rsidRPr="007C088A">
        <w:t xml:space="preserve">3 </w:t>
      </w:r>
      <w:r w:rsidRPr="007C088A">
        <w:t xml:space="preserve">điểm chung: </w:t>
      </w:r>
      <w:r w:rsidR="00476A97" w:rsidRPr="007C088A">
        <w:t xml:space="preserve">Thứ nhất, </w:t>
      </w:r>
      <w:r w:rsidRPr="007C088A">
        <w:t xml:space="preserve">đều bắt đầu từ hợp nhất dữ liệu trên một nền tảng duy nhất trước khi ứng dụng phân tích nâng cao; </w:t>
      </w:r>
      <w:r w:rsidR="00476A97" w:rsidRPr="007C088A">
        <w:t xml:space="preserve">Thứ hai, </w:t>
      </w:r>
      <w:r w:rsidRPr="007C088A">
        <w:t xml:space="preserve">hiệu quả tiết giảm đến từ cả ba nhóm chi phí trọng yếu (tồn kho - dự báo, mua sắm - logistics, sản xuất - bảo trì) nên cần triển khai đồng bộ;  </w:t>
      </w:r>
      <w:r w:rsidR="00476A97" w:rsidRPr="007C088A">
        <w:t xml:space="preserve">Thứ ba, </w:t>
      </w:r>
      <w:r w:rsidRPr="007C088A">
        <w:t>đầu tư công nghệ luôn đi kèm đầu tư con người.</w:t>
      </w:r>
    </w:p>
    <w:p w14:paraId="08F4D11F" w14:textId="77777777" w:rsidR="0095519F" w:rsidRPr="007C088A" w:rsidRDefault="00000000" w:rsidP="00E341B9">
      <w:pPr>
        <w:pStyle w:val="Heading2"/>
        <w:spacing w:line="360" w:lineRule="auto"/>
      </w:pPr>
      <w:r w:rsidRPr="007C088A">
        <w:lastRenderedPageBreak/>
        <w:t>3.3. Thực trạng quản lý chi phí và chuyển đổi số tại các doanh nghiệp chế biến thực phẩm, đồ uống niêm yết Việt Nam</w:t>
      </w:r>
    </w:p>
    <w:p w14:paraId="33073D32" w14:textId="77777777" w:rsidR="0095519F" w:rsidRPr="007C088A" w:rsidRDefault="00000000" w:rsidP="00E341B9">
      <w:pPr>
        <w:spacing w:after="120" w:line="360" w:lineRule="auto"/>
        <w:jc w:val="both"/>
      </w:pPr>
      <w:r w:rsidRPr="007C088A">
        <w:t>Ngành chế biến thực phẩm, đồ uống Việt Nam quy mô lớn nhưng mức độ tập trung chưa cao; phần lớn doanh nghiệp niêm yết vẫn vận hành nhiều hệ thống rời rạc, dữ liệu chi phí tổng hợp thủ công hoặc bán tự động, gây độ trễ khi xử lý biến động chi phí. Tuy vậy, một số doanh nghiệp niêm yết lớn đã đầu tư đáng kể vào hạ tầng số hóa, tạo thành điển hình để tham chiếu.</w:t>
      </w:r>
    </w:p>
    <w:p w14:paraId="6785803C" w14:textId="3932587B" w:rsidR="00476A97" w:rsidRPr="007C088A" w:rsidRDefault="00476A97" w:rsidP="00E341B9">
      <w:pPr>
        <w:spacing w:after="120" w:line="360" w:lineRule="auto"/>
        <w:jc w:val="both"/>
      </w:pPr>
      <w:r w:rsidRPr="007C088A">
        <w:t>3.3.1. Vinamilk - hệ thống ERP và nhà máy thông minh</w:t>
      </w:r>
    </w:p>
    <w:p w14:paraId="37C38413" w14:textId="5B7934D5" w:rsidR="0095519F" w:rsidRPr="007C088A" w:rsidRDefault="00000000" w:rsidP="00E341B9">
      <w:pPr>
        <w:spacing w:after="120" w:line="360" w:lineRule="auto"/>
        <w:jc w:val="both"/>
      </w:pPr>
      <w:r w:rsidRPr="007C088A">
        <w:t>Là doanh nghiệp F&amp;B niêm yết tiên phong triển khai ERP trên nền tảng SAP, Vinamilk tích hợp xuyên suốt sản xuất, kiểm soát chất lượng, quản lý tồn kho, tài chính kế toán và chuỗi cung ứng trên một nền tảng thống nhất. Dashboard cho phép theo dõi tồn kho, doanh số, hiệu suất sản xuất theo thời gian thực; một số phân hệ đã tích hợp học máy dự báo nhu cầu và cảnh báo tồn kho vượt ngưỡng. Ở cấp nhà máy, MES tại các nhà máy lớn cho phép truy xuất nguồn gốc từng lô sản phẩm và tự động dừng dây chuyền khi thông số lệch chuẩn, hạn chế chi phí sản phẩm lỗi</w:t>
      </w:r>
      <w:r w:rsidR="00E341B9" w:rsidRPr="007C088A">
        <w:t xml:space="preserve"> (OCD, 2025a)</w:t>
      </w:r>
      <w:r w:rsidRPr="007C088A">
        <w:t>. Vinamilk cũng ứng dụng kho thông minh kết nối trực tiếp ERP, dùng xe tự hành và robot xếp dỡ tự động hóa nhập, lưu trữ, xuất kho, kết hợp mô hình đặt hàng kinh tế (EOQ) cân bằng chi phí lưu kho và đặt hàng; theo phân tích tư vấn ngành, mô hình này thường giúp tiết giảm khoảng 15-20% chi phí vận hành kho hằng năm</w:t>
      </w:r>
      <w:r w:rsidR="00E341B9" w:rsidRPr="007C088A">
        <w:t xml:space="preserve"> (Nguyễn Thảo, 2025).</w:t>
      </w:r>
    </w:p>
    <w:p w14:paraId="619904B5" w14:textId="53ECBA87" w:rsidR="00476A97" w:rsidRPr="007C088A" w:rsidRDefault="00476A97" w:rsidP="00E341B9">
      <w:pPr>
        <w:spacing w:after="120" w:line="360" w:lineRule="auto"/>
        <w:jc w:val="both"/>
      </w:pPr>
      <w:r w:rsidRPr="007C088A">
        <w:t xml:space="preserve">3.3.2. Masan Consumer - dữ liệu hóa kênh phân phối và tối ưu chuỗi cung ứng </w:t>
      </w:r>
    </w:p>
    <w:p w14:paraId="62AEAFBB" w14:textId="5BD04FFA" w:rsidR="0095519F" w:rsidRPr="007C088A" w:rsidRDefault="00000000" w:rsidP="00E341B9">
      <w:pPr>
        <w:spacing w:after="120" w:line="360" w:lineRule="auto"/>
        <w:jc w:val="both"/>
      </w:pPr>
      <w:r w:rsidRPr="007C088A">
        <w:t>Từ năm 2024, Masan Consumer triển khai chiến lược phân phối trực tiếp (Direct Coverage) toàn quốc, kết hợp tái cấu trúc đội ngũ bán hàng với công nghệ số. Hệ thống hỗ trợ AI xác định điểm bán ưu tiên, gợi ý danh mục sản phẩm và khuyến mãi theo khu vực; mỗi điểm bán gắn mã QR riêng để cập nhật doanh số, tồn kho, phản hồi khách hàng theo thời gian thực. Nhờ đó, doanh nghiệp quản lý hàng hóa linh hoạt hơn, giảm tồn kho tại điểm bán và ổn định chuỗi cung ứng; đội ngũ bán hàng tái tổ chức giúp số điểm bán được bao phủ tăng khoảng 1,5 lần so với mô hình cũ mà không tăng tương ứng chi phí nhân sự</w:t>
      </w:r>
      <w:r w:rsidR="00E341B9" w:rsidRPr="007C088A">
        <w:t xml:space="preserve"> (Vietstock, 2025)</w:t>
      </w:r>
      <w:r w:rsidRPr="007C088A">
        <w:t xml:space="preserve">. Ở cấp tập đoàn, Masan Group xác định chuyển đổi số là phương thức xây dựng chuỗi cung ứng phản ứng theo thời gian thực, truy xuất </w:t>
      </w:r>
      <w:r w:rsidRPr="007C088A">
        <w:lastRenderedPageBreak/>
        <w:t>nguồn gốc sản phẩm tươi sống, giảm hết hàng, hao hụt và tối ưu tuyến giao hàng để tiết giảm chi phí, thời gian vận chuyển</w:t>
      </w:r>
      <w:r w:rsidR="00E341B9" w:rsidRPr="007C088A">
        <w:t xml:space="preserve"> (Masan Group, 2024).</w:t>
      </w:r>
    </w:p>
    <w:p w14:paraId="2B76143B" w14:textId="3BBC9D24" w:rsidR="00834B33" w:rsidRPr="007C088A" w:rsidRDefault="00834B33" w:rsidP="00E341B9">
      <w:pPr>
        <w:spacing w:after="120" w:line="360" w:lineRule="auto"/>
        <w:jc w:val="both"/>
      </w:pPr>
      <w:r w:rsidRPr="007C088A">
        <w:t>3.3.3. Sabeco - tái cấu trúc chuỗi cung ứng như một trụ cột chuyển đổi</w:t>
      </w:r>
    </w:p>
    <w:p w14:paraId="6298892D" w14:textId="39487325" w:rsidR="0095519F" w:rsidRPr="007C088A" w:rsidRDefault="00000000" w:rsidP="00E341B9">
      <w:pPr>
        <w:spacing w:after="120" w:line="360" w:lineRule="auto"/>
        <w:jc w:val="both"/>
      </w:pPr>
      <w:r w:rsidRPr="007C088A">
        <w:t xml:space="preserve"> Sabeco xác định chuỗi cung ứng là một trong sáu trụ cột của chiến lược chuyển đổi giai đoạn hai, triển khai Dự án Kế hoạch Nhà kho tổng thể giai đoạn 2022-2024 nhằm nâng cao năng lực chuỗi cung ứng và rút ngắn thời gian tiếp cận thị trường</w:t>
      </w:r>
      <w:r w:rsidR="00E341B9" w:rsidRPr="007C088A">
        <w:t xml:space="preserve"> (Thanh Trúc, 2023)</w:t>
      </w:r>
      <w:r w:rsidRPr="007C088A">
        <w:t>. Khác với Vinamilk và Masan Consumer, Sabeco lồng ghép chuyển đổi số như một cấu phần trong chương trình tái cấu trúc toàn diện, gắn với các trụ cột bán hàng, thương hiệu, sản xuất, con người, thay vì một sáng kiến công nghệ độc lập.</w:t>
      </w:r>
    </w:p>
    <w:p w14:paraId="10D360F0" w14:textId="77777777" w:rsidR="0095519F" w:rsidRPr="007C088A" w:rsidRDefault="00000000" w:rsidP="00E341B9">
      <w:pPr>
        <w:spacing w:after="120" w:line="360" w:lineRule="auto"/>
        <w:jc w:val="both"/>
      </w:pPr>
      <w:r w:rsidRPr="007C088A">
        <w:t>Thành tựu và hạn chế: Các doanh nghiệp F&amp;B niêm yết dẫn đầu Việt Nam đã đạt kết quả bước đầu tích cực trong ứng dụng ERP, MES và số hóa kênh phân phối, cải thiện kiểm soát tồn kho, giảm hao hụt, nâng cao tốc độ ra quyết định. Song so với quốc tế còn ba hạn chế: ứng dụng AI, phân tích dự báo còn giới hạn ở một số phân hệ báo cáo, cảnh báo, chưa thành mô hình dự báo tích hợp toàn chuỗi như Nestlé hay Unilever; sáng kiến tập trung ở doanh nghiệp niêm yết lớn, còn phần đông doanh nghiệp vừa và nhỏ, kể cả chuỗi cung ứng vệ tinh, vẫn thủ công; và hạ tầng dữ liệu còn phân mảnh giữa hệ thống cũ và mới.</w:t>
      </w:r>
    </w:p>
    <w:p w14:paraId="183A85A5" w14:textId="77777777" w:rsidR="0095519F" w:rsidRPr="007C088A" w:rsidRDefault="00000000" w:rsidP="00E341B9">
      <w:pPr>
        <w:pStyle w:val="Heading2"/>
        <w:spacing w:line="360" w:lineRule="auto"/>
      </w:pPr>
      <w:r w:rsidRPr="007C088A">
        <w:t>3.4. So sánh kinh nghiệm quốc tế và thực tiễn Việt Nam</w:t>
      </w:r>
    </w:p>
    <w:p w14:paraId="1825D619" w14:textId="77777777" w:rsidR="0095519F" w:rsidRPr="007C088A" w:rsidRDefault="00000000" w:rsidP="00E341B9">
      <w:pPr>
        <w:spacing w:before="120" w:after="80" w:line="360" w:lineRule="auto"/>
        <w:jc w:val="center"/>
      </w:pPr>
      <w:r w:rsidRPr="007C088A">
        <w:rPr>
          <w:b/>
          <w:bCs/>
        </w:rPr>
        <w:t>Bảng 1. So sánh kinh nghiệm quốc tế và Việt Nam</w:t>
      </w:r>
    </w:p>
    <w:tbl>
      <w:tblPr>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900"/>
        <w:gridCol w:w="3550"/>
        <w:gridCol w:w="3550"/>
      </w:tblGrid>
      <w:tr w:rsidR="0095519F" w:rsidRPr="007C088A" w14:paraId="402E899A" w14:textId="77777777">
        <w:trPr>
          <w:tblHeader/>
        </w:trPr>
        <w:tc>
          <w:tcPr>
            <w:tcW w:w="1900" w:type="dxa"/>
            <w:shd w:val="clear" w:color="auto" w:fill="D9E2F3"/>
            <w:tcMar>
              <w:top w:w="60" w:type="dxa"/>
              <w:left w:w="90" w:type="dxa"/>
              <w:bottom w:w="60" w:type="dxa"/>
              <w:right w:w="90" w:type="dxa"/>
            </w:tcMar>
          </w:tcPr>
          <w:p w14:paraId="7E9337AC" w14:textId="77777777" w:rsidR="0095519F" w:rsidRPr="007C088A" w:rsidRDefault="00000000" w:rsidP="00E341B9">
            <w:pPr>
              <w:spacing w:line="360" w:lineRule="auto"/>
            </w:pPr>
            <w:r w:rsidRPr="007C088A">
              <w:rPr>
                <w:b/>
                <w:bCs/>
                <w:sz w:val="24"/>
                <w:szCs w:val="24"/>
              </w:rPr>
              <w:t>Tiêu chí</w:t>
            </w:r>
          </w:p>
        </w:tc>
        <w:tc>
          <w:tcPr>
            <w:tcW w:w="3550" w:type="dxa"/>
            <w:shd w:val="clear" w:color="auto" w:fill="D9E2F3"/>
            <w:tcMar>
              <w:top w:w="60" w:type="dxa"/>
              <w:left w:w="90" w:type="dxa"/>
              <w:bottom w:w="60" w:type="dxa"/>
              <w:right w:w="90" w:type="dxa"/>
            </w:tcMar>
          </w:tcPr>
          <w:p w14:paraId="70CBC355" w14:textId="77777777" w:rsidR="0095519F" w:rsidRPr="007C088A" w:rsidRDefault="00000000" w:rsidP="00E341B9">
            <w:pPr>
              <w:spacing w:line="360" w:lineRule="auto"/>
            </w:pPr>
            <w:r w:rsidRPr="007C088A">
              <w:rPr>
                <w:b/>
                <w:bCs/>
                <w:sz w:val="24"/>
                <w:szCs w:val="24"/>
              </w:rPr>
              <w:t>Tập đoàn F&amp;B niêm yết quốc tế</w:t>
            </w:r>
          </w:p>
        </w:tc>
        <w:tc>
          <w:tcPr>
            <w:tcW w:w="3550" w:type="dxa"/>
            <w:shd w:val="clear" w:color="auto" w:fill="D9E2F3"/>
            <w:tcMar>
              <w:top w:w="60" w:type="dxa"/>
              <w:left w:w="90" w:type="dxa"/>
              <w:bottom w:w="60" w:type="dxa"/>
              <w:right w:w="90" w:type="dxa"/>
            </w:tcMar>
          </w:tcPr>
          <w:p w14:paraId="54118BD7" w14:textId="77777777" w:rsidR="0095519F" w:rsidRPr="007C088A" w:rsidRDefault="00000000" w:rsidP="00E341B9">
            <w:pPr>
              <w:spacing w:line="360" w:lineRule="auto"/>
            </w:pPr>
            <w:r w:rsidRPr="007C088A">
              <w:rPr>
                <w:b/>
                <w:bCs/>
                <w:sz w:val="24"/>
                <w:szCs w:val="24"/>
              </w:rPr>
              <w:t>Doanh nghiệp F&amp;B niêm yết Việt Nam</w:t>
            </w:r>
          </w:p>
        </w:tc>
      </w:tr>
      <w:tr w:rsidR="0095519F" w:rsidRPr="007C088A" w14:paraId="0057901C" w14:textId="77777777">
        <w:tc>
          <w:tcPr>
            <w:tcW w:w="1900" w:type="dxa"/>
            <w:tcMar>
              <w:top w:w="60" w:type="dxa"/>
              <w:left w:w="90" w:type="dxa"/>
              <w:bottom w:w="60" w:type="dxa"/>
              <w:right w:w="90" w:type="dxa"/>
            </w:tcMar>
          </w:tcPr>
          <w:p w14:paraId="5461B242" w14:textId="77777777" w:rsidR="0095519F" w:rsidRPr="007C088A" w:rsidRDefault="00000000" w:rsidP="00E341B9">
            <w:pPr>
              <w:spacing w:line="360" w:lineRule="auto"/>
            </w:pPr>
            <w:r w:rsidRPr="007C088A">
              <w:rPr>
                <w:sz w:val="24"/>
                <w:szCs w:val="24"/>
              </w:rPr>
              <w:t>Hợp nhất dữ liệu</w:t>
            </w:r>
          </w:p>
        </w:tc>
        <w:tc>
          <w:tcPr>
            <w:tcW w:w="3550" w:type="dxa"/>
            <w:tcMar>
              <w:top w:w="60" w:type="dxa"/>
              <w:left w:w="90" w:type="dxa"/>
              <w:bottom w:w="60" w:type="dxa"/>
              <w:right w:w="90" w:type="dxa"/>
            </w:tcMar>
          </w:tcPr>
          <w:p w14:paraId="43007B99" w14:textId="77777777" w:rsidR="0095519F" w:rsidRPr="007C088A" w:rsidRDefault="00000000" w:rsidP="00E341B9">
            <w:pPr>
              <w:spacing w:line="360" w:lineRule="auto"/>
            </w:pPr>
            <w:r w:rsidRPr="007C088A">
              <w:rPr>
                <w:sz w:val="24"/>
                <w:szCs w:val="24"/>
              </w:rPr>
              <w:t>Nền tảng dữ liệu hợp nhất toàn tập đoàn, thay hàng chục hệ thống rời rạc</w:t>
            </w:r>
          </w:p>
        </w:tc>
        <w:tc>
          <w:tcPr>
            <w:tcW w:w="3550" w:type="dxa"/>
            <w:tcMar>
              <w:top w:w="60" w:type="dxa"/>
              <w:left w:w="90" w:type="dxa"/>
              <w:bottom w:w="60" w:type="dxa"/>
              <w:right w:w="90" w:type="dxa"/>
            </w:tcMar>
          </w:tcPr>
          <w:p w14:paraId="04926C76" w14:textId="77777777" w:rsidR="0095519F" w:rsidRPr="007C088A" w:rsidRDefault="00000000" w:rsidP="00E341B9">
            <w:pPr>
              <w:spacing w:line="360" w:lineRule="auto"/>
            </w:pPr>
            <w:r w:rsidRPr="007C088A">
              <w:rPr>
                <w:sz w:val="24"/>
                <w:szCs w:val="24"/>
              </w:rPr>
              <w:t>ERP ở một số doanh nghiệp lớn, nhiều đơn vị còn phân mảnh</w:t>
            </w:r>
          </w:p>
        </w:tc>
      </w:tr>
      <w:tr w:rsidR="0095519F" w:rsidRPr="007C088A" w14:paraId="765A0B99" w14:textId="77777777">
        <w:tc>
          <w:tcPr>
            <w:tcW w:w="1900" w:type="dxa"/>
            <w:tcMar>
              <w:top w:w="60" w:type="dxa"/>
              <w:left w:w="90" w:type="dxa"/>
              <w:bottom w:w="60" w:type="dxa"/>
              <w:right w:w="90" w:type="dxa"/>
            </w:tcMar>
          </w:tcPr>
          <w:p w14:paraId="3A404037" w14:textId="77777777" w:rsidR="0095519F" w:rsidRPr="007C088A" w:rsidRDefault="00000000" w:rsidP="00E341B9">
            <w:pPr>
              <w:spacing w:line="360" w:lineRule="auto"/>
            </w:pPr>
            <w:r w:rsidRPr="007C088A">
              <w:rPr>
                <w:sz w:val="24"/>
                <w:szCs w:val="24"/>
              </w:rPr>
              <w:t>Dự báo và AI</w:t>
            </w:r>
          </w:p>
        </w:tc>
        <w:tc>
          <w:tcPr>
            <w:tcW w:w="3550" w:type="dxa"/>
            <w:tcMar>
              <w:top w:w="60" w:type="dxa"/>
              <w:left w:w="90" w:type="dxa"/>
              <w:bottom w:w="60" w:type="dxa"/>
              <w:right w:w="90" w:type="dxa"/>
            </w:tcMar>
          </w:tcPr>
          <w:p w14:paraId="4DEC40BE" w14:textId="77777777" w:rsidR="0095519F" w:rsidRPr="007C088A" w:rsidRDefault="00000000" w:rsidP="00E341B9">
            <w:pPr>
              <w:spacing w:line="360" w:lineRule="auto"/>
            </w:pPr>
            <w:r w:rsidRPr="007C088A">
              <w:rPr>
                <w:sz w:val="24"/>
                <w:szCs w:val="24"/>
              </w:rPr>
              <w:t>Học máy dự báo nhu cầu toàn chuỗi, giảm sai số đáng kể</w:t>
            </w:r>
          </w:p>
        </w:tc>
        <w:tc>
          <w:tcPr>
            <w:tcW w:w="3550" w:type="dxa"/>
            <w:tcMar>
              <w:top w:w="60" w:type="dxa"/>
              <w:left w:w="90" w:type="dxa"/>
              <w:bottom w:w="60" w:type="dxa"/>
              <w:right w:w="90" w:type="dxa"/>
            </w:tcMar>
          </w:tcPr>
          <w:p w14:paraId="7B7C9B2D" w14:textId="77777777" w:rsidR="0095519F" w:rsidRPr="007C088A" w:rsidRDefault="00000000" w:rsidP="00E341B9">
            <w:pPr>
              <w:spacing w:line="360" w:lineRule="auto"/>
            </w:pPr>
            <w:r w:rsidRPr="007C088A">
              <w:rPr>
                <w:sz w:val="24"/>
                <w:szCs w:val="24"/>
              </w:rPr>
              <w:t>AI chủ yếu ở cấp vận hành (gợi ý điểm bán, cảnh báo tồn kho), chưa tích hợp toàn chuỗi</w:t>
            </w:r>
          </w:p>
        </w:tc>
      </w:tr>
      <w:tr w:rsidR="0095519F" w:rsidRPr="007C088A" w14:paraId="70ACD42E" w14:textId="77777777">
        <w:tc>
          <w:tcPr>
            <w:tcW w:w="1900" w:type="dxa"/>
            <w:tcMar>
              <w:top w:w="60" w:type="dxa"/>
              <w:left w:w="90" w:type="dxa"/>
              <w:bottom w:w="60" w:type="dxa"/>
              <w:right w:w="90" w:type="dxa"/>
            </w:tcMar>
          </w:tcPr>
          <w:p w14:paraId="777BEF54" w14:textId="77777777" w:rsidR="0095519F" w:rsidRPr="007C088A" w:rsidRDefault="00000000" w:rsidP="00E341B9">
            <w:pPr>
              <w:spacing w:line="360" w:lineRule="auto"/>
            </w:pPr>
            <w:r w:rsidRPr="007C088A">
              <w:rPr>
                <w:sz w:val="24"/>
                <w:szCs w:val="24"/>
              </w:rPr>
              <w:lastRenderedPageBreak/>
              <w:t>Tự động hóa quy trình</w:t>
            </w:r>
          </w:p>
        </w:tc>
        <w:tc>
          <w:tcPr>
            <w:tcW w:w="3550" w:type="dxa"/>
            <w:tcMar>
              <w:top w:w="60" w:type="dxa"/>
              <w:left w:w="90" w:type="dxa"/>
              <w:bottom w:w="60" w:type="dxa"/>
              <w:right w:w="90" w:type="dxa"/>
            </w:tcMar>
          </w:tcPr>
          <w:p w14:paraId="6899685E" w14:textId="77777777" w:rsidR="0095519F" w:rsidRPr="007C088A" w:rsidRDefault="00000000" w:rsidP="00E341B9">
            <w:pPr>
              <w:spacing w:line="360" w:lineRule="auto"/>
            </w:pPr>
            <w:r w:rsidRPr="007C088A">
              <w:rPr>
                <w:sz w:val="24"/>
                <w:szCs w:val="24"/>
              </w:rPr>
              <w:t>Kho tự động, đấu giá điện tử trong mua sắm, digital twin trong sản xuất</w:t>
            </w:r>
          </w:p>
        </w:tc>
        <w:tc>
          <w:tcPr>
            <w:tcW w:w="3550" w:type="dxa"/>
            <w:tcMar>
              <w:top w:w="60" w:type="dxa"/>
              <w:left w:w="90" w:type="dxa"/>
              <w:bottom w:w="60" w:type="dxa"/>
              <w:right w:w="90" w:type="dxa"/>
            </w:tcMar>
          </w:tcPr>
          <w:p w14:paraId="6045CBEB" w14:textId="77777777" w:rsidR="0095519F" w:rsidRPr="007C088A" w:rsidRDefault="00000000" w:rsidP="00E341B9">
            <w:pPr>
              <w:spacing w:line="360" w:lineRule="auto"/>
            </w:pPr>
            <w:r w:rsidRPr="007C088A">
              <w:rPr>
                <w:sz w:val="24"/>
                <w:szCs w:val="24"/>
              </w:rPr>
              <w:t>Kho thông minh, MES tại một số nhà máy lớn; số hóa kênh phân phối bước đầu</w:t>
            </w:r>
          </w:p>
        </w:tc>
      </w:tr>
      <w:tr w:rsidR="0095519F" w:rsidRPr="007C088A" w14:paraId="2483053C" w14:textId="77777777">
        <w:tc>
          <w:tcPr>
            <w:tcW w:w="1900" w:type="dxa"/>
            <w:tcMar>
              <w:top w:w="60" w:type="dxa"/>
              <w:left w:w="90" w:type="dxa"/>
              <w:bottom w:w="60" w:type="dxa"/>
              <w:right w:w="90" w:type="dxa"/>
            </w:tcMar>
          </w:tcPr>
          <w:p w14:paraId="3154D270" w14:textId="77777777" w:rsidR="0095519F" w:rsidRPr="007C088A" w:rsidRDefault="00000000" w:rsidP="00E341B9">
            <w:pPr>
              <w:spacing w:line="360" w:lineRule="auto"/>
            </w:pPr>
            <w:r w:rsidRPr="007C088A">
              <w:rPr>
                <w:sz w:val="24"/>
                <w:szCs w:val="24"/>
              </w:rPr>
              <w:t>Phạm vi triển khai</w:t>
            </w:r>
          </w:p>
        </w:tc>
        <w:tc>
          <w:tcPr>
            <w:tcW w:w="3550" w:type="dxa"/>
            <w:tcMar>
              <w:top w:w="60" w:type="dxa"/>
              <w:left w:w="90" w:type="dxa"/>
              <w:bottom w:w="60" w:type="dxa"/>
              <w:right w:w="90" w:type="dxa"/>
            </w:tcMar>
          </w:tcPr>
          <w:p w14:paraId="1E19D18E" w14:textId="77777777" w:rsidR="0095519F" w:rsidRPr="007C088A" w:rsidRDefault="00000000" w:rsidP="00E341B9">
            <w:pPr>
              <w:spacing w:line="360" w:lineRule="auto"/>
            </w:pPr>
            <w:r w:rsidRPr="007C088A">
              <w:rPr>
                <w:sz w:val="24"/>
                <w:szCs w:val="24"/>
              </w:rPr>
              <w:t>Đồng bộ toàn chuỗi và mạng lưới nhà máy toàn cầu</w:t>
            </w:r>
          </w:p>
        </w:tc>
        <w:tc>
          <w:tcPr>
            <w:tcW w:w="3550" w:type="dxa"/>
            <w:tcMar>
              <w:top w:w="60" w:type="dxa"/>
              <w:left w:w="90" w:type="dxa"/>
              <w:bottom w:w="60" w:type="dxa"/>
              <w:right w:w="90" w:type="dxa"/>
            </w:tcMar>
          </w:tcPr>
          <w:p w14:paraId="5F88F745" w14:textId="77777777" w:rsidR="0095519F" w:rsidRPr="007C088A" w:rsidRDefault="00000000" w:rsidP="00E341B9">
            <w:pPr>
              <w:spacing w:line="360" w:lineRule="auto"/>
            </w:pPr>
            <w:r w:rsidRPr="007C088A">
              <w:rPr>
                <w:sz w:val="24"/>
                <w:szCs w:val="24"/>
              </w:rPr>
              <w:t>Tập trung ở doanh nghiệp niêm yết lớn, chưa lan xuống chuỗi cung ứng vệ tinh</w:t>
            </w:r>
          </w:p>
        </w:tc>
      </w:tr>
      <w:tr w:rsidR="0095519F" w:rsidRPr="007C088A" w14:paraId="0D7D99D4" w14:textId="77777777">
        <w:tc>
          <w:tcPr>
            <w:tcW w:w="1900" w:type="dxa"/>
            <w:tcMar>
              <w:top w:w="60" w:type="dxa"/>
              <w:left w:w="90" w:type="dxa"/>
              <w:bottom w:w="60" w:type="dxa"/>
              <w:right w:w="90" w:type="dxa"/>
            </w:tcMar>
          </w:tcPr>
          <w:p w14:paraId="516C893D" w14:textId="77777777" w:rsidR="0095519F" w:rsidRPr="007C088A" w:rsidRDefault="00000000" w:rsidP="00E341B9">
            <w:pPr>
              <w:spacing w:line="360" w:lineRule="auto"/>
            </w:pPr>
            <w:r w:rsidRPr="007C088A">
              <w:rPr>
                <w:sz w:val="24"/>
                <w:szCs w:val="24"/>
              </w:rPr>
              <w:t>Gắn kết với chiến lược</w:t>
            </w:r>
          </w:p>
        </w:tc>
        <w:tc>
          <w:tcPr>
            <w:tcW w:w="3550" w:type="dxa"/>
            <w:tcMar>
              <w:top w:w="60" w:type="dxa"/>
              <w:left w:w="90" w:type="dxa"/>
              <w:bottom w:w="60" w:type="dxa"/>
              <w:right w:w="90" w:type="dxa"/>
            </w:tcMar>
          </w:tcPr>
          <w:p w14:paraId="4BD9DD13" w14:textId="77777777" w:rsidR="0095519F" w:rsidRPr="007C088A" w:rsidRDefault="00000000" w:rsidP="00E341B9">
            <w:pPr>
              <w:spacing w:line="360" w:lineRule="auto"/>
            </w:pPr>
            <w:r w:rsidRPr="007C088A">
              <w:rPr>
                <w:sz w:val="24"/>
                <w:szCs w:val="24"/>
              </w:rPr>
              <w:t>Cấu phần của chiến lược kinh doanh và quản trị rủi ro dài hạn</w:t>
            </w:r>
          </w:p>
        </w:tc>
        <w:tc>
          <w:tcPr>
            <w:tcW w:w="3550" w:type="dxa"/>
            <w:tcMar>
              <w:top w:w="60" w:type="dxa"/>
              <w:left w:w="90" w:type="dxa"/>
              <w:bottom w:w="60" w:type="dxa"/>
              <w:right w:w="90" w:type="dxa"/>
            </w:tcMar>
          </w:tcPr>
          <w:p w14:paraId="0002FBAC" w14:textId="77777777" w:rsidR="0095519F" w:rsidRPr="007C088A" w:rsidRDefault="00000000" w:rsidP="00E341B9">
            <w:pPr>
              <w:spacing w:line="360" w:lineRule="auto"/>
            </w:pPr>
            <w:r w:rsidRPr="007C088A">
              <w:rPr>
                <w:sz w:val="24"/>
                <w:szCs w:val="24"/>
              </w:rPr>
              <w:t>Đa phần là dự án công nghệ theo giai đoạn; Sabeco gắn với tái cấu trúc toàn diện</w:t>
            </w:r>
          </w:p>
        </w:tc>
      </w:tr>
    </w:tbl>
    <w:p w14:paraId="2683112B" w14:textId="77777777" w:rsidR="0095519F" w:rsidRPr="007C088A" w:rsidRDefault="0095519F" w:rsidP="00E341B9">
      <w:pPr>
        <w:spacing w:after="80" w:line="360" w:lineRule="auto"/>
      </w:pPr>
    </w:p>
    <w:p w14:paraId="0D3653F0" w14:textId="4DE54E96" w:rsidR="0095519F" w:rsidRPr="007C088A" w:rsidRDefault="00000000" w:rsidP="00E341B9">
      <w:pPr>
        <w:spacing w:after="120" w:line="360" w:lineRule="auto"/>
        <w:jc w:val="both"/>
      </w:pPr>
      <w:r w:rsidRPr="007C088A">
        <w:t xml:space="preserve">Cả </w:t>
      </w:r>
      <w:r w:rsidR="00834B33" w:rsidRPr="007C088A">
        <w:t xml:space="preserve">2 </w:t>
      </w:r>
      <w:r w:rsidRPr="007C088A">
        <w:t>nhóm cùng trình tự ưu tiên: hợp nhất dữ liệu và số hóa quy trình lõi (ERP, MES) trước khi mở rộng sang phân tích nâng cao. Khoảng cách chủ yếu ở độ trưởng thành của dự báo, phòng ngừa và mức đồng bộ toàn chuỗi, bắt nguồn từ hạn chế nguồn lực đầu tư, thị trường phân phối phân mảnh với tỷ trọng bán lẻ truyền thống cao, và khoảng trống nhân lực phân tích dữ liệu.</w:t>
      </w:r>
    </w:p>
    <w:p w14:paraId="783EC795" w14:textId="77777777" w:rsidR="0095519F" w:rsidRPr="007C088A" w:rsidRDefault="00000000" w:rsidP="00E341B9">
      <w:pPr>
        <w:pStyle w:val="Heading1"/>
        <w:spacing w:line="360" w:lineRule="auto"/>
      </w:pPr>
      <w:r w:rsidRPr="007C088A">
        <w:t>4. Kết luận và hàm ý khuyến nghị cho Việt Nam</w:t>
      </w:r>
    </w:p>
    <w:p w14:paraId="1B7B99D4" w14:textId="77777777" w:rsidR="0095519F" w:rsidRPr="007C088A" w:rsidRDefault="00000000" w:rsidP="00E341B9">
      <w:pPr>
        <w:pStyle w:val="Heading2"/>
        <w:spacing w:line="360" w:lineRule="auto"/>
      </w:pPr>
      <w:r w:rsidRPr="007C088A">
        <w:t>4.1. Kết luận</w:t>
      </w:r>
    </w:p>
    <w:p w14:paraId="6FC90B17" w14:textId="7104A888" w:rsidR="0095519F" w:rsidRPr="007C088A" w:rsidRDefault="00000000" w:rsidP="00E341B9">
      <w:pPr>
        <w:spacing w:after="120" w:line="360" w:lineRule="auto"/>
        <w:jc w:val="both"/>
      </w:pPr>
      <w:r w:rsidRPr="007C088A">
        <w:t xml:space="preserve">Qua </w:t>
      </w:r>
      <w:r w:rsidR="00834B33" w:rsidRPr="007C088A">
        <w:t xml:space="preserve">3 </w:t>
      </w:r>
      <w:r w:rsidRPr="007C088A">
        <w:t>cơ chế minh bạch hóa thông tin, dự báo - phòng ngừa và tự động hóa quy trình, bài báo cho thấy Nestlé, Unilever và Danone thường bắt đầu từ hợp nhất dữ liệu rồi mở rộng sang dự báo, tự động hóa toàn chuỗi và đầu tư dài hạn vào con người; còn Vinamilk, Masan Consumer và Sabeco đã đạt kết quả bước đầu nhưng vẫn còn khoảng cách về tích hợp dữ liệu toàn chuỗi, dự báo bằng AI và mức lan tỏa xuống chuỗi cung ứng vệ tinh.</w:t>
      </w:r>
    </w:p>
    <w:p w14:paraId="0EBB7096" w14:textId="77777777" w:rsidR="0095519F" w:rsidRPr="007C088A" w:rsidRDefault="00000000" w:rsidP="00E341B9">
      <w:pPr>
        <w:spacing w:after="120" w:line="360" w:lineRule="auto"/>
        <w:jc w:val="both"/>
      </w:pPr>
      <w:r w:rsidRPr="007C088A">
        <w:t xml:space="preserve">Đóng góp chính là một khung phân tích thống nhất để đối chiếu kinh nghiệm quốc tế và thực tiễn trong nước ở lĩnh vực còn thiếu nghiên cứu hệ thống, kèm khuyến nghị ứng dụng. Hạn chế là dùng dữ liệu thứ cấp định tính, chưa khảo sát, phỏng vấn sâu hay lượng hóa tác động đến các chỉ số chi phí; hướng tiếp theo là khảo sát định lượng diện </w:t>
      </w:r>
      <w:r w:rsidRPr="007C088A">
        <w:lastRenderedPageBreak/>
        <w:t>rộng hoặc xây dựng mô hình đánh giá mức độ trưởng thành chuyển đổi số gắn với chỉ số tài chính thực tế.</w:t>
      </w:r>
    </w:p>
    <w:p w14:paraId="47DAEE74" w14:textId="77777777" w:rsidR="0095519F" w:rsidRPr="007C088A" w:rsidRDefault="00000000" w:rsidP="00E341B9">
      <w:pPr>
        <w:pStyle w:val="Heading2"/>
        <w:spacing w:line="360" w:lineRule="auto"/>
      </w:pPr>
      <w:r w:rsidRPr="007C088A">
        <w:t>4.2. Hàm ý khuyến nghị</w:t>
      </w:r>
    </w:p>
    <w:p w14:paraId="34FAA851" w14:textId="77777777" w:rsidR="0095519F" w:rsidRPr="007C088A" w:rsidRDefault="00000000" w:rsidP="00E341B9">
      <w:pPr>
        <w:pStyle w:val="Heading3"/>
        <w:spacing w:line="360" w:lineRule="auto"/>
        <w:rPr>
          <w:b w:val="0"/>
          <w:bCs w:val="0"/>
          <w:i w:val="0"/>
          <w:iCs w:val="0"/>
        </w:rPr>
      </w:pPr>
      <w:r w:rsidRPr="007C088A">
        <w:rPr>
          <w:b w:val="0"/>
          <w:bCs w:val="0"/>
          <w:i w:val="0"/>
          <w:iCs w:val="0"/>
        </w:rPr>
        <w:t>4.2.1. Đối với doanh nghiệp</w:t>
      </w:r>
    </w:p>
    <w:p w14:paraId="0F17EC8B" w14:textId="77777777" w:rsidR="0095519F" w:rsidRPr="007C088A" w:rsidRDefault="00000000" w:rsidP="00E341B9">
      <w:pPr>
        <w:spacing w:after="120" w:line="360" w:lineRule="auto"/>
        <w:jc w:val="both"/>
      </w:pPr>
      <w:r w:rsidRPr="007C088A">
        <w:t>Thứ nhất, ưu tiên hợp nhất dữ liệu chi phí trước khi đầu tư công cụ phân tích nâng cao: hoàn thiện lộ trình ERP làm nền tảng trước, rồi mới mở rộng sang các mô-đun AI phức tạp, tránh dàn trải (kinh nghiệm Nestlé cho thấy AI chỉ phát huy khi dữ liệu đã chuẩn hóa trên một nền tảng thống nhất).</w:t>
      </w:r>
    </w:p>
    <w:p w14:paraId="23DA3E0E" w14:textId="77777777" w:rsidR="0095519F" w:rsidRPr="007C088A" w:rsidRDefault="00000000" w:rsidP="00E341B9">
      <w:pPr>
        <w:spacing w:after="120" w:line="360" w:lineRule="auto"/>
        <w:jc w:val="both"/>
      </w:pPr>
      <w:r w:rsidRPr="007C088A">
        <w:t>Thứ hai, mở rộng dự báo dựa trên dữ liệu sang toàn chuỗi giá trị: mô hình dự báo nhu cầu tích hợp dữ liệu bán hàng, thời tiết, mùa vụ nguyên liệu và hiệu suất nhà cung cấp giúp giảm đồng thời rủi ro dư thừa và thiếu hụt tồn kho - vấn đề nhạy cảm với nguyên liệu dễ hư hỏng.</w:t>
      </w:r>
    </w:p>
    <w:p w14:paraId="068B6359" w14:textId="77777777" w:rsidR="0095519F" w:rsidRPr="007C088A" w:rsidRDefault="00000000" w:rsidP="00E341B9">
      <w:pPr>
        <w:spacing w:after="120" w:line="360" w:lineRule="auto"/>
        <w:jc w:val="both"/>
      </w:pPr>
      <w:r w:rsidRPr="007C088A">
        <w:t>Thứ ba, với doanh nghiệp chưa đủ năng lực công nghệ nội bộ, hợp tác chiến lược với đối tác chuyên sâu theo mô hình Danone khả thi hơn tự xây dựng toàn bộ, giúp rút ngắn thời gian, giảm rủi ro triển khai, đi kèm đào tạo kỹ năng số nội bộ.</w:t>
      </w:r>
    </w:p>
    <w:p w14:paraId="2C6F1304" w14:textId="77777777" w:rsidR="0095519F" w:rsidRPr="007C088A" w:rsidRDefault="00000000" w:rsidP="00E341B9">
      <w:pPr>
        <w:spacing w:after="120" w:line="360" w:lineRule="auto"/>
        <w:jc w:val="both"/>
      </w:pPr>
      <w:r w:rsidRPr="007C088A">
        <w:t>Thứ tư, với kênh phân phối truyền thống còn chiếm tỷ trọng lớn, có thể tham khảo cách số hóa dữ liệu điểm bán quy mô nhỏ của Hindustan Unilever (Ấn Độ) - thị trường có cấu trúc phân phối tương đồng - để nhân rộng mô hình gắn mã định danh, thu thập dữ liệu thời gian thực tại điểm bán như Masan Consumer đã bước đầu làm.</w:t>
      </w:r>
    </w:p>
    <w:p w14:paraId="3C395772" w14:textId="77777777" w:rsidR="0095519F" w:rsidRPr="007C088A" w:rsidRDefault="00000000" w:rsidP="00E341B9">
      <w:pPr>
        <w:pStyle w:val="Heading3"/>
        <w:spacing w:line="360" w:lineRule="auto"/>
        <w:rPr>
          <w:b w:val="0"/>
          <w:bCs w:val="0"/>
          <w:i w:val="0"/>
          <w:iCs w:val="0"/>
        </w:rPr>
      </w:pPr>
      <w:r w:rsidRPr="007C088A">
        <w:rPr>
          <w:b w:val="0"/>
          <w:bCs w:val="0"/>
          <w:i w:val="0"/>
          <w:iCs w:val="0"/>
        </w:rPr>
        <w:t>4.2.2. Đối với cơ quan quản lý và hiệp hội ngành</w:t>
      </w:r>
    </w:p>
    <w:p w14:paraId="7EDC85D4" w14:textId="77777777" w:rsidR="0095519F" w:rsidRPr="007C088A" w:rsidRDefault="00000000" w:rsidP="00E341B9">
      <w:pPr>
        <w:spacing w:after="120" w:line="360" w:lineRule="auto"/>
        <w:jc w:val="both"/>
      </w:pPr>
      <w:r w:rsidRPr="007C088A">
        <w:t>Thứ nhất, cơ quan quản lý cần hoàn thiện khung chính sách khuyến khích chuyển đổi số cho doanh nghiệp vừa và nhỏ trong chuỗi cung ứng thực phẩm, đồ uống, bởi chuyển đổi số hiện tập trung ở nhóm niêm yết lớn còn phần lớn nhà cung cấp vệ tinh vẫn thủ công, gây điểm nghẽn dữ liệu toàn chuỗi.</w:t>
      </w:r>
    </w:p>
    <w:p w14:paraId="6D0718EA" w14:textId="77777777" w:rsidR="0095519F" w:rsidRPr="007C088A" w:rsidRDefault="00000000" w:rsidP="00E341B9">
      <w:pPr>
        <w:spacing w:after="120" w:line="360" w:lineRule="auto"/>
        <w:jc w:val="both"/>
      </w:pPr>
      <w:r w:rsidRPr="007C088A">
        <w:t>Thứ hai, các hiệp hội ngành nên tổ chức chia sẻ kinh nghiệm triển khai giữa các doanh nghiệp trong nước và phối hợp với cơ sở đào tạo nâng cao năng lực phân tích dữ liệu chuyên ngành - khoảng trống nhân lực là một trong ba nguyên nhân chính của khoảng cách với quốc tế.</w:t>
      </w:r>
    </w:p>
    <w:p w14:paraId="4453AF6F" w14:textId="77777777" w:rsidR="0095519F" w:rsidRPr="007C088A" w:rsidRDefault="00000000" w:rsidP="00E341B9">
      <w:pPr>
        <w:spacing w:after="120" w:line="360" w:lineRule="auto"/>
        <w:jc w:val="both"/>
      </w:pPr>
      <w:r w:rsidRPr="007C088A">
        <w:lastRenderedPageBreak/>
        <w:t>Thứ ba, khuyến khích xây dựng bộ tiêu chuẩn dữ liệu dùng chung trong chuỗi cung ứng nông sản, thực phẩm để dữ liệu giữa nông dân, nhà cung cấp nguyên liệu và doanh nghiệp chế biến kết nối được, làm nền tảng cho dự báo chi phí nguyên liệu chính xác hơn trong dài hạn.</w:t>
      </w:r>
    </w:p>
    <w:p w14:paraId="597E1ADA" w14:textId="77777777" w:rsidR="0095519F" w:rsidRPr="007C088A" w:rsidRDefault="00000000" w:rsidP="00E341B9">
      <w:pPr>
        <w:pStyle w:val="Heading1"/>
        <w:spacing w:line="360" w:lineRule="auto"/>
      </w:pPr>
      <w:r w:rsidRPr="007C088A">
        <w:t>Tài liệu tham khảo:</w:t>
      </w:r>
    </w:p>
    <w:p w14:paraId="55D8FBC1" w14:textId="5AC60BA0" w:rsidR="0095519F" w:rsidRPr="007C088A" w:rsidRDefault="00000000" w:rsidP="00E341B9">
      <w:pPr>
        <w:spacing w:after="100" w:line="360" w:lineRule="auto"/>
        <w:jc w:val="both"/>
      </w:pPr>
      <w:r w:rsidRPr="007C088A">
        <w:t xml:space="preserve">Anh Việt (2026). Đại hội đồng cổ đông thường niên năm 2026: Đại kết nối cho chu kỳ tăng trưởng mới. </w:t>
      </w:r>
      <w:r w:rsidR="00834B33" w:rsidRPr="007C088A">
        <w:t xml:space="preserve">Báo Quân đội Nhân dân, </w:t>
      </w:r>
      <w:r w:rsidRPr="007C088A">
        <w:t>https://www.qdnd.vn/kinh-te/tin-tuc/dai-hoi-dong-co-dong-masan-2026-dai-ket-noi-cho-chu-ky-tang-truong-moi-1036698</w:t>
      </w:r>
    </w:p>
    <w:p w14:paraId="003EFDCC" w14:textId="77777777" w:rsidR="0095519F" w:rsidRPr="007C088A" w:rsidRDefault="00000000" w:rsidP="00E341B9">
      <w:pPr>
        <w:spacing w:after="100" w:line="360" w:lineRule="auto"/>
        <w:jc w:val="both"/>
      </w:pPr>
      <w:r w:rsidRPr="007C088A">
        <w:t>Công ty Tư vấn Quản lý OCD. (2025a). Vinamilk: Doanh nghiệp Việt tiên phong chuyển đổi số với nhà máy thông minh. https://ocd.vn/vinamilk-tien-phong-chuyen-doi-so-nha-may-thong-minh/</w:t>
      </w:r>
    </w:p>
    <w:p w14:paraId="0B9B370E" w14:textId="77777777" w:rsidR="0095519F" w:rsidRPr="007C088A" w:rsidRDefault="00000000" w:rsidP="00E341B9">
      <w:pPr>
        <w:spacing w:after="100" w:line="360" w:lineRule="auto"/>
        <w:jc w:val="both"/>
      </w:pPr>
      <w:r w:rsidRPr="007C088A">
        <w:t>Công ty Tư vấn Quản lý OCD. (2025b). Hệ thống ERP của Vinamilk: Cú hích chuyển đổi số toàn diện từ bên trong. https://ocd.vn/he-thong-erp-cua-vinamilk/</w:t>
      </w:r>
    </w:p>
    <w:p w14:paraId="5C9BD38D" w14:textId="77777777" w:rsidR="0095519F" w:rsidRPr="007C088A" w:rsidRDefault="00000000" w:rsidP="00E341B9">
      <w:pPr>
        <w:spacing w:after="100" w:line="360" w:lineRule="auto"/>
        <w:jc w:val="both"/>
      </w:pPr>
      <w:r w:rsidRPr="007C088A">
        <w:t>Masan Group. (2024). Báo cáo thường niên Masan Group 2024: Hành trình chinh phục thị trường. Công ty Cổ phần Tập đoàn Masan.</w:t>
      </w:r>
    </w:p>
    <w:p w14:paraId="610FAAAB" w14:textId="77777777" w:rsidR="0095519F" w:rsidRPr="007C088A" w:rsidRDefault="00000000" w:rsidP="00E341B9">
      <w:pPr>
        <w:spacing w:after="100" w:line="360" w:lineRule="auto"/>
        <w:jc w:val="both"/>
        <w:rPr>
          <w:lang w:val="pt-BR"/>
        </w:rPr>
      </w:pPr>
      <w:r w:rsidRPr="007C088A">
        <w:t xml:space="preserve">Nguyễn Thảo (2025). Khám phá kho thông minh của Vinamilk tối ưu vận hành và chi phí. </w:t>
      </w:r>
      <w:r w:rsidRPr="007C088A">
        <w:rPr>
          <w:lang w:val="pt-BR"/>
        </w:rPr>
        <w:t>FOXAI, https://fox.ai.vn/kho-thong-minh-cua-vinamilk/</w:t>
      </w:r>
    </w:p>
    <w:p w14:paraId="3113469A" w14:textId="3183CCC3" w:rsidR="0095519F" w:rsidRPr="007C088A" w:rsidRDefault="00000000" w:rsidP="00E341B9">
      <w:pPr>
        <w:spacing w:after="100" w:line="360" w:lineRule="auto"/>
        <w:jc w:val="both"/>
      </w:pPr>
      <w:r w:rsidRPr="007C088A">
        <w:rPr>
          <w:lang w:val="pt-BR"/>
        </w:rPr>
        <w:t xml:space="preserve">Thanh Trúc (2023). Bước tiến nâng cao hiệu quả chuỗi cung ứng của Sabeco. </w:t>
      </w:r>
      <w:r w:rsidR="00834B33" w:rsidRPr="007C088A">
        <w:t xml:space="preserve">Báo điện tử Vietnamnet </w:t>
      </w:r>
      <w:r w:rsidRPr="007C088A">
        <w:t>https://vietnamnet.vn/buoc-tien-nang-cao-hieu-qua-chuoi-cung-ung-cua-sabeco-2181909.html</w:t>
      </w:r>
    </w:p>
    <w:p w14:paraId="4B884BAD" w14:textId="0ADD53D0" w:rsidR="0095519F" w:rsidRPr="007C088A" w:rsidRDefault="00000000" w:rsidP="00E341B9">
      <w:pPr>
        <w:spacing w:after="100" w:line="360" w:lineRule="auto"/>
        <w:jc w:val="both"/>
      </w:pPr>
      <w:r w:rsidRPr="007C088A">
        <w:t xml:space="preserve">Vietstock. (2025). Masan Consumer tái định hình kênh phân phối: Chủ động thích ứng với thay đổi thị trường. </w:t>
      </w:r>
      <w:r w:rsidR="00834B33" w:rsidRPr="007C088A">
        <w:t xml:space="preserve">Trang tin điện tử Vietstock </w:t>
      </w:r>
      <w:r w:rsidRPr="007C088A">
        <w:t>https://vietstock.vn/2025/10/masan-consumer-tai-dinh-hinh-kenh-phan-phoi-chu-dong-thich-ung-voi-thay-doi-thi-truong-737-1365057.htm</w:t>
      </w:r>
    </w:p>
    <w:p w14:paraId="0B96D6DD" w14:textId="5045C8A7" w:rsidR="00E341B9" w:rsidRPr="007C088A" w:rsidRDefault="00E341B9" w:rsidP="00E341B9">
      <w:pPr>
        <w:spacing w:line="360" w:lineRule="auto"/>
        <w:jc w:val="both"/>
      </w:pPr>
      <w:r w:rsidRPr="007C088A">
        <w:t>Danone. (2024). Danone collaborates with Microsoft to accelerate Artificial Intelligence (AI). https://www.danone.com/content/dam/corp/global/danonecom/medias/medias-en/2024/corporatepressreleases/pr-danone-collaborates-with-microsoft-to-accelerate-ai.pdf.coredownload.pdf</w:t>
      </w:r>
    </w:p>
    <w:p w14:paraId="6C3EAEF4" w14:textId="6E5D47C2" w:rsidR="00E341B9" w:rsidRPr="007C088A" w:rsidRDefault="00E341B9" w:rsidP="00E341B9">
      <w:pPr>
        <w:spacing w:line="360" w:lineRule="auto"/>
        <w:jc w:val="both"/>
        <w:rPr>
          <w:lang w:val="nl-NL"/>
        </w:rPr>
      </w:pPr>
      <w:r w:rsidRPr="007C088A">
        <w:lastRenderedPageBreak/>
        <w:t xml:space="preserve">IMARC Group. (2026). Food Processing Plant Cost &amp; Unit Setup - 2026: Machinery Cost, CapEx/OpEx, ROI, Raw Materials. </w:t>
      </w:r>
      <w:r w:rsidRPr="007C088A">
        <w:rPr>
          <w:lang w:val="nl-NL"/>
        </w:rPr>
        <w:t>OpenPR. https://www.openpr.com/news/4510815/food-processing-plant-cost-unit-setup-2026-machinery-cost</w:t>
      </w:r>
    </w:p>
    <w:p w14:paraId="46CBFB7F" w14:textId="4D2A5654" w:rsidR="0095519F" w:rsidRPr="007C088A" w:rsidRDefault="00000000" w:rsidP="00E341B9">
      <w:pPr>
        <w:spacing w:after="100" w:line="360" w:lineRule="auto"/>
        <w:jc w:val="both"/>
        <w:rPr>
          <w:lang w:val="nl-NL"/>
        </w:rPr>
      </w:pPr>
      <w:r w:rsidRPr="007C088A">
        <w:t xml:space="preserve">Kitishian D. (2025). Nestlé AI Strategy: Analysis of Dominance in Food and Beverage. </w:t>
      </w:r>
      <w:r w:rsidRPr="007C088A">
        <w:rPr>
          <w:lang w:val="nl-NL"/>
        </w:rPr>
        <w:t>Klover.ai, https://www.klover.ai/nestle-ai-strategy-analysis-of-dominance-in-food-and-beverage/</w:t>
      </w:r>
    </w:p>
    <w:p w14:paraId="2B10F6C1" w14:textId="77777777" w:rsidR="00E341B9" w:rsidRPr="007C088A" w:rsidRDefault="00E341B9" w:rsidP="00E341B9">
      <w:pPr>
        <w:spacing w:line="360" w:lineRule="auto"/>
        <w:jc w:val="both"/>
      </w:pPr>
      <w:r w:rsidRPr="007C088A">
        <w:t>Klover.ai. (2025a). Unilever’s AI Strategy: Analysis of Dominance in Consumer Packaged Goods. https://www.klover.ai/unilever-ai-strategy-analysis-of-dominance-in-consumer-packaged-goods/</w:t>
      </w:r>
    </w:p>
    <w:p w14:paraId="59EB1852" w14:textId="70455C00" w:rsidR="00E341B9" w:rsidRPr="007C088A" w:rsidRDefault="00E341B9" w:rsidP="00E341B9">
      <w:pPr>
        <w:spacing w:line="360" w:lineRule="auto"/>
        <w:jc w:val="both"/>
      </w:pPr>
      <w:r w:rsidRPr="007C088A">
        <w:t>Klover.ai. (2025b). Hindustan Unilever’s AI Strategy: Analysis of Dominance in Fast Moving Consumer Goods AI. https://www.klover.ai/hindustan-unilever-ai-strategy-analysis-of-dominance-in-fast-moving-consumer-goods-ai/</w:t>
      </w:r>
    </w:p>
    <w:p w14:paraId="1A7C1433" w14:textId="03E74267" w:rsidR="0095519F" w:rsidRPr="007C088A" w:rsidRDefault="00000000" w:rsidP="00E341B9">
      <w:pPr>
        <w:spacing w:after="100" w:line="360" w:lineRule="auto"/>
        <w:jc w:val="both"/>
      </w:pPr>
      <w:r w:rsidRPr="007C088A">
        <w:t>Kumaran U. (2025). How Nestle Uses Data Analytics for Market Expansion. Brainforge, https://brainforge.ai/blog/how-nestle-uses-data-analytics-for-market-expansion/</w:t>
      </w:r>
    </w:p>
    <w:p w14:paraId="251FB2EF" w14:textId="77777777" w:rsidR="0095519F" w:rsidRPr="007C088A" w:rsidRDefault="00000000" w:rsidP="00E341B9">
      <w:pPr>
        <w:spacing w:after="100" w:line="360" w:lineRule="auto"/>
        <w:jc w:val="both"/>
      </w:pPr>
      <w:r w:rsidRPr="007C088A">
        <w:t>Matrixbricks. (2026). Nestlé's Data-Driven Transformation: Lessons for Modern Businesses. https://www.matrixbricks.com/blog/digital-transformation/data-driven-business-transformation-nestle/</w:t>
      </w:r>
    </w:p>
    <w:p w14:paraId="4C203C76" w14:textId="77777777" w:rsidR="0095519F" w:rsidRPr="007C088A" w:rsidRDefault="00000000" w:rsidP="00E341B9">
      <w:pPr>
        <w:spacing w:after="100" w:line="360" w:lineRule="auto"/>
        <w:jc w:val="both"/>
      </w:pPr>
      <w:r w:rsidRPr="007C088A">
        <w:t>Nestlé S.A. (2025). Accelerating our business transformation. Nestlé Investor Annual Report, https://www.nestle.com/investors/annual-report/executing-strategy/accelerating-business-transformation</w:t>
      </w:r>
    </w:p>
    <w:p w14:paraId="0BBC5935" w14:textId="77777777" w:rsidR="0095519F" w:rsidRPr="007C088A" w:rsidRDefault="00000000" w:rsidP="00E341B9">
      <w:pPr>
        <w:spacing w:after="100" w:line="360" w:lineRule="auto"/>
        <w:jc w:val="both"/>
      </w:pPr>
      <w:r w:rsidRPr="007C088A">
        <w:t>Nestlé S.A. (2026). Nestlé selected to join the Frontier Firm AI Initiative, a collaboration with D^3 Institute at Harvard and Microsoft. https://www.nestle.com/media/news/frontier-ai-initiative-harvard-microsoft</w:t>
      </w:r>
    </w:p>
    <w:p w14:paraId="53B6EDAA" w14:textId="77777777" w:rsidR="0095519F" w:rsidRPr="007C088A" w:rsidRDefault="00000000" w:rsidP="00E341B9">
      <w:pPr>
        <w:spacing w:after="100" w:line="360" w:lineRule="auto"/>
        <w:jc w:val="both"/>
      </w:pPr>
      <w:r w:rsidRPr="007C088A">
        <w:t>Milkey T. (2024). Artificial Intelligence at Nestlé. Emerj Artificial Intelligence Research, https://emerj.com/artificial-intelligence-at-nestle/</w:t>
      </w:r>
    </w:p>
    <w:sectPr w:rsidR="0095519F" w:rsidRPr="007C088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45457"/>
    <w:multiLevelType w:val="hybridMultilevel"/>
    <w:tmpl w:val="0DEC6F00"/>
    <w:lvl w:ilvl="0" w:tplc="D5D02162">
      <w:start w:val="1"/>
      <w:numFmt w:val="bullet"/>
      <w:lvlText w:val="●"/>
      <w:lvlJc w:val="left"/>
      <w:pPr>
        <w:ind w:left="720" w:hanging="360"/>
      </w:pPr>
    </w:lvl>
    <w:lvl w:ilvl="1" w:tplc="F0D23AAE">
      <w:start w:val="1"/>
      <w:numFmt w:val="bullet"/>
      <w:lvlText w:val="○"/>
      <w:lvlJc w:val="left"/>
      <w:pPr>
        <w:ind w:left="1440" w:hanging="360"/>
      </w:pPr>
    </w:lvl>
    <w:lvl w:ilvl="2" w:tplc="8E304372">
      <w:start w:val="1"/>
      <w:numFmt w:val="bullet"/>
      <w:lvlText w:val="■"/>
      <w:lvlJc w:val="left"/>
      <w:pPr>
        <w:ind w:left="2160" w:hanging="360"/>
      </w:pPr>
    </w:lvl>
    <w:lvl w:ilvl="3" w:tplc="E46456F8">
      <w:start w:val="1"/>
      <w:numFmt w:val="bullet"/>
      <w:lvlText w:val="●"/>
      <w:lvlJc w:val="left"/>
      <w:pPr>
        <w:ind w:left="2880" w:hanging="360"/>
      </w:pPr>
    </w:lvl>
    <w:lvl w:ilvl="4" w:tplc="C15ED57A">
      <w:start w:val="1"/>
      <w:numFmt w:val="bullet"/>
      <w:lvlText w:val="○"/>
      <w:lvlJc w:val="left"/>
      <w:pPr>
        <w:ind w:left="3600" w:hanging="360"/>
      </w:pPr>
    </w:lvl>
    <w:lvl w:ilvl="5" w:tplc="6576E366">
      <w:start w:val="1"/>
      <w:numFmt w:val="bullet"/>
      <w:lvlText w:val="■"/>
      <w:lvlJc w:val="left"/>
      <w:pPr>
        <w:ind w:left="4320" w:hanging="360"/>
      </w:pPr>
    </w:lvl>
    <w:lvl w:ilvl="6" w:tplc="7A0ED570">
      <w:start w:val="1"/>
      <w:numFmt w:val="bullet"/>
      <w:lvlText w:val="●"/>
      <w:lvlJc w:val="left"/>
      <w:pPr>
        <w:ind w:left="5040" w:hanging="360"/>
      </w:pPr>
    </w:lvl>
    <w:lvl w:ilvl="7" w:tplc="A956F18A">
      <w:start w:val="1"/>
      <w:numFmt w:val="bullet"/>
      <w:lvlText w:val="●"/>
      <w:lvlJc w:val="left"/>
      <w:pPr>
        <w:ind w:left="5760" w:hanging="360"/>
      </w:pPr>
    </w:lvl>
    <w:lvl w:ilvl="8" w:tplc="C7A6DD86">
      <w:start w:val="1"/>
      <w:numFmt w:val="bullet"/>
      <w:lvlText w:val="●"/>
      <w:lvlJc w:val="left"/>
      <w:pPr>
        <w:ind w:left="6480" w:hanging="360"/>
      </w:pPr>
    </w:lvl>
  </w:abstractNum>
  <w:num w:numId="1" w16cid:durableId="11020733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19F"/>
    <w:rsid w:val="0004128E"/>
    <w:rsid w:val="00074389"/>
    <w:rsid w:val="000A1AB5"/>
    <w:rsid w:val="001419FB"/>
    <w:rsid w:val="001E32E7"/>
    <w:rsid w:val="002A3678"/>
    <w:rsid w:val="0034100B"/>
    <w:rsid w:val="003E41C3"/>
    <w:rsid w:val="00476A97"/>
    <w:rsid w:val="00764ABA"/>
    <w:rsid w:val="0077702F"/>
    <w:rsid w:val="007C088A"/>
    <w:rsid w:val="00834B33"/>
    <w:rsid w:val="0095519F"/>
    <w:rsid w:val="009C4B0A"/>
    <w:rsid w:val="00C15ECF"/>
    <w:rsid w:val="00C60177"/>
    <w:rsid w:val="00E34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94261"/>
  <w15:docId w15:val="{002F8835-FC38-4E38-87F9-52D6E328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20"/>
      <w:outlineLvl w:val="0"/>
    </w:pPr>
    <w:rPr>
      <w:b/>
      <w:bCs/>
      <w:color w:val="000000"/>
      <w:sz w:val="27"/>
      <w:szCs w:val="27"/>
    </w:rPr>
  </w:style>
  <w:style w:type="paragraph" w:styleId="Heading2">
    <w:name w:val="heading 2"/>
    <w:uiPriority w:val="9"/>
    <w:unhideWhenUsed/>
    <w:qFormat/>
    <w:pPr>
      <w:spacing w:before="160" w:after="100"/>
      <w:outlineLvl w:val="1"/>
    </w:pPr>
    <w:rPr>
      <w:b/>
      <w:bCs/>
      <w:color w:val="000000"/>
    </w:rPr>
  </w:style>
  <w:style w:type="paragraph" w:styleId="Heading3">
    <w:name w:val="heading 3"/>
    <w:uiPriority w:val="9"/>
    <w:unhideWhenUsed/>
    <w:qFormat/>
    <w:pPr>
      <w:spacing w:before="120" w:after="80"/>
      <w:outlineLvl w:val="2"/>
    </w:pPr>
    <w:rPr>
      <w:b/>
      <w:bCs/>
      <w:i/>
      <w:i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476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11</Pages>
  <Words>3172</Words>
  <Characters>18085</Characters>
  <Application>Microsoft Office Word</Application>
  <DocSecurity>0</DocSecurity>
  <Lines>150</Lines>
  <Paragraphs>42</Paragraphs>
  <ScaleCrop>false</ScaleCrop>
  <Company/>
  <LinksUpToDate>false</LinksUpToDate>
  <CharactersWithSpaces>21215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15</cp:revision>
  <dcterms:created xsi:type="dcterms:W3CDTF">2026-09-28T09:15:00Z</dcterms:created>
  <dcterms:modified xsi:type="dcterms:W3CDTF">2026-10-16T12:12:00Z</dcterms:modified>
</cp:coreProperties>
</file>